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DAB75" w14:textId="505A8E36" w:rsidR="00C61314" w:rsidRDefault="00C61314"/>
    <w:p w14:paraId="3D0E8E6D" w14:textId="727AB925" w:rsidR="00FB36F7" w:rsidRDefault="00FB36F7"/>
    <w:p w14:paraId="691DC091" w14:textId="35716BE5" w:rsidR="00FB36F7" w:rsidRDefault="00FB36F7"/>
    <w:p w14:paraId="5B44F546" w14:textId="7F826A66" w:rsidR="00FB36F7" w:rsidRDefault="00FB36F7"/>
    <w:p w14:paraId="4938C171" w14:textId="2161E598" w:rsidR="00FB36F7" w:rsidRDefault="00FB36F7"/>
    <w:p w14:paraId="43B1AE04" w14:textId="126DB954" w:rsidR="00FB36F7" w:rsidRDefault="00FB36F7"/>
    <w:p w14:paraId="166B983F" w14:textId="38BC5C5D" w:rsidR="00FB36F7" w:rsidRDefault="00FB36F7"/>
    <w:p w14:paraId="2D302D75" w14:textId="2C4CBAE5" w:rsidR="00FB36F7" w:rsidRDefault="00FB36F7"/>
    <w:p w14:paraId="16AAB16B" w14:textId="2D6521A0" w:rsidR="00FB36F7" w:rsidRDefault="00FB36F7"/>
    <w:p w14:paraId="1BC7C31B" w14:textId="59949D54" w:rsidR="00FB36F7" w:rsidRDefault="00FB36F7"/>
    <w:p w14:paraId="35647409" w14:textId="69C452E9" w:rsidR="00FB36F7" w:rsidRDefault="00FB36F7"/>
    <w:p w14:paraId="72C2872A" w14:textId="573D3678" w:rsidR="00FB36F7" w:rsidRPr="00F81B89" w:rsidRDefault="00FB36F7" w:rsidP="00FB36F7">
      <w:pPr>
        <w:jc w:val="center"/>
        <w:rPr>
          <w:rFonts w:ascii="Times New Roman" w:hAnsi="Times New Roman" w:cs="Times New Roman"/>
          <w:sz w:val="28"/>
          <w:szCs w:val="28"/>
        </w:rPr>
      </w:pPr>
      <w:r w:rsidRPr="00F81B89">
        <w:rPr>
          <w:rFonts w:ascii="Times New Roman" w:hAnsi="Times New Roman" w:cs="Times New Roman"/>
          <w:sz w:val="28"/>
          <w:szCs w:val="28"/>
        </w:rPr>
        <w:t>Joseph Silva Jr.</w:t>
      </w:r>
    </w:p>
    <w:p w14:paraId="625F7F92" w14:textId="38E5AD65" w:rsidR="00FB36F7" w:rsidRPr="00F81B89" w:rsidRDefault="004B09C8" w:rsidP="00FB36F7">
      <w:pPr>
        <w:jc w:val="center"/>
        <w:rPr>
          <w:rFonts w:ascii="Times New Roman" w:hAnsi="Times New Roman" w:cs="Times New Roman"/>
          <w:sz w:val="28"/>
          <w:szCs w:val="28"/>
        </w:rPr>
      </w:pPr>
      <w:r>
        <w:rPr>
          <w:rFonts w:ascii="Times New Roman" w:hAnsi="Times New Roman" w:cs="Times New Roman"/>
          <w:sz w:val="28"/>
          <w:szCs w:val="28"/>
        </w:rPr>
        <w:t>10</w:t>
      </w:r>
      <w:r w:rsidR="00FB36F7" w:rsidRPr="00F81B89">
        <w:rPr>
          <w:rFonts w:ascii="Times New Roman" w:hAnsi="Times New Roman" w:cs="Times New Roman"/>
          <w:sz w:val="28"/>
          <w:szCs w:val="28"/>
        </w:rPr>
        <w:t>/</w:t>
      </w:r>
      <w:r>
        <w:rPr>
          <w:rFonts w:ascii="Times New Roman" w:hAnsi="Times New Roman" w:cs="Times New Roman"/>
          <w:sz w:val="28"/>
          <w:szCs w:val="28"/>
        </w:rPr>
        <w:t>10</w:t>
      </w:r>
      <w:r w:rsidR="00FB36F7" w:rsidRPr="00F81B89">
        <w:rPr>
          <w:rFonts w:ascii="Times New Roman" w:hAnsi="Times New Roman" w:cs="Times New Roman"/>
          <w:sz w:val="28"/>
          <w:szCs w:val="28"/>
        </w:rPr>
        <w:t>/2021</w:t>
      </w:r>
    </w:p>
    <w:p w14:paraId="7564AA5B" w14:textId="5A0516B9" w:rsidR="00FB36F7" w:rsidRPr="00F81B89" w:rsidRDefault="00FB36F7" w:rsidP="00FB36F7">
      <w:pPr>
        <w:jc w:val="center"/>
        <w:rPr>
          <w:rFonts w:ascii="Times New Roman" w:hAnsi="Times New Roman" w:cs="Times New Roman"/>
          <w:sz w:val="28"/>
          <w:szCs w:val="28"/>
        </w:rPr>
      </w:pPr>
      <w:r w:rsidRPr="00F81B89">
        <w:rPr>
          <w:rFonts w:ascii="Times New Roman" w:hAnsi="Times New Roman" w:cs="Times New Roman"/>
          <w:sz w:val="28"/>
          <w:szCs w:val="28"/>
        </w:rPr>
        <w:t>SNHU</w:t>
      </w:r>
    </w:p>
    <w:p w14:paraId="10458B34" w14:textId="3AA83303" w:rsidR="00FB36F7" w:rsidRPr="00F81B89" w:rsidRDefault="00FB36F7" w:rsidP="00FB36F7">
      <w:pPr>
        <w:jc w:val="center"/>
        <w:rPr>
          <w:rFonts w:ascii="Times New Roman" w:hAnsi="Times New Roman" w:cs="Times New Roman"/>
          <w:sz w:val="28"/>
          <w:szCs w:val="28"/>
        </w:rPr>
      </w:pPr>
      <w:r w:rsidRPr="00F81B89">
        <w:rPr>
          <w:rFonts w:ascii="Times New Roman" w:hAnsi="Times New Roman" w:cs="Times New Roman"/>
          <w:sz w:val="28"/>
          <w:szCs w:val="28"/>
        </w:rPr>
        <w:t xml:space="preserve">IDS 403 Milestone </w:t>
      </w:r>
      <w:r w:rsidR="003A22C7">
        <w:rPr>
          <w:rFonts w:ascii="Times New Roman" w:hAnsi="Times New Roman" w:cs="Times New Roman"/>
          <w:sz w:val="28"/>
          <w:szCs w:val="28"/>
        </w:rPr>
        <w:t>4</w:t>
      </w:r>
    </w:p>
    <w:p w14:paraId="4E2A7DE5" w14:textId="4F2C9B5F" w:rsidR="00FB36F7" w:rsidRDefault="00FB36F7" w:rsidP="00FB36F7">
      <w:pPr>
        <w:jc w:val="center"/>
        <w:rPr>
          <w:rFonts w:ascii="Times New Roman" w:hAnsi="Times New Roman" w:cs="Times New Roman"/>
          <w:sz w:val="24"/>
          <w:szCs w:val="24"/>
        </w:rPr>
      </w:pPr>
    </w:p>
    <w:p w14:paraId="7D517BE7" w14:textId="3A0B3871" w:rsidR="00FB36F7" w:rsidRDefault="00FB36F7" w:rsidP="00FB36F7">
      <w:pPr>
        <w:jc w:val="center"/>
        <w:rPr>
          <w:rFonts w:ascii="Times New Roman" w:hAnsi="Times New Roman" w:cs="Times New Roman"/>
          <w:sz w:val="24"/>
          <w:szCs w:val="24"/>
        </w:rPr>
      </w:pPr>
    </w:p>
    <w:p w14:paraId="5B8113B3" w14:textId="01DDB344" w:rsidR="00FB36F7" w:rsidRDefault="00FB36F7" w:rsidP="00FB36F7">
      <w:pPr>
        <w:jc w:val="center"/>
        <w:rPr>
          <w:rFonts w:ascii="Times New Roman" w:hAnsi="Times New Roman" w:cs="Times New Roman"/>
          <w:sz w:val="24"/>
          <w:szCs w:val="24"/>
        </w:rPr>
      </w:pPr>
    </w:p>
    <w:p w14:paraId="3132E722" w14:textId="08D9DC5F" w:rsidR="00FB36F7" w:rsidRDefault="00FB36F7" w:rsidP="00FB36F7">
      <w:pPr>
        <w:jc w:val="center"/>
        <w:rPr>
          <w:rFonts w:ascii="Times New Roman" w:hAnsi="Times New Roman" w:cs="Times New Roman"/>
          <w:sz w:val="24"/>
          <w:szCs w:val="24"/>
        </w:rPr>
      </w:pPr>
    </w:p>
    <w:p w14:paraId="28E7EAE6" w14:textId="642B50D8" w:rsidR="00FB36F7" w:rsidRDefault="00FB36F7" w:rsidP="00FB36F7">
      <w:pPr>
        <w:jc w:val="center"/>
        <w:rPr>
          <w:rFonts w:ascii="Times New Roman" w:hAnsi="Times New Roman" w:cs="Times New Roman"/>
          <w:sz w:val="24"/>
          <w:szCs w:val="24"/>
        </w:rPr>
      </w:pPr>
    </w:p>
    <w:p w14:paraId="6CC95FC2" w14:textId="046B87E5" w:rsidR="00FB36F7" w:rsidRDefault="00FB36F7" w:rsidP="00FB36F7">
      <w:pPr>
        <w:jc w:val="center"/>
        <w:rPr>
          <w:rFonts w:ascii="Times New Roman" w:hAnsi="Times New Roman" w:cs="Times New Roman"/>
          <w:sz w:val="24"/>
          <w:szCs w:val="24"/>
        </w:rPr>
      </w:pPr>
    </w:p>
    <w:p w14:paraId="2C491DC1" w14:textId="0C074C7C" w:rsidR="00FB36F7" w:rsidRDefault="00FB36F7" w:rsidP="00FB36F7">
      <w:pPr>
        <w:jc w:val="center"/>
        <w:rPr>
          <w:rFonts w:ascii="Times New Roman" w:hAnsi="Times New Roman" w:cs="Times New Roman"/>
          <w:sz w:val="24"/>
          <w:szCs w:val="24"/>
        </w:rPr>
      </w:pPr>
    </w:p>
    <w:p w14:paraId="0F0DDC95" w14:textId="21D40810" w:rsidR="00FB36F7" w:rsidRDefault="00FB36F7" w:rsidP="00FB36F7">
      <w:pPr>
        <w:jc w:val="center"/>
        <w:rPr>
          <w:rFonts w:ascii="Times New Roman" w:hAnsi="Times New Roman" w:cs="Times New Roman"/>
          <w:sz w:val="24"/>
          <w:szCs w:val="24"/>
        </w:rPr>
      </w:pPr>
    </w:p>
    <w:p w14:paraId="5E460FAC" w14:textId="40D42CB9" w:rsidR="00FB36F7" w:rsidRDefault="00FB36F7" w:rsidP="00FB36F7">
      <w:pPr>
        <w:jc w:val="center"/>
        <w:rPr>
          <w:rFonts w:ascii="Times New Roman" w:hAnsi="Times New Roman" w:cs="Times New Roman"/>
          <w:sz w:val="24"/>
          <w:szCs w:val="24"/>
        </w:rPr>
      </w:pPr>
    </w:p>
    <w:p w14:paraId="26C49CFC" w14:textId="5FC738FA" w:rsidR="00FB36F7" w:rsidRDefault="00FB36F7" w:rsidP="00FB36F7">
      <w:pPr>
        <w:jc w:val="center"/>
        <w:rPr>
          <w:rFonts w:ascii="Times New Roman" w:hAnsi="Times New Roman" w:cs="Times New Roman"/>
          <w:sz w:val="24"/>
          <w:szCs w:val="24"/>
        </w:rPr>
      </w:pPr>
    </w:p>
    <w:p w14:paraId="78E1A8F5" w14:textId="041BAC8E" w:rsidR="00FB36F7" w:rsidRDefault="00FB36F7" w:rsidP="00FB36F7">
      <w:pPr>
        <w:jc w:val="center"/>
        <w:rPr>
          <w:rFonts w:ascii="Times New Roman" w:hAnsi="Times New Roman" w:cs="Times New Roman"/>
          <w:sz w:val="24"/>
          <w:szCs w:val="24"/>
        </w:rPr>
      </w:pPr>
    </w:p>
    <w:p w14:paraId="34B76647" w14:textId="7ADB8F73" w:rsidR="00FB36F7" w:rsidRDefault="00FB36F7" w:rsidP="00FB36F7">
      <w:pPr>
        <w:jc w:val="center"/>
        <w:rPr>
          <w:rFonts w:ascii="Times New Roman" w:hAnsi="Times New Roman" w:cs="Times New Roman"/>
          <w:sz w:val="24"/>
          <w:szCs w:val="24"/>
        </w:rPr>
      </w:pPr>
    </w:p>
    <w:p w14:paraId="22F6A321" w14:textId="04681271" w:rsidR="00EC1F29" w:rsidRDefault="00EC1F29" w:rsidP="00EC1F29">
      <w:pPr>
        <w:rPr>
          <w:rFonts w:ascii="Times New Roman" w:hAnsi="Times New Roman" w:cs="Times New Roman"/>
          <w:sz w:val="24"/>
          <w:szCs w:val="24"/>
        </w:rPr>
      </w:pPr>
    </w:p>
    <w:p w14:paraId="77CA33F3" w14:textId="49E80582" w:rsidR="00CC7E4A" w:rsidRDefault="008E1F1A" w:rsidP="00096C9C">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w:t>
      </w:r>
      <w:r w:rsidRPr="008E1F1A">
        <w:rPr>
          <w:rFonts w:ascii="Times New Roman" w:hAnsi="Times New Roman" w:cs="Times New Roman"/>
          <w:b/>
          <w:bCs/>
          <w:sz w:val="28"/>
          <w:szCs w:val="28"/>
          <w:u w:val="single"/>
        </w:rPr>
        <w:t xml:space="preserve">atural and </w:t>
      </w:r>
      <w:r>
        <w:rPr>
          <w:rFonts w:ascii="Times New Roman" w:hAnsi="Times New Roman" w:cs="Times New Roman"/>
          <w:b/>
          <w:bCs/>
          <w:sz w:val="28"/>
          <w:szCs w:val="28"/>
          <w:u w:val="single"/>
        </w:rPr>
        <w:t>A</w:t>
      </w:r>
      <w:r w:rsidRPr="008E1F1A">
        <w:rPr>
          <w:rFonts w:ascii="Times New Roman" w:hAnsi="Times New Roman" w:cs="Times New Roman"/>
          <w:b/>
          <w:bCs/>
          <w:sz w:val="28"/>
          <w:szCs w:val="28"/>
          <w:u w:val="single"/>
        </w:rPr>
        <w:t xml:space="preserve">pplied </w:t>
      </w:r>
      <w:r>
        <w:rPr>
          <w:rFonts w:ascii="Times New Roman" w:hAnsi="Times New Roman" w:cs="Times New Roman"/>
          <w:b/>
          <w:bCs/>
          <w:sz w:val="28"/>
          <w:szCs w:val="28"/>
          <w:u w:val="single"/>
        </w:rPr>
        <w:t>S</w:t>
      </w:r>
      <w:r w:rsidRPr="008E1F1A">
        <w:rPr>
          <w:rFonts w:ascii="Times New Roman" w:hAnsi="Times New Roman" w:cs="Times New Roman"/>
          <w:b/>
          <w:bCs/>
          <w:sz w:val="28"/>
          <w:szCs w:val="28"/>
          <w:u w:val="single"/>
        </w:rPr>
        <w:t>ciences</w:t>
      </w:r>
      <w:r w:rsidRPr="008E1F1A">
        <w:rPr>
          <w:b/>
          <w:bCs/>
          <w:u w:val="single"/>
        </w:rPr>
        <w:t xml:space="preserve"> </w:t>
      </w:r>
      <w:r w:rsidR="00096C9C">
        <w:rPr>
          <w:rFonts w:ascii="Times New Roman" w:hAnsi="Times New Roman" w:cs="Times New Roman"/>
          <w:b/>
          <w:bCs/>
          <w:sz w:val="28"/>
          <w:szCs w:val="28"/>
          <w:u w:val="single"/>
        </w:rPr>
        <w:t>Lens Analysis:</w:t>
      </w:r>
    </w:p>
    <w:p w14:paraId="26CD2826" w14:textId="2789F3F3" w:rsidR="00044A8B" w:rsidRDefault="00044A8B" w:rsidP="00096C9C">
      <w:pPr>
        <w:jc w:val="center"/>
        <w:rPr>
          <w:rFonts w:ascii="Times New Roman" w:hAnsi="Times New Roman" w:cs="Times New Roman"/>
          <w:b/>
          <w:bCs/>
          <w:sz w:val="28"/>
          <w:szCs w:val="28"/>
          <w:u w:val="single"/>
        </w:rPr>
      </w:pPr>
    </w:p>
    <w:p w14:paraId="207E19A3" w14:textId="62787284" w:rsidR="0058572C" w:rsidRDefault="00EF15DA" w:rsidP="0058572C">
      <w:pPr>
        <w:spacing w:line="480" w:lineRule="auto"/>
        <w:rPr>
          <w:rFonts w:ascii="Times New Roman" w:hAnsi="Times New Roman" w:cs="Times New Roman"/>
          <w:sz w:val="24"/>
          <w:szCs w:val="24"/>
        </w:rPr>
      </w:pPr>
      <w:r>
        <w:rPr>
          <w:rFonts w:ascii="Times New Roman" w:hAnsi="Times New Roman" w:cs="Times New Roman"/>
          <w:sz w:val="24"/>
          <w:szCs w:val="24"/>
        </w:rPr>
        <w:t>The natural and applied sciences are sciences such as biology, chemistry, physics, etc. When it comes to device such as the Oculus Quest 2 Virtual Reality, the video games use these sciences for the system, user interfaces, apps, and controls. We can see Biology and Physics be affected with the use of a Quest 2 system such as Guardian. Guardian uses video cameras and recording devices to create a virtual barrier to protect the user from crashing into the surrounding designs of the residence</w:t>
      </w:r>
      <w:r w:rsidR="0058572C">
        <w:rPr>
          <w:rFonts w:ascii="Times New Roman" w:hAnsi="Times New Roman" w:cs="Times New Roman"/>
          <w:sz w:val="24"/>
          <w:szCs w:val="24"/>
        </w:rPr>
        <w:t xml:space="preserve"> and showing a visual design for the user to be able to see</w:t>
      </w:r>
      <w:r>
        <w:rPr>
          <w:rFonts w:ascii="Times New Roman" w:hAnsi="Times New Roman" w:cs="Times New Roman"/>
          <w:sz w:val="24"/>
          <w:szCs w:val="24"/>
        </w:rPr>
        <w:t>.</w:t>
      </w:r>
      <w:r w:rsidR="0058572C">
        <w:rPr>
          <w:rFonts w:ascii="Times New Roman" w:hAnsi="Times New Roman" w:cs="Times New Roman"/>
          <w:sz w:val="24"/>
          <w:szCs w:val="24"/>
        </w:rPr>
        <w:t xml:space="preserve"> Please see the photo below of an example of the Guardian system.</w:t>
      </w:r>
    </w:p>
    <w:p w14:paraId="3F67329E" w14:textId="77777777" w:rsidR="0058572C" w:rsidRDefault="0058572C" w:rsidP="00044A8B">
      <w:pPr>
        <w:rPr>
          <w:rFonts w:ascii="Times New Roman" w:hAnsi="Times New Roman" w:cs="Times New Roman"/>
          <w:sz w:val="24"/>
          <w:szCs w:val="24"/>
        </w:rPr>
      </w:pPr>
    </w:p>
    <w:p w14:paraId="47324D4C" w14:textId="41CE15AF" w:rsidR="00324963" w:rsidRDefault="0058572C" w:rsidP="00044A8B">
      <w:pPr>
        <w:rPr>
          <w:rFonts w:ascii="Times New Roman" w:hAnsi="Times New Roman" w:cs="Times New Roman"/>
          <w:sz w:val="24"/>
          <w:szCs w:val="24"/>
        </w:rPr>
      </w:pPr>
      <w:r>
        <w:rPr>
          <w:noProof/>
        </w:rPr>
        <w:drawing>
          <wp:inline distT="0" distB="0" distL="0" distR="0" wp14:anchorId="5B5AB2FA" wp14:editId="7BE0D3AC">
            <wp:extent cx="5943600" cy="3679825"/>
            <wp:effectExtent l="0" t="0" r="0" b="0"/>
            <wp:docPr id="2" name="Picture 2" descr="How To Disable The Oculus Quest Guardian Boundary And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isable The Oculus Quest Guardian Boundary And Track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79825"/>
                    </a:xfrm>
                    <a:prstGeom prst="rect">
                      <a:avLst/>
                    </a:prstGeom>
                    <a:noFill/>
                    <a:ln>
                      <a:noFill/>
                    </a:ln>
                  </pic:spPr>
                </pic:pic>
              </a:graphicData>
            </a:graphic>
          </wp:inline>
        </w:drawing>
      </w:r>
      <w:r w:rsidR="00EF15DA">
        <w:rPr>
          <w:rFonts w:ascii="Times New Roman" w:hAnsi="Times New Roman" w:cs="Times New Roman"/>
          <w:sz w:val="24"/>
          <w:szCs w:val="24"/>
        </w:rPr>
        <w:t xml:space="preserve"> </w:t>
      </w:r>
    </w:p>
    <w:p w14:paraId="1A22AB59" w14:textId="3F1447D4" w:rsidR="0058572C" w:rsidRDefault="0058572C" w:rsidP="00044A8B">
      <w:pPr>
        <w:rPr>
          <w:rFonts w:ascii="Times New Roman" w:hAnsi="Times New Roman" w:cs="Times New Roman"/>
          <w:sz w:val="24"/>
          <w:szCs w:val="24"/>
        </w:rPr>
      </w:pPr>
    </w:p>
    <w:p w14:paraId="08146955" w14:textId="6D2C6C75" w:rsidR="0058572C" w:rsidRPr="00F36C6D" w:rsidRDefault="0058572C" w:rsidP="0058572C">
      <w:pPr>
        <w:spacing w:line="480" w:lineRule="auto"/>
        <w:rPr>
          <w:rFonts w:ascii="Times New Roman" w:hAnsi="Times New Roman" w:cs="Times New Roman"/>
          <w:sz w:val="24"/>
          <w:szCs w:val="24"/>
        </w:rPr>
      </w:pPr>
      <w:r>
        <w:rPr>
          <w:rFonts w:ascii="Times New Roman" w:hAnsi="Times New Roman" w:cs="Times New Roman"/>
          <w:sz w:val="24"/>
          <w:szCs w:val="24"/>
        </w:rPr>
        <w:t xml:space="preserve">Overtime, these systems and apps that affect users’ senses can be used to help with many medical issues such as mental health conditions and sensory malfunctions. For example, these </w:t>
      </w:r>
      <w:r>
        <w:rPr>
          <w:rFonts w:ascii="Times New Roman" w:hAnsi="Times New Roman" w:cs="Times New Roman"/>
          <w:sz w:val="24"/>
          <w:szCs w:val="24"/>
        </w:rPr>
        <w:lastRenderedPageBreak/>
        <w:t>virtual reality devices use the metaverse to create training seminars and scenarios for doctors and patients. Doctors can use the metaverse to create scenarios for virtual surgery for practice without having any major issues.</w:t>
      </w:r>
    </w:p>
    <w:p w14:paraId="09D9F1C5" w14:textId="77777777" w:rsidR="00D1558C" w:rsidRDefault="00D1558C" w:rsidP="00096C9C">
      <w:pPr>
        <w:jc w:val="center"/>
        <w:rPr>
          <w:rFonts w:ascii="Times New Roman" w:hAnsi="Times New Roman" w:cs="Times New Roman"/>
          <w:b/>
          <w:bCs/>
          <w:sz w:val="28"/>
          <w:szCs w:val="28"/>
          <w:u w:val="single"/>
        </w:rPr>
      </w:pPr>
    </w:p>
    <w:p w14:paraId="0DC4828D" w14:textId="730F1B10" w:rsidR="00DF1926" w:rsidRDefault="008E1F1A" w:rsidP="00DF1926">
      <w:pPr>
        <w:jc w:val="center"/>
        <w:rPr>
          <w:rFonts w:ascii="Times New Roman" w:hAnsi="Times New Roman" w:cs="Times New Roman"/>
          <w:b/>
          <w:bCs/>
          <w:sz w:val="28"/>
          <w:szCs w:val="28"/>
          <w:u w:val="single"/>
        </w:rPr>
      </w:pPr>
      <w:r>
        <w:rPr>
          <w:b/>
          <w:bCs/>
          <w:sz w:val="28"/>
          <w:szCs w:val="28"/>
          <w:u w:val="single"/>
        </w:rPr>
        <w:t>S</w:t>
      </w:r>
      <w:r w:rsidRPr="008E1F1A">
        <w:rPr>
          <w:b/>
          <w:bCs/>
          <w:sz w:val="28"/>
          <w:szCs w:val="28"/>
          <w:u w:val="single"/>
        </w:rPr>
        <w:t xml:space="preserve">ocial </w:t>
      </w:r>
      <w:r>
        <w:rPr>
          <w:b/>
          <w:bCs/>
          <w:sz w:val="28"/>
          <w:szCs w:val="28"/>
          <w:u w:val="single"/>
        </w:rPr>
        <w:t>S</w:t>
      </w:r>
      <w:r w:rsidRPr="008E1F1A">
        <w:rPr>
          <w:b/>
          <w:bCs/>
          <w:sz w:val="28"/>
          <w:szCs w:val="28"/>
          <w:u w:val="single"/>
        </w:rPr>
        <w:t>ciences</w:t>
      </w:r>
      <w:r w:rsidR="00096C9C">
        <w:rPr>
          <w:rFonts w:ascii="Times New Roman" w:hAnsi="Times New Roman" w:cs="Times New Roman"/>
          <w:b/>
          <w:bCs/>
          <w:sz w:val="28"/>
          <w:szCs w:val="28"/>
          <w:u w:val="single"/>
        </w:rPr>
        <w:t xml:space="preserve"> Lens Analysis:</w:t>
      </w:r>
    </w:p>
    <w:p w14:paraId="31AC913C" w14:textId="20EC730E" w:rsidR="00D1558C" w:rsidRDefault="00D1558C" w:rsidP="00096C9C">
      <w:pPr>
        <w:jc w:val="center"/>
        <w:rPr>
          <w:rFonts w:ascii="Times New Roman" w:hAnsi="Times New Roman" w:cs="Times New Roman"/>
          <w:b/>
          <w:bCs/>
          <w:sz w:val="28"/>
          <w:szCs w:val="28"/>
          <w:u w:val="single"/>
        </w:rPr>
      </w:pPr>
    </w:p>
    <w:p w14:paraId="3C1217AB" w14:textId="18C63E33" w:rsidR="009B75F2" w:rsidRDefault="0058572C" w:rsidP="00E740E2">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it comes to Social Sciences, these are the sciences that affects the social connection with individuals from the same or different communities with one another. These virtual reality systems allow </w:t>
      </w:r>
      <w:r w:rsidR="0024362D">
        <w:rPr>
          <w:rFonts w:ascii="Times New Roman" w:hAnsi="Times New Roman" w:cs="Times New Roman"/>
          <w:sz w:val="24"/>
          <w:szCs w:val="24"/>
        </w:rPr>
        <w:t xml:space="preserve">virtual communities to develop, and it allows different users to view other types of communities. These virtual realities allow the users to connection with each other on a deeper level than social media or regular gaming. Users can experience new visual experiences with one another, and these new experiences allow the users within the community to learn about other points of view from members of the same or different community. The </w:t>
      </w:r>
      <w:r w:rsidR="000430C8">
        <w:rPr>
          <w:rFonts w:ascii="Times New Roman" w:hAnsi="Times New Roman" w:cs="Times New Roman"/>
          <w:sz w:val="24"/>
          <w:szCs w:val="24"/>
        </w:rPr>
        <w:t>Quest 2 device has implemented apps to allow users to learn about these different communities by experiencing many different cultures through virtual reality. Users can use apps such as the “American Experience” and “</w:t>
      </w:r>
      <w:proofErr w:type="spellStart"/>
      <w:r w:rsidR="000430C8">
        <w:rPr>
          <w:rFonts w:ascii="Times New Roman" w:hAnsi="Times New Roman" w:cs="Times New Roman"/>
          <w:sz w:val="24"/>
          <w:szCs w:val="24"/>
        </w:rPr>
        <w:t>Mondly</w:t>
      </w:r>
      <w:proofErr w:type="spellEnd"/>
      <w:r w:rsidR="000430C8">
        <w:rPr>
          <w:rFonts w:ascii="Times New Roman" w:hAnsi="Times New Roman" w:cs="Times New Roman"/>
          <w:sz w:val="24"/>
          <w:szCs w:val="24"/>
        </w:rPr>
        <w:t>: Learn Language in VR” virtual reality apps to give tools to experience these cultures. Please see the photos below for examples of these apps.</w:t>
      </w:r>
    </w:p>
    <w:p w14:paraId="0477D07D" w14:textId="0F7DBD99" w:rsidR="000430C8" w:rsidRPr="000430C8" w:rsidRDefault="000430C8" w:rsidP="00E740E2">
      <w:pPr>
        <w:spacing w:line="480" w:lineRule="auto"/>
        <w:rPr>
          <w:rFonts w:ascii="Times New Roman" w:hAnsi="Times New Roman" w:cs="Times New Roman"/>
          <w:b/>
          <w:bCs/>
          <w:sz w:val="24"/>
          <w:szCs w:val="24"/>
          <w:u w:val="single"/>
        </w:rPr>
      </w:pPr>
      <w:r w:rsidRPr="000430C8">
        <w:rPr>
          <w:rFonts w:ascii="Times New Roman" w:hAnsi="Times New Roman" w:cs="Times New Roman"/>
          <w:b/>
          <w:bCs/>
          <w:sz w:val="24"/>
          <w:szCs w:val="24"/>
          <w:u w:val="single"/>
        </w:rPr>
        <w:t>American Experience</w:t>
      </w:r>
      <w:r w:rsidRPr="000430C8">
        <w:rPr>
          <w:rFonts w:ascii="Times New Roman" w:hAnsi="Times New Roman" w:cs="Times New Roman"/>
          <w:b/>
          <w:bCs/>
          <w:sz w:val="24"/>
          <w:szCs w:val="24"/>
        </w:rPr>
        <w:t xml:space="preserve">                                       </w:t>
      </w:r>
      <w:proofErr w:type="spellStart"/>
      <w:r>
        <w:rPr>
          <w:rFonts w:ascii="Times New Roman" w:hAnsi="Times New Roman" w:cs="Times New Roman"/>
          <w:b/>
          <w:bCs/>
          <w:sz w:val="24"/>
          <w:szCs w:val="24"/>
          <w:u w:val="single"/>
        </w:rPr>
        <w:t>Mondly</w:t>
      </w:r>
      <w:proofErr w:type="spellEnd"/>
      <w:r>
        <w:rPr>
          <w:rFonts w:ascii="Times New Roman" w:hAnsi="Times New Roman" w:cs="Times New Roman"/>
          <w:b/>
          <w:bCs/>
          <w:sz w:val="24"/>
          <w:szCs w:val="24"/>
          <w:u w:val="single"/>
        </w:rPr>
        <w:t>: Learn Language in VR</w:t>
      </w:r>
    </w:p>
    <w:p w14:paraId="79217666" w14:textId="6FBA6908" w:rsidR="000430C8" w:rsidRPr="00044A8B" w:rsidRDefault="000430C8" w:rsidP="00E740E2">
      <w:pPr>
        <w:spacing w:line="480" w:lineRule="auto"/>
        <w:rPr>
          <w:rFonts w:ascii="Times New Roman" w:hAnsi="Times New Roman" w:cs="Times New Roman"/>
          <w:sz w:val="24"/>
          <w:szCs w:val="24"/>
        </w:rPr>
      </w:pPr>
      <w:r>
        <w:rPr>
          <w:noProof/>
        </w:rPr>
        <w:drawing>
          <wp:inline distT="0" distB="0" distL="0" distR="0" wp14:anchorId="6E82237E" wp14:editId="61BECC8F">
            <wp:extent cx="2586355" cy="1539197"/>
            <wp:effectExtent l="0" t="0" r="4445" b="4445"/>
            <wp:docPr id="3" name="Picture 3" descr="American Experience by Boulevard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erican Experience by Boulevard for Android - APK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1516" cy="1554171"/>
                    </a:xfrm>
                    <a:prstGeom prst="rect">
                      <a:avLst/>
                    </a:prstGeom>
                    <a:noFill/>
                    <a:ln>
                      <a:noFill/>
                    </a:ln>
                  </pic:spPr>
                </pic:pic>
              </a:graphicData>
            </a:graphic>
          </wp:inline>
        </w:drawing>
      </w:r>
      <w:r>
        <w:rPr>
          <w:noProof/>
        </w:rPr>
        <w:drawing>
          <wp:inline distT="0" distB="0" distL="0" distR="0" wp14:anchorId="665FDA11" wp14:editId="45081952">
            <wp:extent cx="2744470" cy="1569483"/>
            <wp:effectExtent l="0" t="0" r="0" b="0"/>
            <wp:docPr id="4" name="Picture 4" descr="Mondly: Learn Languages in VR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dly: Learn Languages in VR on Ste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470" cy="1573486"/>
                    </a:xfrm>
                    <a:prstGeom prst="rect">
                      <a:avLst/>
                    </a:prstGeom>
                    <a:noFill/>
                    <a:ln>
                      <a:noFill/>
                    </a:ln>
                  </pic:spPr>
                </pic:pic>
              </a:graphicData>
            </a:graphic>
          </wp:inline>
        </w:drawing>
      </w:r>
    </w:p>
    <w:p w14:paraId="46A031DA" w14:textId="77777777" w:rsidR="00D1558C" w:rsidRPr="00096C9C" w:rsidRDefault="00D1558C" w:rsidP="00096C9C">
      <w:pPr>
        <w:jc w:val="center"/>
        <w:rPr>
          <w:rFonts w:ascii="Times New Roman" w:hAnsi="Times New Roman" w:cs="Times New Roman"/>
          <w:b/>
          <w:bCs/>
          <w:sz w:val="28"/>
          <w:szCs w:val="28"/>
          <w:u w:val="single"/>
        </w:rPr>
      </w:pPr>
    </w:p>
    <w:p w14:paraId="34320DB1" w14:textId="79200DC3" w:rsidR="00CC7E4A" w:rsidRPr="00BD2714" w:rsidRDefault="00CC7E4A" w:rsidP="00BD2714">
      <w:pPr>
        <w:jc w:val="center"/>
        <w:rPr>
          <w:rFonts w:ascii="Times New Roman" w:hAnsi="Times New Roman" w:cs="Times New Roman"/>
          <w:b/>
          <w:bCs/>
          <w:sz w:val="28"/>
          <w:szCs w:val="28"/>
          <w:u w:val="single"/>
        </w:rPr>
      </w:pPr>
      <w:r w:rsidRPr="00BD2714">
        <w:rPr>
          <w:rFonts w:ascii="Times New Roman" w:hAnsi="Times New Roman" w:cs="Times New Roman"/>
          <w:b/>
          <w:bCs/>
          <w:sz w:val="28"/>
          <w:szCs w:val="28"/>
          <w:u w:val="single"/>
        </w:rPr>
        <w:t>CITATION:</w:t>
      </w:r>
    </w:p>
    <w:p w14:paraId="33CED681" w14:textId="5AB97433" w:rsidR="00DF1926" w:rsidRDefault="00DF1926" w:rsidP="00CA41C5">
      <w:pPr>
        <w:spacing w:before="100" w:beforeAutospacing="1" w:after="100" w:afterAutospacing="1" w:line="240" w:lineRule="auto"/>
        <w:rPr>
          <w:rFonts w:ascii="Times New Roman" w:hAnsi="Times New Roman" w:cs="Times New Roman"/>
          <w:b/>
          <w:bCs/>
          <w:sz w:val="24"/>
          <w:szCs w:val="24"/>
          <w:u w:val="single"/>
        </w:rPr>
      </w:pPr>
    </w:p>
    <w:p w14:paraId="3A32D7C5" w14:textId="42BBD2C9" w:rsidR="00CA41C5" w:rsidRDefault="00CA41C5" w:rsidP="00EF15DA">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eastAsia="ja-JP"/>
        </w:rPr>
      </w:pPr>
      <w:r w:rsidRPr="00EF15DA">
        <w:rPr>
          <w:rFonts w:ascii="Times New Roman" w:eastAsia="Times New Roman" w:hAnsi="Times New Roman" w:cs="Times New Roman"/>
          <w:i/>
          <w:iCs/>
          <w:sz w:val="24"/>
          <w:szCs w:val="24"/>
          <w:lang w:eastAsia="ja-JP"/>
        </w:rPr>
        <w:t>The Science of Virtual Reality</w:t>
      </w:r>
      <w:r w:rsidRPr="00EF15DA">
        <w:rPr>
          <w:rFonts w:ascii="Times New Roman" w:eastAsia="Times New Roman" w:hAnsi="Times New Roman" w:cs="Times New Roman"/>
          <w:sz w:val="24"/>
          <w:szCs w:val="24"/>
          <w:lang w:eastAsia="ja-JP"/>
        </w:rPr>
        <w:t xml:space="preserve">. The Franklin Institute. (2020, January 2). Retrieved October 9, 2021, from </w:t>
      </w:r>
      <w:hyperlink r:id="rId10" w:history="1">
        <w:r w:rsidR="00EF15DA" w:rsidRPr="002566D9">
          <w:rPr>
            <w:rStyle w:val="Hyperlink"/>
            <w:rFonts w:ascii="Times New Roman" w:eastAsia="Times New Roman" w:hAnsi="Times New Roman" w:cs="Times New Roman"/>
            <w:sz w:val="24"/>
            <w:szCs w:val="24"/>
            <w:lang w:eastAsia="ja-JP"/>
          </w:rPr>
          <w:t>https://www.fi.edu/virtual-reality/the-science-of-virtual-reality</w:t>
        </w:r>
      </w:hyperlink>
      <w:r w:rsidRPr="00EF15DA">
        <w:rPr>
          <w:rFonts w:ascii="Times New Roman" w:eastAsia="Times New Roman" w:hAnsi="Times New Roman" w:cs="Times New Roman"/>
          <w:sz w:val="24"/>
          <w:szCs w:val="24"/>
          <w:lang w:eastAsia="ja-JP"/>
        </w:rPr>
        <w:t>.</w:t>
      </w:r>
    </w:p>
    <w:p w14:paraId="18F459D1" w14:textId="77777777" w:rsidR="00EF15DA" w:rsidRPr="00EF15DA" w:rsidRDefault="00EF15DA" w:rsidP="00EF15DA">
      <w:pPr>
        <w:pStyle w:val="ListParagraph"/>
        <w:spacing w:before="100" w:beforeAutospacing="1" w:after="100" w:afterAutospacing="1" w:line="240" w:lineRule="auto"/>
        <w:rPr>
          <w:rFonts w:ascii="Times New Roman" w:eastAsia="Times New Roman" w:hAnsi="Times New Roman" w:cs="Times New Roman"/>
          <w:sz w:val="24"/>
          <w:szCs w:val="24"/>
          <w:lang w:eastAsia="ja-JP"/>
        </w:rPr>
      </w:pPr>
    </w:p>
    <w:p w14:paraId="17ABBFD1" w14:textId="77777777" w:rsidR="00CA41C5" w:rsidRPr="00CA41C5" w:rsidRDefault="00CA41C5" w:rsidP="00CA41C5">
      <w:pPr>
        <w:spacing w:before="100" w:beforeAutospacing="1" w:after="100" w:afterAutospacing="1" w:line="240" w:lineRule="auto"/>
        <w:rPr>
          <w:rFonts w:ascii="Times New Roman" w:eastAsia="Times New Roman" w:hAnsi="Times New Roman" w:cs="Times New Roman"/>
          <w:sz w:val="24"/>
          <w:szCs w:val="24"/>
          <w:lang w:eastAsia="ja-JP"/>
        </w:rPr>
      </w:pPr>
    </w:p>
    <w:p w14:paraId="2220C757" w14:textId="1E7B61C1" w:rsidR="00BD2714" w:rsidRPr="00BD2714" w:rsidRDefault="00BD2714" w:rsidP="00BD2714">
      <w:pPr>
        <w:rPr>
          <w:rFonts w:ascii="Times New Roman" w:hAnsi="Times New Roman" w:cs="Times New Roman"/>
          <w:sz w:val="24"/>
          <w:szCs w:val="24"/>
        </w:rPr>
      </w:pPr>
    </w:p>
    <w:sectPr w:rsidR="00BD2714" w:rsidRPr="00BD2714">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29919" w14:textId="77777777" w:rsidR="001720B6" w:rsidRDefault="001720B6" w:rsidP="00F81B89">
      <w:pPr>
        <w:spacing w:after="0" w:line="240" w:lineRule="auto"/>
      </w:pPr>
      <w:r>
        <w:separator/>
      </w:r>
    </w:p>
  </w:endnote>
  <w:endnote w:type="continuationSeparator" w:id="0">
    <w:p w14:paraId="4CA1811B" w14:textId="77777777" w:rsidR="001720B6" w:rsidRDefault="001720B6" w:rsidP="00F81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919680782"/>
      <w:docPartObj>
        <w:docPartGallery w:val="Page Numbers (Bottom of Page)"/>
        <w:docPartUnique/>
      </w:docPartObj>
    </w:sdtPr>
    <w:sdtEndPr>
      <w:rPr>
        <w:noProof/>
      </w:rPr>
    </w:sdtEndPr>
    <w:sdtContent>
      <w:p w14:paraId="7A1532F7" w14:textId="7D384951" w:rsidR="00F81B89" w:rsidRPr="00F81B89" w:rsidRDefault="00F81B89">
        <w:pPr>
          <w:pStyle w:val="Footer"/>
          <w:jc w:val="right"/>
          <w:rPr>
            <w:rFonts w:ascii="Times New Roman" w:hAnsi="Times New Roman" w:cs="Times New Roman"/>
            <w:sz w:val="24"/>
            <w:szCs w:val="24"/>
          </w:rPr>
        </w:pPr>
        <w:r w:rsidRPr="00F81B89">
          <w:rPr>
            <w:rFonts w:ascii="Times New Roman" w:hAnsi="Times New Roman" w:cs="Times New Roman"/>
            <w:sz w:val="24"/>
            <w:szCs w:val="24"/>
          </w:rPr>
          <w:t xml:space="preserve">SNHU </w:t>
        </w:r>
        <w:r w:rsidRPr="00F81B89">
          <w:rPr>
            <w:rFonts w:ascii="Times New Roman" w:hAnsi="Times New Roman" w:cs="Times New Roman"/>
            <w:sz w:val="24"/>
            <w:szCs w:val="24"/>
          </w:rPr>
          <w:fldChar w:fldCharType="begin"/>
        </w:r>
        <w:r w:rsidRPr="00F81B89">
          <w:rPr>
            <w:rFonts w:ascii="Times New Roman" w:hAnsi="Times New Roman" w:cs="Times New Roman"/>
            <w:sz w:val="24"/>
            <w:szCs w:val="24"/>
          </w:rPr>
          <w:instrText xml:space="preserve"> PAGE   \* MERGEFORMAT </w:instrText>
        </w:r>
        <w:r w:rsidRPr="00F81B89">
          <w:rPr>
            <w:rFonts w:ascii="Times New Roman" w:hAnsi="Times New Roman" w:cs="Times New Roman"/>
            <w:sz w:val="24"/>
            <w:szCs w:val="24"/>
          </w:rPr>
          <w:fldChar w:fldCharType="separate"/>
        </w:r>
        <w:r w:rsidRPr="00F81B89">
          <w:rPr>
            <w:rFonts w:ascii="Times New Roman" w:hAnsi="Times New Roman" w:cs="Times New Roman"/>
            <w:noProof/>
            <w:sz w:val="24"/>
            <w:szCs w:val="24"/>
          </w:rPr>
          <w:t>2</w:t>
        </w:r>
        <w:r w:rsidRPr="00F81B89">
          <w:rPr>
            <w:rFonts w:ascii="Times New Roman" w:hAnsi="Times New Roman" w:cs="Times New Roman"/>
            <w:noProof/>
            <w:sz w:val="24"/>
            <w:szCs w:val="24"/>
          </w:rPr>
          <w:fldChar w:fldCharType="end"/>
        </w:r>
      </w:p>
    </w:sdtContent>
  </w:sdt>
  <w:p w14:paraId="41CBC2F4" w14:textId="77777777" w:rsidR="00F81B89" w:rsidRDefault="00F81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758B0" w14:textId="77777777" w:rsidR="001720B6" w:rsidRDefault="001720B6" w:rsidP="00F81B89">
      <w:pPr>
        <w:spacing w:after="0" w:line="240" w:lineRule="auto"/>
      </w:pPr>
      <w:r>
        <w:separator/>
      </w:r>
    </w:p>
  </w:footnote>
  <w:footnote w:type="continuationSeparator" w:id="0">
    <w:p w14:paraId="72A87D61" w14:textId="77777777" w:rsidR="001720B6" w:rsidRDefault="001720B6" w:rsidP="00F81B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5767"/>
    <w:multiLevelType w:val="hybridMultilevel"/>
    <w:tmpl w:val="5E7A08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61D48"/>
    <w:multiLevelType w:val="hybridMultilevel"/>
    <w:tmpl w:val="B89828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3495D"/>
    <w:multiLevelType w:val="hybridMultilevel"/>
    <w:tmpl w:val="D25A7DBC"/>
    <w:lvl w:ilvl="0" w:tplc="3982C12A">
      <w:start w:val="1"/>
      <w:numFmt w:val="decimal"/>
      <w:lvlText w:val="%1)"/>
      <w:lvlJc w:val="left"/>
      <w:pPr>
        <w:ind w:left="720"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D5BBC"/>
    <w:multiLevelType w:val="hybridMultilevel"/>
    <w:tmpl w:val="A2DC49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C96610"/>
    <w:multiLevelType w:val="hybridMultilevel"/>
    <w:tmpl w:val="9AAC2208"/>
    <w:lvl w:ilvl="0" w:tplc="AA1C6E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600C74"/>
    <w:multiLevelType w:val="hybridMultilevel"/>
    <w:tmpl w:val="65A60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6F7"/>
    <w:rsid w:val="00013A52"/>
    <w:rsid w:val="000430C8"/>
    <w:rsid w:val="00044A8B"/>
    <w:rsid w:val="00085F98"/>
    <w:rsid w:val="00096C9C"/>
    <w:rsid w:val="001275B9"/>
    <w:rsid w:val="00145BC3"/>
    <w:rsid w:val="001720B6"/>
    <w:rsid w:val="00205FB4"/>
    <w:rsid w:val="0024362D"/>
    <w:rsid w:val="002F0C1D"/>
    <w:rsid w:val="003134BC"/>
    <w:rsid w:val="00324963"/>
    <w:rsid w:val="00336918"/>
    <w:rsid w:val="00361997"/>
    <w:rsid w:val="003A22C7"/>
    <w:rsid w:val="003B1627"/>
    <w:rsid w:val="003B2DEC"/>
    <w:rsid w:val="00456BE3"/>
    <w:rsid w:val="00466928"/>
    <w:rsid w:val="004B09C8"/>
    <w:rsid w:val="00560217"/>
    <w:rsid w:val="0058572C"/>
    <w:rsid w:val="006309FE"/>
    <w:rsid w:val="00661708"/>
    <w:rsid w:val="00747DB8"/>
    <w:rsid w:val="00785C8D"/>
    <w:rsid w:val="007E53A9"/>
    <w:rsid w:val="00894184"/>
    <w:rsid w:val="008E1F1A"/>
    <w:rsid w:val="009711CB"/>
    <w:rsid w:val="009961F5"/>
    <w:rsid w:val="009B75F2"/>
    <w:rsid w:val="00A75C8C"/>
    <w:rsid w:val="00AA0FC5"/>
    <w:rsid w:val="00AC32C1"/>
    <w:rsid w:val="00AF17AE"/>
    <w:rsid w:val="00B41AA4"/>
    <w:rsid w:val="00B53CEB"/>
    <w:rsid w:val="00BD2714"/>
    <w:rsid w:val="00BF590F"/>
    <w:rsid w:val="00C61314"/>
    <w:rsid w:val="00CA41C5"/>
    <w:rsid w:val="00CC7E4A"/>
    <w:rsid w:val="00D1558C"/>
    <w:rsid w:val="00DF1926"/>
    <w:rsid w:val="00E740E2"/>
    <w:rsid w:val="00E767F3"/>
    <w:rsid w:val="00E77541"/>
    <w:rsid w:val="00E9090D"/>
    <w:rsid w:val="00EC1F29"/>
    <w:rsid w:val="00EF15DA"/>
    <w:rsid w:val="00F36C6D"/>
    <w:rsid w:val="00F57861"/>
    <w:rsid w:val="00F81B89"/>
    <w:rsid w:val="00FB3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D603F"/>
  <w15:chartTrackingRefBased/>
  <w15:docId w15:val="{ACD0A407-A14A-4D1A-B79B-064CC9094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FB4"/>
    <w:pPr>
      <w:ind w:left="720"/>
      <w:contextualSpacing/>
    </w:pPr>
  </w:style>
  <w:style w:type="paragraph" w:styleId="NormalWeb">
    <w:name w:val="Normal (Web)"/>
    <w:basedOn w:val="Normal"/>
    <w:uiPriority w:val="99"/>
    <w:semiHidden/>
    <w:unhideWhenUsed/>
    <w:rsid w:val="00BD271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1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B89"/>
  </w:style>
  <w:style w:type="paragraph" w:styleId="Footer">
    <w:name w:val="footer"/>
    <w:basedOn w:val="Normal"/>
    <w:link w:val="FooterChar"/>
    <w:uiPriority w:val="99"/>
    <w:unhideWhenUsed/>
    <w:rsid w:val="00F81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B89"/>
  </w:style>
  <w:style w:type="character" w:styleId="Hyperlink">
    <w:name w:val="Hyperlink"/>
    <w:basedOn w:val="DefaultParagraphFont"/>
    <w:uiPriority w:val="99"/>
    <w:unhideWhenUsed/>
    <w:rsid w:val="00E767F3"/>
    <w:rPr>
      <w:color w:val="0563C1" w:themeColor="hyperlink"/>
      <w:u w:val="single"/>
    </w:rPr>
  </w:style>
  <w:style w:type="character" w:styleId="UnresolvedMention">
    <w:name w:val="Unresolved Mention"/>
    <w:basedOn w:val="DefaultParagraphFont"/>
    <w:uiPriority w:val="99"/>
    <w:semiHidden/>
    <w:unhideWhenUsed/>
    <w:rsid w:val="00E767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1331">
      <w:bodyDiv w:val="1"/>
      <w:marLeft w:val="0"/>
      <w:marRight w:val="0"/>
      <w:marTop w:val="0"/>
      <w:marBottom w:val="0"/>
      <w:divBdr>
        <w:top w:val="none" w:sz="0" w:space="0" w:color="auto"/>
        <w:left w:val="none" w:sz="0" w:space="0" w:color="auto"/>
        <w:bottom w:val="none" w:sz="0" w:space="0" w:color="auto"/>
        <w:right w:val="none" w:sz="0" w:space="0" w:color="auto"/>
      </w:divBdr>
    </w:div>
    <w:div w:id="208346851">
      <w:bodyDiv w:val="1"/>
      <w:marLeft w:val="0"/>
      <w:marRight w:val="0"/>
      <w:marTop w:val="0"/>
      <w:marBottom w:val="0"/>
      <w:divBdr>
        <w:top w:val="none" w:sz="0" w:space="0" w:color="auto"/>
        <w:left w:val="none" w:sz="0" w:space="0" w:color="auto"/>
        <w:bottom w:val="none" w:sz="0" w:space="0" w:color="auto"/>
        <w:right w:val="none" w:sz="0" w:space="0" w:color="auto"/>
      </w:divBdr>
    </w:div>
    <w:div w:id="273486261">
      <w:bodyDiv w:val="1"/>
      <w:marLeft w:val="0"/>
      <w:marRight w:val="0"/>
      <w:marTop w:val="0"/>
      <w:marBottom w:val="0"/>
      <w:divBdr>
        <w:top w:val="none" w:sz="0" w:space="0" w:color="auto"/>
        <w:left w:val="none" w:sz="0" w:space="0" w:color="auto"/>
        <w:bottom w:val="none" w:sz="0" w:space="0" w:color="auto"/>
        <w:right w:val="none" w:sz="0" w:space="0" w:color="auto"/>
      </w:divBdr>
    </w:div>
    <w:div w:id="357971016">
      <w:bodyDiv w:val="1"/>
      <w:marLeft w:val="0"/>
      <w:marRight w:val="0"/>
      <w:marTop w:val="0"/>
      <w:marBottom w:val="0"/>
      <w:divBdr>
        <w:top w:val="none" w:sz="0" w:space="0" w:color="auto"/>
        <w:left w:val="none" w:sz="0" w:space="0" w:color="auto"/>
        <w:bottom w:val="none" w:sz="0" w:space="0" w:color="auto"/>
        <w:right w:val="none" w:sz="0" w:space="0" w:color="auto"/>
      </w:divBdr>
      <w:divsChild>
        <w:div w:id="1450973754">
          <w:marLeft w:val="0"/>
          <w:marRight w:val="0"/>
          <w:marTop w:val="0"/>
          <w:marBottom w:val="0"/>
          <w:divBdr>
            <w:top w:val="none" w:sz="0" w:space="0" w:color="auto"/>
            <w:left w:val="none" w:sz="0" w:space="0" w:color="auto"/>
            <w:bottom w:val="none" w:sz="0" w:space="0" w:color="auto"/>
            <w:right w:val="none" w:sz="0" w:space="0" w:color="auto"/>
          </w:divBdr>
        </w:div>
      </w:divsChild>
    </w:div>
    <w:div w:id="416562577">
      <w:bodyDiv w:val="1"/>
      <w:marLeft w:val="0"/>
      <w:marRight w:val="0"/>
      <w:marTop w:val="0"/>
      <w:marBottom w:val="0"/>
      <w:divBdr>
        <w:top w:val="none" w:sz="0" w:space="0" w:color="auto"/>
        <w:left w:val="none" w:sz="0" w:space="0" w:color="auto"/>
        <w:bottom w:val="none" w:sz="0" w:space="0" w:color="auto"/>
        <w:right w:val="none" w:sz="0" w:space="0" w:color="auto"/>
      </w:divBdr>
    </w:div>
    <w:div w:id="788625778">
      <w:bodyDiv w:val="1"/>
      <w:marLeft w:val="0"/>
      <w:marRight w:val="0"/>
      <w:marTop w:val="0"/>
      <w:marBottom w:val="0"/>
      <w:divBdr>
        <w:top w:val="none" w:sz="0" w:space="0" w:color="auto"/>
        <w:left w:val="none" w:sz="0" w:space="0" w:color="auto"/>
        <w:bottom w:val="none" w:sz="0" w:space="0" w:color="auto"/>
        <w:right w:val="none" w:sz="0" w:space="0" w:color="auto"/>
      </w:divBdr>
    </w:div>
    <w:div w:id="1283608597">
      <w:bodyDiv w:val="1"/>
      <w:marLeft w:val="0"/>
      <w:marRight w:val="0"/>
      <w:marTop w:val="0"/>
      <w:marBottom w:val="0"/>
      <w:divBdr>
        <w:top w:val="none" w:sz="0" w:space="0" w:color="auto"/>
        <w:left w:val="none" w:sz="0" w:space="0" w:color="auto"/>
        <w:bottom w:val="none" w:sz="0" w:space="0" w:color="auto"/>
        <w:right w:val="none" w:sz="0" w:space="0" w:color="auto"/>
      </w:divBdr>
    </w:div>
    <w:div w:id="1696537100">
      <w:bodyDiv w:val="1"/>
      <w:marLeft w:val="0"/>
      <w:marRight w:val="0"/>
      <w:marTop w:val="0"/>
      <w:marBottom w:val="0"/>
      <w:divBdr>
        <w:top w:val="none" w:sz="0" w:space="0" w:color="auto"/>
        <w:left w:val="none" w:sz="0" w:space="0" w:color="auto"/>
        <w:bottom w:val="none" w:sz="0" w:space="0" w:color="auto"/>
        <w:right w:val="none" w:sz="0" w:space="0" w:color="auto"/>
      </w:divBdr>
    </w:div>
    <w:div w:id="1944339012">
      <w:bodyDiv w:val="1"/>
      <w:marLeft w:val="0"/>
      <w:marRight w:val="0"/>
      <w:marTop w:val="0"/>
      <w:marBottom w:val="0"/>
      <w:divBdr>
        <w:top w:val="none" w:sz="0" w:space="0" w:color="auto"/>
        <w:left w:val="none" w:sz="0" w:space="0" w:color="auto"/>
        <w:bottom w:val="none" w:sz="0" w:space="0" w:color="auto"/>
        <w:right w:val="none" w:sz="0" w:space="0" w:color="auto"/>
      </w:divBdr>
    </w:div>
    <w:div w:id="195960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fi.edu/virtual-reality/the-science-of-virtual-reality"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silva</dc:creator>
  <cp:keywords/>
  <dc:description/>
  <cp:lastModifiedBy>joseph silva</cp:lastModifiedBy>
  <cp:revision>2</cp:revision>
  <dcterms:created xsi:type="dcterms:W3CDTF">2021-10-10T23:37:00Z</dcterms:created>
  <dcterms:modified xsi:type="dcterms:W3CDTF">2021-10-10T23:37:00Z</dcterms:modified>
</cp:coreProperties>
</file>