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1ED0" w14:textId="2025256D" w:rsidR="001308CE" w:rsidRPr="00581989" w:rsidRDefault="001308CE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581989">
        <w:rPr>
          <w:rFonts w:ascii="Times New Roman" w:hAnsi="Times New Roman" w:cs="Times New Roman"/>
          <w:sz w:val="24"/>
          <w:szCs w:val="24"/>
        </w:rPr>
        <w:t>Предмет: Человеко-машинное взаимодействие;</w:t>
      </w:r>
    </w:p>
    <w:p w14:paraId="45A858DB" w14:textId="64E1DF12" w:rsidR="008D25C3" w:rsidRPr="00581989" w:rsidRDefault="007B3EBB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sz w:val="24"/>
          <w:szCs w:val="24"/>
        </w:rPr>
        <w:t>Сделал: Павленко Андрей;</w:t>
      </w:r>
    </w:p>
    <w:p w14:paraId="4837A928" w14:textId="7EB6FBDB" w:rsidR="001308CE" w:rsidRPr="00581989" w:rsidRDefault="001308CE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sz w:val="24"/>
          <w:szCs w:val="24"/>
        </w:rPr>
        <w:t>Группа: ИВТ(ВМК)</w:t>
      </w:r>
      <w:r w:rsidR="00A0019F" w:rsidRPr="00581989">
        <w:rPr>
          <w:rFonts w:ascii="Times New Roman" w:hAnsi="Times New Roman" w:cs="Times New Roman"/>
          <w:sz w:val="24"/>
          <w:szCs w:val="24"/>
        </w:rPr>
        <w:t>-19-2;</w:t>
      </w:r>
    </w:p>
    <w:p w14:paraId="4CE8F658" w14:textId="509481BB" w:rsidR="002727AB" w:rsidRP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06C64" w:rsidRPr="00581989">
          <w:rPr>
            <w:rStyle w:val="a4"/>
            <w:rFonts w:ascii="Times New Roman" w:hAnsi="Times New Roman" w:cs="Times New Roman"/>
            <w:sz w:val="24"/>
            <w:szCs w:val="24"/>
          </w:rPr>
          <w:t xml:space="preserve">Профиль на </w:t>
        </w:r>
        <w:r w:rsidR="00F06C64" w:rsidRPr="0058198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GitHub</w:t>
        </w:r>
      </w:hyperlink>
      <w:r w:rsidR="00F06C64" w:rsidRPr="00501D57">
        <w:rPr>
          <w:rFonts w:ascii="Times New Roman" w:hAnsi="Times New Roman" w:cs="Times New Roman"/>
          <w:sz w:val="24"/>
          <w:szCs w:val="24"/>
        </w:rPr>
        <w:t>;</w:t>
      </w:r>
    </w:p>
    <w:p w14:paraId="6CA2EFA9" w14:textId="7559EF81" w:rsidR="00A0019F" w:rsidRPr="00581989" w:rsidRDefault="00A0019F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460F0B" w14:textId="77777777" w:rsidR="00A0019F" w:rsidRPr="00581989" w:rsidRDefault="00A0019F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E8999E" w14:textId="77777777" w:rsidR="00A0019F" w:rsidRPr="00581989" w:rsidRDefault="00A0019F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E369F5" w14:textId="51534324" w:rsidR="0020379F" w:rsidRPr="00501D57" w:rsidRDefault="009209CD" w:rsidP="00501D57">
      <w:pPr>
        <w:pStyle w:val="1"/>
        <w:spacing w:after="120" w:line="240" w:lineRule="auto"/>
        <w:contextualSpacing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0379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Реферат по </w:t>
      </w:r>
      <w:r w:rsidR="007F046A" w:rsidRPr="0020379F">
        <w:rPr>
          <w:rFonts w:ascii="Times New Roman" w:hAnsi="Times New Roman" w:cs="Times New Roman"/>
          <w:color w:val="000000" w:themeColor="text1"/>
          <w:sz w:val="36"/>
          <w:szCs w:val="36"/>
        </w:rPr>
        <w:t>пройдённому материалу.</w:t>
      </w:r>
    </w:p>
    <w:p w14:paraId="433B67F3" w14:textId="74F81442" w:rsidR="00712180" w:rsidRDefault="00155A0D" w:rsidP="00501D57">
      <w:pPr>
        <w:spacing w:after="120" w:line="240" w:lineRule="auto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501D57"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  <w:t>Человеко</w:t>
      </w:r>
      <w:r w:rsidRPr="00D54726"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  <w:t xml:space="preserve">-машинное </w:t>
      </w:r>
      <w:r w:rsidR="00CA1158" w:rsidRPr="00D54726">
        <w:rPr>
          <w:rFonts w:ascii="Times New Roman" w:hAnsi="Times New Roman" w:cs="Times New Roman"/>
          <w:i/>
          <w:iCs/>
          <w:color w:val="262626" w:themeColor="text1" w:themeTint="D9"/>
          <w:sz w:val="28"/>
          <w:szCs w:val="28"/>
        </w:rPr>
        <w:t>взаимодействие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— это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дисциплина,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связанная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 </w:t>
      </w:r>
      <w:r w:rsidR="00492F7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разработкой, развитием и применением интерактивных компьютерных систем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с точки рения </w:t>
      </w:r>
      <w:r w:rsidR="002F109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требований </w:t>
      </w:r>
      <w:r w:rsidR="00CA115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конечного пользователя.</w:t>
      </w:r>
      <w:r w:rsidR="00E3099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D95997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Эта</w:t>
      </w:r>
      <w:r w:rsidR="0071218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дисциплина развивает </w:t>
      </w:r>
      <w:r w:rsidR="00692CE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умения разработать или адаптировать пользовательский интерфейс под широкий класс пользователей, обеспечить эффективное использовани</w:t>
      </w:r>
      <w:r w:rsidR="00F06C64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и </w:t>
      </w:r>
      <w:r w:rsidR="00692CE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компьютерных систем в приложениях.</w:t>
      </w:r>
    </w:p>
    <w:p w14:paraId="6C2E1406" w14:textId="77777777" w:rsidR="00501D57" w:rsidRPr="00501D57" w:rsidRDefault="00501D57" w:rsidP="00501D57">
      <w:pPr>
        <w:spacing w:after="120" w:line="240" w:lineRule="auto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3F292617" w14:textId="30620D0C" w:rsidR="001918D0" w:rsidRPr="0020379F" w:rsidRDefault="001918D0" w:rsidP="00501D57">
      <w:pPr>
        <w:pStyle w:val="a7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0379F">
        <w:rPr>
          <w:rFonts w:ascii="Times New Roman" w:hAnsi="Times New Roman" w:cs="Times New Roman"/>
          <w:sz w:val="28"/>
          <w:szCs w:val="28"/>
        </w:rPr>
        <w:t>Список изученных тем:</w:t>
      </w:r>
    </w:p>
    <w:p w14:paraId="4FEE0291" w14:textId="61127204" w:rsidR="001918D0" w:rsidRPr="00D54726" w:rsidRDefault="003E17C1" w:rsidP="00501D57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Дизайн;</w:t>
      </w:r>
    </w:p>
    <w:p w14:paraId="1BACE623" w14:textId="6E4D0266" w:rsidR="003E17C1" w:rsidRPr="00D54726" w:rsidRDefault="003E17C1" w:rsidP="00501D57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User Experience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>UX);</w:t>
      </w:r>
    </w:p>
    <w:p w14:paraId="2C1FE9EB" w14:textId="228CC797" w:rsidR="003E17C1" w:rsidRPr="00D54726" w:rsidRDefault="00DF62DB" w:rsidP="00501D57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Обзор и классификация интерфейсов пользователя;</w:t>
      </w:r>
    </w:p>
    <w:p w14:paraId="0DD1BA02" w14:textId="3B9FA99A" w:rsidR="00665EB9" w:rsidRPr="00D54726" w:rsidRDefault="00ED045E" w:rsidP="00501D57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Мобильные интерфейсы;</w:t>
      </w:r>
    </w:p>
    <w:p w14:paraId="773A4704" w14:textId="2700FE60" w:rsidR="00ED045E" w:rsidRPr="00D54726" w:rsidRDefault="00ED045E" w:rsidP="00501D57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Типографика;</w:t>
      </w:r>
    </w:p>
    <w:p w14:paraId="627F1FA0" w14:textId="57EC44C8" w:rsidR="0023175B" w:rsidRPr="00D54726" w:rsidRDefault="0023175B" w:rsidP="00501D57">
      <w:pPr>
        <w:pStyle w:val="a3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Количественная оценка интерфейса</w:t>
      </w:r>
      <w:r w:rsidR="00226216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14:paraId="53864592" w14:textId="77777777" w:rsidR="00501D57" w:rsidRPr="00CE15DB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E872A1" w14:textId="6C84701F" w:rsidR="0023175B" w:rsidRPr="0020379F" w:rsidRDefault="001E047B" w:rsidP="00501D57">
      <w:pPr>
        <w:pStyle w:val="a7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20379F">
        <w:rPr>
          <w:rFonts w:ascii="Times New Roman" w:hAnsi="Times New Roman" w:cs="Times New Roman"/>
          <w:sz w:val="28"/>
          <w:szCs w:val="28"/>
        </w:rPr>
        <w:t>Список сдел</w:t>
      </w:r>
      <w:r w:rsidR="00226216" w:rsidRPr="0020379F">
        <w:rPr>
          <w:rFonts w:ascii="Times New Roman" w:hAnsi="Times New Roman" w:cs="Times New Roman"/>
          <w:sz w:val="28"/>
          <w:szCs w:val="28"/>
        </w:rPr>
        <w:t>анных работ</w:t>
      </w:r>
      <w:r w:rsidR="008D5844" w:rsidRPr="0020379F">
        <w:rPr>
          <w:rFonts w:ascii="Times New Roman" w:hAnsi="Times New Roman" w:cs="Times New Roman"/>
          <w:sz w:val="28"/>
          <w:szCs w:val="28"/>
        </w:rPr>
        <w:t>:</w:t>
      </w:r>
    </w:p>
    <w:p w14:paraId="32DCC7B7" w14:textId="1F640816" w:rsidR="00226216" w:rsidRPr="00D54726" w:rsidRDefault="00ED4233" w:rsidP="00501D57">
      <w:pPr>
        <w:pStyle w:val="a3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Программа для расчета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силы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гравитационного взаимодействия между </w:t>
      </w:r>
      <w:r w:rsidR="00883EF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двумя телами (</w:t>
      </w:r>
      <w:proofErr w:type="spellStart"/>
      <w:r w:rsidR="00883EF8"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TMemo</w:t>
      </w:r>
      <w:proofErr w:type="spellEnd"/>
      <w:r w:rsidR="00883EF8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)</w:t>
      </w:r>
    </w:p>
    <w:p w14:paraId="260B6031" w14:textId="20E5232F" w:rsidR="00883EF8" w:rsidRPr="00581989" w:rsidRDefault="00591478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9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E96453" wp14:editId="3712F312">
            <wp:extent cx="2627797" cy="3016730"/>
            <wp:effectExtent l="19050" t="19050" r="2032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88" cy="3032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8222F" w14:textId="6D4E1214" w:rsidR="00D7410C" w:rsidRDefault="00501D57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hyperlink r:id="rId8" w:history="1">
        <w:r w:rsidR="00FA1A58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Перейти к проекту на </w:t>
        </w:r>
        <w:r w:rsidR="00FA1A58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GitHub</w:t>
        </w:r>
      </w:hyperlink>
      <w:r w:rsidR="00D7410C" w:rsidRPr="00CE15DB">
        <w:rPr>
          <w:rFonts w:ascii="Times New Roman" w:hAnsi="Times New Roman" w:cs="Times New Roman"/>
          <w:color w:val="4472C4" w:themeColor="accent1"/>
          <w:sz w:val="18"/>
          <w:szCs w:val="18"/>
        </w:rPr>
        <w:t>;</w:t>
      </w:r>
    </w:p>
    <w:p w14:paraId="2D572568" w14:textId="645CB38D" w:rsidR="00D54726" w:rsidRPr="00D54726" w:rsidRDefault="00D54726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ab/>
      </w:r>
    </w:p>
    <w:p w14:paraId="1F7BD387" w14:textId="733109F4" w:rsidR="00D7410C" w:rsidRPr="00D54726" w:rsidRDefault="008A17BC" w:rsidP="00501D57">
      <w:pPr>
        <w:pStyle w:val="a3"/>
        <w:numPr>
          <w:ilvl w:val="0"/>
          <w:numId w:val="2"/>
        </w:numPr>
        <w:spacing w:after="120" w:line="240" w:lineRule="auto"/>
        <w:ind w:left="714" w:hanging="357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Программа для расчета 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расстояния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между двумя точками на плоскости (</w:t>
      </w:r>
      <w:proofErr w:type="spellStart"/>
      <w:r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TMemo</w:t>
      </w:r>
      <w:proofErr w:type="spellEnd"/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)</w:t>
      </w:r>
    </w:p>
    <w:p w14:paraId="0F089EDA" w14:textId="0F20393A" w:rsidR="008A17BC" w:rsidRPr="00581989" w:rsidRDefault="007E173C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E491A" wp14:editId="0A8F24B9">
            <wp:extent cx="3371367" cy="2589770"/>
            <wp:effectExtent l="19050" t="19050" r="1968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91" cy="2611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0260F" w14:textId="3A2D0873" w:rsidR="00E8543A" w:rsidRPr="00D54726" w:rsidRDefault="00501D57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hyperlink r:id="rId10" w:history="1">
        <w:r w:rsidR="006E12A1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Перейти к проекту на </w:t>
        </w:r>
        <w:r w:rsidR="006E12A1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GitHub</w:t>
        </w:r>
      </w:hyperlink>
      <w:r w:rsidR="00E672A6" w:rsidRPr="00CE15DB">
        <w:rPr>
          <w:rFonts w:ascii="Times New Roman" w:hAnsi="Times New Roman" w:cs="Times New Roman"/>
          <w:color w:val="4472C4" w:themeColor="accent1"/>
          <w:sz w:val="18"/>
          <w:szCs w:val="18"/>
        </w:rPr>
        <w:t>;</w:t>
      </w:r>
    </w:p>
    <w:p w14:paraId="5B6A8DFA" w14:textId="6127D1CC" w:rsidR="00E672A6" w:rsidRDefault="00D54726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A869A8" w14:textId="0AEA371D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510849" w14:textId="7DB7AD8F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8A4D60" w14:textId="77777777" w:rsidR="00501D57" w:rsidRPr="00D54726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8D6CEB" w14:textId="06CDC716" w:rsidR="0070019D" w:rsidRPr="00D54726" w:rsidRDefault="0070019D" w:rsidP="00501D57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Программа для вычисления </w:t>
      </w:r>
      <w:r w:rsidR="00710D2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силы гравитационного 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взаимодействия</w:t>
      </w:r>
      <w:r w:rsidR="00710D2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между двумя телами</w:t>
      </w:r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(</w:t>
      </w:r>
      <w:proofErr w:type="spellStart"/>
      <w:r w:rsidR="003D098D"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TStringGrid</w:t>
      </w:r>
      <w:proofErr w:type="spellEnd"/>
      <w:r w:rsidR="003D098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)</w:t>
      </w:r>
    </w:p>
    <w:p w14:paraId="15918BAE" w14:textId="1089E53F" w:rsidR="003D098D" w:rsidRPr="00581989" w:rsidRDefault="00027633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EE37A" wp14:editId="7841D4B4">
            <wp:extent cx="3637127" cy="2666708"/>
            <wp:effectExtent l="19050" t="19050" r="2095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8" cy="268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13D87" w14:textId="47F17F49" w:rsidR="00536ADB" w:rsidRPr="00CE15DB" w:rsidRDefault="00501D57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color w:val="4472C4" w:themeColor="accent1"/>
          <w:sz w:val="18"/>
          <w:szCs w:val="18"/>
        </w:rPr>
      </w:pPr>
      <w:hyperlink r:id="rId12" w:history="1">
        <w:r w:rsidR="006E12A1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Перейти к </w:t>
        </w:r>
        <w:r w:rsidR="008B1E93" w:rsidRPr="00CE15DB">
          <w:rPr>
            <w:rStyle w:val="a4"/>
            <w:rFonts w:ascii="Times New Roman" w:hAnsi="Times New Roman" w:cs="Times New Roman"/>
            <w:sz w:val="18"/>
            <w:szCs w:val="18"/>
          </w:rPr>
          <w:t xml:space="preserve">проекту на </w:t>
        </w:r>
        <w:r w:rsidR="008B1E93" w:rsidRPr="00CE15DB">
          <w:rPr>
            <w:rStyle w:val="a4"/>
            <w:rFonts w:ascii="Times New Roman" w:hAnsi="Times New Roman" w:cs="Times New Roman"/>
            <w:sz w:val="18"/>
            <w:szCs w:val="18"/>
            <w:lang w:val="en-US"/>
          </w:rPr>
          <w:t>GitHub</w:t>
        </w:r>
      </w:hyperlink>
      <w:r w:rsidR="00E5265A" w:rsidRPr="00CE15DB">
        <w:rPr>
          <w:rFonts w:ascii="Times New Roman" w:hAnsi="Times New Roman" w:cs="Times New Roman"/>
          <w:color w:val="4472C4" w:themeColor="accent1"/>
          <w:sz w:val="18"/>
          <w:szCs w:val="18"/>
        </w:rPr>
        <w:t>;</w:t>
      </w:r>
    </w:p>
    <w:p w14:paraId="61B6A3DD" w14:textId="6D03CE95" w:rsidR="00B9299E" w:rsidRDefault="00B9299E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6190A30" w14:textId="49A8A82E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6648D742" w14:textId="1376E40F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317C833" w14:textId="52682192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7FDCBE18" w14:textId="527599AD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4955E8A" w14:textId="77777777" w:rsidR="00501D57" w:rsidRPr="00D54726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AAFB47E" w14:textId="7448424A" w:rsidR="00E5265A" w:rsidRPr="00D54726" w:rsidRDefault="00785326" w:rsidP="00501D57">
      <w:pPr>
        <w:pStyle w:val="a3"/>
        <w:numPr>
          <w:ilvl w:val="0"/>
          <w:numId w:val="2"/>
        </w:numPr>
        <w:spacing w:after="120" w:line="240" w:lineRule="auto"/>
        <w:ind w:left="714" w:hanging="357"/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lastRenderedPageBreak/>
        <w:t>Макет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интерфейса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программы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Consolas" w:hAnsi="Consolas" w:cs="Times New Roman"/>
          <w:color w:val="262626" w:themeColor="text1" w:themeTint="D9"/>
          <w:sz w:val="28"/>
          <w:szCs w:val="28"/>
          <w:lang w:val="en-US"/>
        </w:rPr>
        <w:t>Gravitational Interaction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  <w:lang w:val="en-US"/>
        </w:rPr>
        <w:t xml:space="preserve"> Figma</w:t>
      </w:r>
    </w:p>
    <w:p w14:paraId="05B7A5D7" w14:textId="470473D9" w:rsidR="00785326" w:rsidRPr="00581989" w:rsidRDefault="00536ADB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198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755B6B" wp14:editId="02B34B5C">
            <wp:extent cx="3384884" cy="3240516"/>
            <wp:effectExtent l="19050" t="19050" r="2540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60" cy="3252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D163E" w14:textId="77777777" w:rsidR="00536ADB" w:rsidRPr="00581989" w:rsidRDefault="00536ADB" w:rsidP="00501D57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1FF79" w14:textId="77777777" w:rsidR="00501D57" w:rsidRDefault="00501D57" w:rsidP="00501D57">
      <w:pPr>
        <w:spacing w:after="120" w:line="240" w:lineRule="auto"/>
        <w:contextualSpacing/>
        <w:rPr>
          <w:rFonts w:ascii="Times New Roman" w:hAnsi="Times New Roman" w:cs="Times New Roman"/>
          <w:color w:val="595959" w:themeColor="text1" w:themeTint="A6"/>
          <w:sz w:val="28"/>
          <w:szCs w:val="28"/>
        </w:rPr>
      </w:pPr>
      <w:bookmarkStart w:id="1" w:name="OLE_LINK2"/>
      <w:bookmarkStart w:id="2" w:name="OLE_LINK3"/>
    </w:p>
    <w:p w14:paraId="4A52B81E" w14:textId="3590365B" w:rsidR="00E5265A" w:rsidRPr="00501D57" w:rsidRDefault="00F13342" w:rsidP="00501D57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Фрагмент</w:t>
      </w:r>
      <w:r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6055DA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кода</w:t>
      </w:r>
      <w:r w:rsidR="005F2B56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5F2B56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фрагмента</w:t>
      </w:r>
      <w:r w:rsidR="005F2B56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5F2B56" w:rsidRPr="00CE15DB">
        <w:rPr>
          <w:rFonts w:ascii="Consolas" w:hAnsi="Consolas" w:cs="Times New Roman"/>
          <w:color w:val="C00000"/>
          <w:sz w:val="28"/>
          <w:szCs w:val="28"/>
          <w:lang w:val="en-US"/>
        </w:rPr>
        <w:t>interface</w:t>
      </w:r>
      <w:r w:rsidR="001A0F02" w:rsidRPr="00501D57">
        <w:rPr>
          <w:rFonts w:ascii="Consolas" w:hAnsi="Consolas" w:cs="Times New Roman"/>
          <w:color w:val="C00000"/>
          <w:sz w:val="28"/>
          <w:szCs w:val="28"/>
        </w:rPr>
        <w:t xml:space="preserve"> </w:t>
      </w:r>
      <w:r w:rsidR="001A0F02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модуля</w:t>
      </w:r>
      <w:r w:rsidR="006055DA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с</w:t>
      </w:r>
      <w:r w:rsidR="009A55C4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9A55C4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логикой</w:t>
      </w:r>
      <w:r w:rsidR="009A55C4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6055DA" w:rsidRPr="00D5472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программы</w:t>
      </w:r>
      <w:r w:rsidR="006055DA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 xml:space="preserve"> </w:t>
      </w:r>
      <w:r w:rsidR="006055DA" w:rsidRPr="00501D57">
        <w:rPr>
          <w:rFonts w:ascii="Consolas" w:hAnsi="Consolas" w:cs="Times New Roman"/>
          <w:color w:val="595959" w:themeColor="text1" w:themeTint="A6"/>
          <w:sz w:val="28"/>
          <w:szCs w:val="28"/>
          <w:lang w:val="en-US"/>
        </w:rPr>
        <w:t>Gravitational</w:t>
      </w:r>
      <w:r w:rsidR="006055DA" w:rsidRPr="00501D57">
        <w:rPr>
          <w:rFonts w:ascii="Consolas" w:hAnsi="Consolas" w:cs="Times New Roman"/>
          <w:color w:val="595959" w:themeColor="text1" w:themeTint="A6"/>
          <w:sz w:val="28"/>
          <w:szCs w:val="28"/>
        </w:rPr>
        <w:t xml:space="preserve"> </w:t>
      </w:r>
      <w:r w:rsidR="006055DA" w:rsidRPr="00501D57">
        <w:rPr>
          <w:rFonts w:ascii="Consolas" w:hAnsi="Consolas" w:cs="Times New Roman"/>
          <w:color w:val="595959" w:themeColor="text1" w:themeTint="A6"/>
          <w:sz w:val="28"/>
          <w:szCs w:val="28"/>
          <w:lang w:val="en-US"/>
        </w:rPr>
        <w:t>Interaction</w:t>
      </w:r>
      <w:r w:rsidR="009A55C4" w:rsidRPr="00501D57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:</w:t>
      </w:r>
    </w:p>
    <w:p w14:paraId="5F965E3D" w14:textId="01325BB1" w:rsidR="009A55C4" w:rsidRPr="000C2416" w:rsidRDefault="009A55C4" w:rsidP="00501D57">
      <w:pPr>
        <w:spacing w:after="120" w:line="240" w:lineRule="auto"/>
        <w:contextualSpacing/>
        <w:rPr>
          <w:rFonts w:ascii="Consolas" w:hAnsi="Consolas" w:cs="Times New Roman"/>
          <w:color w:val="C00000"/>
          <w:sz w:val="20"/>
          <w:szCs w:val="20"/>
          <w:lang w:val="en-US"/>
        </w:rPr>
      </w:pPr>
      <w:r w:rsidRPr="00501D57">
        <w:rPr>
          <w:rFonts w:ascii="Times New Roman" w:hAnsi="Times New Roman" w:cs="Times New Roman"/>
          <w:sz w:val="24"/>
          <w:szCs w:val="24"/>
        </w:rPr>
        <w:tab/>
      </w:r>
      <w:r w:rsidR="00137DA1"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>Interface</w:t>
      </w:r>
    </w:p>
    <w:p w14:paraId="03F43860" w14:textId="3C9878DF" w:rsidR="00137DA1" w:rsidRPr="000C2416" w:rsidRDefault="00137DA1" w:rsidP="00501D57">
      <w:pPr>
        <w:spacing w:after="120" w:line="240" w:lineRule="auto"/>
        <w:contextualSpacing/>
        <w:rPr>
          <w:rFonts w:ascii="Consolas" w:hAnsi="Consolas" w:cs="Times New Roman"/>
          <w:color w:val="002060"/>
          <w:sz w:val="20"/>
          <w:szCs w:val="20"/>
          <w:lang w:val="en-US"/>
        </w:rPr>
      </w:pPr>
      <w:r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ab/>
      </w:r>
      <w:r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ab/>
        <w:t xml:space="preserve">Const </w:t>
      </w:r>
      <w:r w:rsidRPr="000C2416">
        <w:rPr>
          <w:rFonts w:ascii="Consolas" w:hAnsi="Consolas" w:cs="Times New Roman"/>
          <w:sz w:val="20"/>
          <w:szCs w:val="20"/>
          <w:lang w:val="en-US"/>
        </w:rPr>
        <w:t xml:space="preserve">G = </w:t>
      </w: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>6.6742e-11</w:t>
      </w:r>
      <w:r w:rsidR="00690210"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>;</w:t>
      </w:r>
    </w:p>
    <w:p w14:paraId="4061C686" w14:textId="75797F6F" w:rsidR="00690210" w:rsidRPr="000C2416" w:rsidRDefault="00690210" w:rsidP="00501D57">
      <w:pPr>
        <w:spacing w:after="120" w:line="240" w:lineRule="auto"/>
        <w:contextualSpacing/>
        <w:rPr>
          <w:rFonts w:ascii="Consolas" w:hAnsi="Consolas" w:cs="Times New Roman"/>
          <w:color w:val="002060"/>
          <w:sz w:val="20"/>
          <w:szCs w:val="20"/>
          <w:lang w:val="en-US"/>
        </w:rPr>
      </w:pP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</w:p>
    <w:p w14:paraId="511AB5B7" w14:textId="404D0891" w:rsidR="00690210" w:rsidRPr="000C2416" w:rsidRDefault="00690210" w:rsidP="00501D57">
      <w:pPr>
        <w:spacing w:after="120" w:line="240" w:lineRule="auto"/>
        <w:contextualSpacing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  <w:r w:rsidRPr="000C2416">
        <w:rPr>
          <w:rFonts w:ascii="Consolas" w:hAnsi="Consolas" w:cs="Times New Roman"/>
          <w:color w:val="002060"/>
          <w:sz w:val="20"/>
          <w:szCs w:val="20"/>
          <w:lang w:val="en-US"/>
        </w:rPr>
        <w:tab/>
      </w:r>
      <w:r w:rsidR="00E958DE"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>f</w:t>
      </w:r>
      <w:r w:rsidRPr="000C2416">
        <w:rPr>
          <w:rFonts w:ascii="Consolas" w:hAnsi="Consolas" w:cs="Times New Roman"/>
          <w:color w:val="C00000"/>
          <w:sz w:val="20"/>
          <w:szCs w:val="20"/>
          <w:lang w:val="en-US"/>
        </w:rPr>
        <w:t xml:space="preserve">unction </w:t>
      </w:r>
      <w:proofErr w:type="spellStart"/>
      <w:r w:rsidR="00336D9A" w:rsidRPr="000C2416">
        <w:rPr>
          <w:rFonts w:ascii="Consolas" w:hAnsi="Consolas" w:cs="Times New Roman"/>
          <w:color w:val="7030A0"/>
          <w:sz w:val="20"/>
          <w:szCs w:val="20"/>
          <w:lang w:val="en-US"/>
        </w:rPr>
        <w:t>gPower</w:t>
      </w:r>
      <w:proofErr w:type="spellEnd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</w:t>
      </w:r>
      <w:proofErr w:type="spellStart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firstBodyMass</w:t>
      </w:r>
      <w:proofErr w:type="spellEnd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secondBodyMass</w:t>
      </w:r>
      <w:proofErr w:type="spellEnd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distanceBetween</w:t>
      </w:r>
      <w:r w:rsidR="00E958DE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Bodies</w:t>
      </w:r>
      <w:proofErr w:type="spellEnd"/>
      <w:r w:rsidR="00E958DE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: real</w:t>
      </w:r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</w:t>
      </w:r>
      <w:r w:rsidR="00E958DE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: real</w:t>
      </w:r>
      <w:r w:rsidR="00336D9A" w:rsidRPr="000C241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bookmarkEnd w:id="1"/>
    <w:bookmarkEnd w:id="2"/>
    <w:p w14:paraId="664E7219" w14:textId="6A7C1799" w:rsidR="00E958DE" w:rsidRPr="00581989" w:rsidRDefault="00E958DE" w:rsidP="00501D57">
      <w:pPr>
        <w:spacing w:after="120" w:line="240" w:lineRule="auto"/>
        <w:contextualSpacing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14:paraId="2C8C5FC4" w14:textId="68EF1483" w:rsidR="00FD15D8" w:rsidRDefault="00FD15D8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F2CCEB" w14:textId="1232C7E2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2AE56B" w14:textId="25B01C2E" w:rsidR="00501D57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35D02C" w14:textId="77777777" w:rsidR="00501D57" w:rsidRPr="00581989" w:rsidRDefault="00501D57" w:rsidP="00501D57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DBE864" w14:textId="5B80226A" w:rsidR="00E958DE" w:rsidRDefault="0006159C" w:rsidP="00501D57">
      <w:pPr>
        <w:spacing w:after="120" w:line="240" w:lineRule="auto"/>
        <w:ind w:firstLine="284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За время изучения курса и выполнения </w:t>
      </w:r>
      <w:r w:rsidR="00B9299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лабораторных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работ по предмету «Человеко-машинное </w:t>
      </w:r>
      <w:r w:rsidR="00B9299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взаимодействие</w:t>
      </w: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»</w:t>
      </w:r>
      <w:r w:rsidR="00B9299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4A129C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были получены знания по проектированию</w:t>
      </w:r>
      <w:r w:rsidR="00DB60EF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«правильного»</w:t>
      </w:r>
      <w:r w:rsidR="004A129C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DB60EF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пользовательского интерфейса.</w:t>
      </w:r>
      <w:r w:rsidR="00B87593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Были изучены правила </w:t>
      </w:r>
      <w:r w:rsidR="00BC497D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взаимного расположения компонентов пользовательского интерфейса, правильного выбора цветов этих компонентов</w:t>
      </w:r>
      <w:r w:rsidR="00F524EE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 Во время выполнения лабораторных задания больше всего трудностей</w:t>
      </w:r>
      <w:r w:rsidR="00457304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возникало при создании пользовательских интерфейсов, т</w:t>
      </w:r>
      <w:r w:rsidR="00D04AC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ак ка</w:t>
      </w:r>
      <w:r w:rsidR="00457304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к </w:t>
      </w:r>
      <w:r w:rsidR="00D04AC0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никогда не знаешь, что именного может быть не понятно пользователю. </w:t>
      </w:r>
    </w:p>
    <w:p w14:paraId="5DB53537" w14:textId="77777777" w:rsidR="00501D57" w:rsidRPr="00D54726" w:rsidRDefault="00501D57" w:rsidP="00501D57">
      <w:pPr>
        <w:spacing w:after="120" w:line="240" w:lineRule="auto"/>
        <w:ind w:firstLine="284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5926C8A7" w14:textId="7D3C38B4" w:rsidR="008F1892" w:rsidRDefault="00C36D24" w:rsidP="00501D57">
      <w:pPr>
        <w:spacing w:after="120" w:line="240" w:lineRule="auto"/>
        <w:ind w:firstLine="284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Я считаю, что для большего </w:t>
      </w:r>
      <w:r w:rsidR="004B18F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понимая </w:t>
      </w:r>
      <w:r w:rsidR="00D95997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этого</w:t>
      </w:r>
      <w:r w:rsidR="004B18F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предмета необходимо лучше изучить </w:t>
      </w:r>
      <w:r w:rsidR="002863C3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отзыв</w:t>
      </w:r>
      <w:r w:rsidR="00501D5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ы</w:t>
      </w:r>
      <w:r w:rsidR="002863C3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пользователей о конкретных интерфейсах, так как </w:t>
      </w:r>
      <w:r w:rsidR="007D3FE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на мой взгляд, </w:t>
      </w:r>
      <w:r w:rsidR="00D90E1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проектировщику</w:t>
      </w:r>
      <w:r w:rsidR="007D3FEA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пользовательского интерфейса </w:t>
      </w:r>
      <w:r w:rsidR="00D90E11" w:rsidRPr="00D54726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сложней всего понять, что в данном интерфейсе может быть не понятно конечному пользователю.</w:t>
      </w:r>
      <w:bookmarkEnd w:id="0"/>
    </w:p>
    <w:p w14:paraId="67F8C83F" w14:textId="71587BB1" w:rsidR="00855AA8" w:rsidRDefault="00855AA8" w:rsidP="00501D57">
      <w:pPr>
        <w:spacing w:after="120" w:line="240" w:lineRule="auto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7254AD7B" w14:textId="77777777" w:rsidR="00501D57" w:rsidRDefault="00501D57" w:rsidP="00501D57">
      <w:pPr>
        <w:spacing w:after="120" w:line="240" w:lineRule="auto"/>
        <w:contextualSpacing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</w:p>
    <w:p w14:paraId="49C9FDC1" w14:textId="45C892E2" w:rsidR="00855AA8" w:rsidRDefault="00855AA8" w:rsidP="00501D57">
      <w:pPr>
        <w:pStyle w:val="a7"/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55AA8">
        <w:rPr>
          <w:rFonts w:ascii="Times New Roman" w:hAnsi="Times New Roman" w:cs="Times New Roman"/>
          <w:sz w:val="28"/>
          <w:szCs w:val="28"/>
        </w:rPr>
        <w:lastRenderedPageBreak/>
        <w:t xml:space="preserve">Оценка с сайта </w:t>
      </w:r>
      <w:proofErr w:type="spellStart"/>
      <w:r w:rsidRPr="00855AA8">
        <w:rPr>
          <w:rFonts w:ascii="Times New Roman" w:hAnsi="Times New Roman" w:cs="Times New Roman"/>
          <w:sz w:val="28"/>
          <w:szCs w:val="28"/>
          <w:lang w:val="en-US"/>
        </w:rPr>
        <w:t>glvrd</w:t>
      </w:r>
      <w:proofErr w:type="spellEnd"/>
      <w:r w:rsidRPr="00855A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5AA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855AA8">
        <w:rPr>
          <w:rFonts w:ascii="Times New Roman" w:hAnsi="Times New Roman" w:cs="Times New Roman"/>
          <w:sz w:val="28"/>
          <w:szCs w:val="28"/>
        </w:rPr>
        <w:t>:</w:t>
      </w:r>
    </w:p>
    <w:p w14:paraId="099FECB2" w14:textId="57B5204D" w:rsidR="00855AA8" w:rsidRDefault="00855AA8" w:rsidP="00501D57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76FA8" wp14:editId="6DE079FF">
            <wp:extent cx="5940425" cy="4194810"/>
            <wp:effectExtent l="19050" t="19050" r="22225" b="152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D7471" w14:textId="6B08E29F" w:rsidR="00855AA8" w:rsidRDefault="00855AA8" w:rsidP="00501D57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4A74A64" w14:textId="112FA8DC" w:rsidR="00855AA8" w:rsidRDefault="00855AA8" w:rsidP="00501D57">
      <w:pPr>
        <w:spacing w:after="12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0992D" wp14:editId="0F362437">
            <wp:extent cx="5940425" cy="4217670"/>
            <wp:effectExtent l="19050" t="19050" r="22225" b="1143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DB664" w14:textId="02DFEBE4" w:rsidR="00501D57" w:rsidRPr="00501D57" w:rsidRDefault="00501D57" w:rsidP="00501D57">
      <w:pPr>
        <w:spacing w:after="120" w:line="240" w:lineRule="auto"/>
        <w:contextualSpacing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501D57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Текст оценивался без фрагмента кода и скриншотов.</w:t>
      </w:r>
    </w:p>
    <w:sectPr w:rsidR="00501D57" w:rsidRPr="00501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DF8"/>
    <w:multiLevelType w:val="hybridMultilevel"/>
    <w:tmpl w:val="0882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A83"/>
    <w:multiLevelType w:val="hybridMultilevel"/>
    <w:tmpl w:val="411AFE6C"/>
    <w:lvl w:ilvl="0" w:tplc="307C5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C"/>
    <w:rsid w:val="00027633"/>
    <w:rsid w:val="0006159C"/>
    <w:rsid w:val="00070EEA"/>
    <w:rsid w:val="000C2416"/>
    <w:rsid w:val="001308CE"/>
    <w:rsid w:val="00137DA1"/>
    <w:rsid w:val="00155A0D"/>
    <w:rsid w:val="001918D0"/>
    <w:rsid w:val="001A0F02"/>
    <w:rsid w:val="001E047B"/>
    <w:rsid w:val="0020379F"/>
    <w:rsid w:val="00226216"/>
    <w:rsid w:val="0023175B"/>
    <w:rsid w:val="00245653"/>
    <w:rsid w:val="002727AB"/>
    <w:rsid w:val="002863C3"/>
    <w:rsid w:val="002F109D"/>
    <w:rsid w:val="00336D9A"/>
    <w:rsid w:val="00376A22"/>
    <w:rsid w:val="003D098D"/>
    <w:rsid w:val="003E17C1"/>
    <w:rsid w:val="00454C19"/>
    <w:rsid w:val="00457304"/>
    <w:rsid w:val="00492F71"/>
    <w:rsid w:val="004A129C"/>
    <w:rsid w:val="004B18FA"/>
    <w:rsid w:val="00501D57"/>
    <w:rsid w:val="00513E29"/>
    <w:rsid w:val="00536ADB"/>
    <w:rsid w:val="00581989"/>
    <w:rsid w:val="00591478"/>
    <w:rsid w:val="005F2B56"/>
    <w:rsid w:val="005F798E"/>
    <w:rsid w:val="006055DA"/>
    <w:rsid w:val="00636C49"/>
    <w:rsid w:val="006463CC"/>
    <w:rsid w:val="00652FA7"/>
    <w:rsid w:val="00665EB9"/>
    <w:rsid w:val="00690210"/>
    <w:rsid w:val="00692CE1"/>
    <w:rsid w:val="006E12A1"/>
    <w:rsid w:val="0070019D"/>
    <w:rsid w:val="00710D2E"/>
    <w:rsid w:val="00712180"/>
    <w:rsid w:val="007204DD"/>
    <w:rsid w:val="00785326"/>
    <w:rsid w:val="007B3EBB"/>
    <w:rsid w:val="007D3FEA"/>
    <w:rsid w:val="007E173C"/>
    <w:rsid w:val="007F046A"/>
    <w:rsid w:val="00855AA8"/>
    <w:rsid w:val="00865C1B"/>
    <w:rsid w:val="00883EF8"/>
    <w:rsid w:val="008A17BC"/>
    <w:rsid w:val="008B1E93"/>
    <w:rsid w:val="008D25C3"/>
    <w:rsid w:val="008D5844"/>
    <w:rsid w:val="008F1892"/>
    <w:rsid w:val="009209CD"/>
    <w:rsid w:val="009A55C4"/>
    <w:rsid w:val="00A0019F"/>
    <w:rsid w:val="00A86623"/>
    <w:rsid w:val="00B87593"/>
    <w:rsid w:val="00B9299E"/>
    <w:rsid w:val="00BC497D"/>
    <w:rsid w:val="00BD0B7E"/>
    <w:rsid w:val="00C36D24"/>
    <w:rsid w:val="00CA1158"/>
    <w:rsid w:val="00CE15DB"/>
    <w:rsid w:val="00D04933"/>
    <w:rsid w:val="00D04AC0"/>
    <w:rsid w:val="00D54726"/>
    <w:rsid w:val="00D7410C"/>
    <w:rsid w:val="00D90E11"/>
    <w:rsid w:val="00D93468"/>
    <w:rsid w:val="00D95997"/>
    <w:rsid w:val="00DB60EF"/>
    <w:rsid w:val="00DF62DB"/>
    <w:rsid w:val="00E0259F"/>
    <w:rsid w:val="00E30990"/>
    <w:rsid w:val="00E5265A"/>
    <w:rsid w:val="00E672A6"/>
    <w:rsid w:val="00E8543A"/>
    <w:rsid w:val="00E9358E"/>
    <w:rsid w:val="00E958DE"/>
    <w:rsid w:val="00ED045E"/>
    <w:rsid w:val="00ED4233"/>
    <w:rsid w:val="00F06C64"/>
    <w:rsid w:val="00F13342"/>
    <w:rsid w:val="00F524EE"/>
    <w:rsid w:val="00F92588"/>
    <w:rsid w:val="00FA1A58"/>
    <w:rsid w:val="00FC3052"/>
    <w:rsid w:val="00FD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7A90"/>
  <w15:chartTrackingRefBased/>
  <w15:docId w15:val="{338144D2-D61E-451C-BFD3-A2EA7AB3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8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41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410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06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A86623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2037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0379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JO139/HCILab/tree/main/%5B25.03%5D/firstProgram(GravitationalInteraction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OJO139/HCILab/tree/main/%5B29.04%5D/Program(GravitationalInteraction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MOJO13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MOJO139/HCILab/tree/main/%5B25.03%5D/secondProgram(Distance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8280B-770A-42F0-A64D-6AB4997B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Pavlenko Andrey</dc:creator>
  <cp:keywords/>
  <dc:description/>
  <cp:lastModifiedBy>Pavlenko Andrey</cp:lastModifiedBy>
  <cp:revision>3</cp:revision>
  <cp:lastPrinted>2020-11-17T05:28:00Z</cp:lastPrinted>
  <dcterms:created xsi:type="dcterms:W3CDTF">2020-11-17T05:40:00Z</dcterms:created>
  <dcterms:modified xsi:type="dcterms:W3CDTF">2021-01-28T04:15:00Z</dcterms:modified>
</cp:coreProperties>
</file>