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EC572" w14:textId="13C0A165" w:rsidR="00DE7AA9" w:rsidRPr="00DE7AA9" w:rsidRDefault="00DE7AA9" w:rsidP="00DE7AA9">
      <w:pPr>
        <w:pStyle w:val="3"/>
        <w:ind w:left="0"/>
        <w:jc w:val="center"/>
        <w:rPr>
          <w:b/>
          <w:szCs w:val="24"/>
          <w:lang w:val="ru-KZ"/>
        </w:rPr>
      </w:pPr>
      <w:r>
        <w:rPr>
          <w:b/>
          <w:szCs w:val="24"/>
          <w:lang w:val="ru-KZ"/>
        </w:rPr>
        <w:t>№18 ЕМТИХАН БИЛЕТ</w:t>
      </w:r>
    </w:p>
    <w:p w14:paraId="7CF96FFE" w14:textId="77777777" w:rsidR="00DE7AA9" w:rsidRPr="00DE7AA9" w:rsidRDefault="00DE7AA9" w:rsidP="00DE7AA9">
      <w:pPr>
        <w:rPr>
          <w:sz w:val="24"/>
          <w:szCs w:val="24"/>
          <w:lang w:val="kk-KZ"/>
        </w:rPr>
      </w:pPr>
    </w:p>
    <w:p w14:paraId="084A4B5A" w14:textId="77777777" w:rsidR="00DE7AA9" w:rsidRPr="00DE7AA9" w:rsidRDefault="00DE7AA9" w:rsidP="00DE7AA9">
      <w:pPr>
        <w:pStyle w:val="a3"/>
        <w:spacing w:after="160" w:line="259" w:lineRule="auto"/>
        <w:ind w:left="0"/>
        <w:rPr>
          <w:sz w:val="24"/>
          <w:szCs w:val="24"/>
          <w:lang w:val="kk-KZ"/>
        </w:rPr>
      </w:pPr>
      <w:r w:rsidRPr="00DE7AA9">
        <w:rPr>
          <w:sz w:val="24"/>
          <w:szCs w:val="24"/>
          <w:lang w:val="kk-KZ"/>
        </w:rPr>
        <w:t>1. Нормализация. BatchNorm</w:t>
      </w:r>
    </w:p>
    <w:p w14:paraId="25397AB6" w14:textId="77777777" w:rsidR="00DE7AA9" w:rsidRPr="00DE7AA9" w:rsidRDefault="00DE7AA9" w:rsidP="00DE7AA9">
      <w:pPr>
        <w:rPr>
          <w:sz w:val="24"/>
          <w:szCs w:val="24"/>
          <w:highlight w:val="cyan"/>
          <w:lang w:val="kk-KZ"/>
        </w:rPr>
      </w:pPr>
    </w:p>
    <w:p w14:paraId="292568BE" w14:textId="77777777" w:rsidR="00DE7AA9" w:rsidRPr="00DE7AA9" w:rsidRDefault="00DE7AA9" w:rsidP="00DE7AA9">
      <w:pPr>
        <w:rPr>
          <w:sz w:val="24"/>
          <w:szCs w:val="24"/>
          <w:lang w:val="kk-KZ"/>
        </w:rPr>
      </w:pPr>
      <w:r w:rsidRPr="00DE7AA9">
        <w:rPr>
          <w:sz w:val="24"/>
          <w:szCs w:val="24"/>
          <w:lang w:val="kk-KZ"/>
        </w:rPr>
        <w:t>2. Ассоциативті ережелер (немесе жөргегі бар сыра)</w:t>
      </w:r>
    </w:p>
    <w:p w14:paraId="1B300596" w14:textId="77777777" w:rsidR="00DE7AA9" w:rsidRPr="00DE7AA9" w:rsidRDefault="00DE7AA9" w:rsidP="00DE7AA9">
      <w:pPr>
        <w:rPr>
          <w:sz w:val="24"/>
          <w:szCs w:val="24"/>
          <w:lang w:val="kk-KZ"/>
        </w:rPr>
      </w:pPr>
    </w:p>
    <w:p w14:paraId="1C5306B0" w14:textId="64EE5989" w:rsidR="00DE7AA9" w:rsidRPr="00DE7AA9" w:rsidRDefault="00DE7AA9" w:rsidP="00DE7AA9">
      <w:pPr>
        <w:rPr>
          <w:sz w:val="24"/>
          <w:szCs w:val="24"/>
          <w:lang w:val="kk-KZ"/>
        </w:rPr>
      </w:pPr>
      <w:r w:rsidRPr="00DE7AA9">
        <w:rPr>
          <w:sz w:val="24"/>
          <w:szCs w:val="24"/>
          <w:lang w:val="kk-KZ"/>
        </w:rPr>
        <w:t>1. Нормализация: Пакетная норма (Batch Normalization)</w:t>
      </w:r>
    </w:p>
    <w:p w14:paraId="4ECFF375" w14:textId="77777777" w:rsidR="00DE7AA9" w:rsidRPr="00DE7AA9" w:rsidRDefault="00DE7AA9" w:rsidP="00DE7AA9">
      <w:pPr>
        <w:rPr>
          <w:sz w:val="24"/>
          <w:szCs w:val="24"/>
          <w:lang w:val="kk-KZ"/>
        </w:rPr>
      </w:pPr>
    </w:p>
    <w:p w14:paraId="4D386223" w14:textId="516AF1B1" w:rsidR="00310044" w:rsidRDefault="000324A0" w:rsidP="00310044">
      <w:pPr>
        <w:rPr>
          <w:sz w:val="24"/>
          <w:szCs w:val="24"/>
          <w:lang w:val="kk-KZ"/>
        </w:rPr>
      </w:pPr>
      <w:r w:rsidRPr="000324A0">
        <w:rPr>
          <w:sz w:val="24"/>
          <w:szCs w:val="24"/>
          <w:lang w:val="kk-KZ"/>
        </w:rPr>
        <w:t>Пакеттік қалыпқа келтіру-бұл нейрондық желілерді оқытудың жылдамдығын, өнімділігін және тұрақтылығын жақсарту үшін ұсынылған әдіс. Бұл әдіс ішкі ковариантты сдысу мәселесін азайтуға көмектесетін оқу деректерінің шағын пакеттері бойынша кез келген қабықтың шығуын қалыпқа келтіреді</w:t>
      </w:r>
      <w:r>
        <w:rPr>
          <w:sz w:val="24"/>
          <w:szCs w:val="24"/>
          <w:lang w:val="kk-KZ"/>
        </w:rPr>
        <w:t xml:space="preserve"> </w:t>
      </w:r>
      <w:r w:rsidRPr="000324A0">
        <w:rPr>
          <w:sz w:val="24"/>
          <w:szCs w:val="24"/>
          <w:lang w:val="kk-KZ"/>
        </w:rPr>
        <w:t>(изменения распределений входных данных каждого слоя в процессе обучения).</w:t>
      </w:r>
    </w:p>
    <w:p w14:paraId="25EB9C70" w14:textId="77777777" w:rsidR="000324A0" w:rsidRPr="00310044" w:rsidRDefault="000324A0" w:rsidP="00310044">
      <w:pPr>
        <w:rPr>
          <w:sz w:val="24"/>
          <w:szCs w:val="24"/>
          <w:lang w:val="kk-KZ"/>
        </w:rPr>
      </w:pPr>
    </w:p>
    <w:p w14:paraId="0719B8ED" w14:textId="77777777" w:rsidR="00310044" w:rsidRPr="00310044" w:rsidRDefault="00310044" w:rsidP="00310044">
      <w:pPr>
        <w:rPr>
          <w:sz w:val="24"/>
          <w:szCs w:val="24"/>
          <w:lang w:val="kk-KZ"/>
        </w:rPr>
      </w:pPr>
      <w:r w:rsidRPr="00310044">
        <w:rPr>
          <w:sz w:val="24"/>
          <w:szCs w:val="24"/>
          <w:lang w:val="kk-KZ"/>
        </w:rPr>
        <w:t xml:space="preserve"> Механизм работы: </w:t>
      </w:r>
    </w:p>
    <w:p w14:paraId="00D81845" w14:textId="6830569A" w:rsidR="00310044" w:rsidRPr="00574A9A" w:rsidRDefault="00310044" w:rsidP="00574A9A">
      <w:pPr>
        <w:pStyle w:val="a3"/>
        <w:numPr>
          <w:ilvl w:val="0"/>
          <w:numId w:val="4"/>
        </w:numPr>
        <w:rPr>
          <w:sz w:val="24"/>
          <w:szCs w:val="24"/>
          <w:lang w:val="kk-KZ"/>
        </w:rPr>
      </w:pPr>
      <w:r w:rsidRPr="00574A9A">
        <w:rPr>
          <w:sz w:val="24"/>
          <w:szCs w:val="24"/>
          <w:lang w:val="kk-KZ"/>
        </w:rPr>
        <w:t xml:space="preserve">Для каждой характеристики (или канала) в мини-пакете рассчитываются среднее значение и стандартное отклонение. </w:t>
      </w:r>
    </w:p>
    <w:p w14:paraId="3CB45E47" w14:textId="241365A2" w:rsidR="00DE7AA9" w:rsidRPr="00574A9A" w:rsidRDefault="00310044" w:rsidP="00574A9A">
      <w:pPr>
        <w:pStyle w:val="a3"/>
        <w:numPr>
          <w:ilvl w:val="0"/>
          <w:numId w:val="4"/>
        </w:numPr>
        <w:rPr>
          <w:sz w:val="24"/>
          <w:szCs w:val="24"/>
          <w:lang w:val="kk-KZ"/>
        </w:rPr>
      </w:pPr>
      <w:r w:rsidRPr="00574A9A">
        <w:rPr>
          <w:sz w:val="24"/>
          <w:szCs w:val="24"/>
          <w:lang w:val="kk-KZ"/>
        </w:rPr>
        <w:t>Выходные данные нормализуются путём вычитания среднего значения и деления на стандартное отклонение для каждого признака, что обеспечивает приближение к стандартному нормальному распределению.</w:t>
      </w:r>
    </w:p>
    <w:p w14:paraId="5F4DC49B" w14:textId="77777777" w:rsidR="00310044" w:rsidRDefault="00310044" w:rsidP="00310044">
      <w:pPr>
        <w:rPr>
          <w:sz w:val="24"/>
          <w:szCs w:val="24"/>
          <w:lang w:val="kk-KZ"/>
        </w:rPr>
      </w:pPr>
    </w:p>
    <w:p w14:paraId="702536C5" w14:textId="1B14DEE2" w:rsidR="00DE7AA9" w:rsidRDefault="00DE7AA9" w:rsidP="00DE7AA9">
      <w:pPr>
        <w:rPr>
          <w:sz w:val="24"/>
          <w:szCs w:val="24"/>
          <w:lang w:val="kk-KZ"/>
        </w:rPr>
      </w:pPr>
      <w:r w:rsidRPr="00DE7AA9">
        <w:rPr>
          <w:sz w:val="24"/>
          <w:szCs w:val="24"/>
          <w:lang w:val="kk-KZ"/>
        </w:rPr>
        <w:t>Нормализация</w:t>
      </w:r>
      <w:r w:rsidR="00310044">
        <w:rPr>
          <w:sz w:val="24"/>
          <w:szCs w:val="24"/>
          <w:lang w:val="ru-KZ"/>
        </w:rPr>
        <w:t>,</w:t>
      </w:r>
      <w:r w:rsidRPr="00DE7AA9">
        <w:rPr>
          <w:sz w:val="24"/>
          <w:szCs w:val="24"/>
          <w:lang w:val="kk-KZ"/>
        </w:rPr>
        <w:t xml:space="preserve"> </w:t>
      </w:r>
      <w:r w:rsidR="00310044">
        <w:rPr>
          <w:sz w:val="24"/>
          <w:szCs w:val="24"/>
          <w:lang w:val="ru-KZ"/>
        </w:rPr>
        <w:t>в</w:t>
      </w:r>
      <w:r w:rsidRPr="00DE7AA9">
        <w:rPr>
          <w:sz w:val="24"/>
          <w:szCs w:val="24"/>
          <w:lang w:val="kk-KZ"/>
        </w:rPr>
        <w:t>ходные данные нормализуются:</w:t>
      </w:r>
    </w:p>
    <w:p w14:paraId="0275E922" w14:textId="01B84971" w:rsidR="00DE7AA9" w:rsidRDefault="00DE7AA9" w:rsidP="00DE7AA9">
      <w:pPr>
        <w:rPr>
          <w:sz w:val="24"/>
          <w:szCs w:val="24"/>
          <w:lang w:val="kk-KZ"/>
        </w:rPr>
      </w:pPr>
      <w:r>
        <w:rPr>
          <w:noProof/>
          <w:sz w:val="24"/>
          <w:lang w:val="kk-KZ"/>
        </w:rPr>
        <w:drawing>
          <wp:inline distT="0" distB="0" distL="0" distR="0" wp14:anchorId="007D801E" wp14:editId="2D8D0942">
            <wp:extent cx="3093085" cy="74739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3093085" cy="747395"/>
                    </a:xfrm>
                    <a:prstGeom prst="rect">
                      <a:avLst/>
                    </a:prstGeom>
                    <a:noFill/>
                    <a:ln>
                      <a:noFill/>
                    </a:ln>
                  </pic:spPr>
                </pic:pic>
              </a:graphicData>
            </a:graphic>
          </wp:inline>
        </w:drawing>
      </w:r>
    </w:p>
    <w:p w14:paraId="04AF3ADB" w14:textId="1101CD19" w:rsidR="00DE7AA9" w:rsidRDefault="00DE7AA9" w:rsidP="00DE7AA9">
      <w:pPr>
        <w:rPr>
          <w:sz w:val="24"/>
          <w:szCs w:val="24"/>
          <w:lang w:val="kk-KZ"/>
        </w:rPr>
      </w:pPr>
      <w:r w:rsidRPr="00DE7AA9">
        <w:rPr>
          <w:rFonts w:ascii="Cambria Math" w:hAnsi="Cambria Math" w:cs="Cambria Math"/>
          <w:sz w:val="24"/>
          <w:szCs w:val="24"/>
          <w:lang w:val="kk-KZ"/>
        </w:rPr>
        <w:t>𝜖</w:t>
      </w:r>
      <w:r w:rsidRPr="00DE7AA9">
        <w:rPr>
          <w:sz w:val="24"/>
          <w:szCs w:val="24"/>
          <w:lang w:val="kk-KZ"/>
        </w:rPr>
        <w:t>ϵ — малое число, предотвращающее деление на ноль.</w:t>
      </w:r>
    </w:p>
    <w:p w14:paraId="0D25EA4A" w14:textId="77777777" w:rsidR="00310044" w:rsidRPr="00DE7AA9" w:rsidRDefault="00310044" w:rsidP="00DE7AA9">
      <w:pPr>
        <w:rPr>
          <w:sz w:val="24"/>
          <w:szCs w:val="24"/>
          <w:lang w:val="kk-KZ"/>
        </w:rPr>
      </w:pPr>
    </w:p>
    <w:p w14:paraId="15E62355" w14:textId="6737C4A8" w:rsidR="00DE7AA9" w:rsidRDefault="00DE7AA9" w:rsidP="00DE7AA9">
      <w:pPr>
        <w:rPr>
          <w:sz w:val="24"/>
          <w:szCs w:val="24"/>
          <w:lang w:val="kk-KZ"/>
        </w:rPr>
      </w:pPr>
      <w:r w:rsidRPr="00DE7AA9">
        <w:rPr>
          <w:sz w:val="24"/>
          <w:szCs w:val="24"/>
          <w:lang w:val="kk-KZ"/>
        </w:rPr>
        <w:t xml:space="preserve">Масштабирование и сдвиг: Нормализованные данные затем масштабируются и смещаются с помощью обучаемых параметров </w:t>
      </w:r>
      <w:r w:rsidRPr="00DE7AA9">
        <w:rPr>
          <w:rFonts w:ascii="Cambria Math" w:hAnsi="Cambria Math" w:cs="Cambria Math"/>
          <w:sz w:val="24"/>
          <w:szCs w:val="24"/>
          <w:lang w:val="kk-KZ"/>
        </w:rPr>
        <w:t>𝛾</w:t>
      </w:r>
      <w:r w:rsidRPr="00DE7AA9">
        <w:rPr>
          <w:sz w:val="24"/>
          <w:szCs w:val="24"/>
          <w:lang w:val="kk-KZ"/>
        </w:rPr>
        <w:t xml:space="preserve">γ и </w:t>
      </w:r>
      <w:r w:rsidRPr="00DE7AA9">
        <w:rPr>
          <w:rFonts w:ascii="Cambria Math" w:hAnsi="Cambria Math" w:cs="Cambria Math"/>
          <w:sz w:val="24"/>
          <w:szCs w:val="24"/>
          <w:lang w:val="kk-KZ"/>
        </w:rPr>
        <w:t>𝛽</w:t>
      </w:r>
      <w:r w:rsidRPr="00DE7AA9">
        <w:rPr>
          <w:sz w:val="24"/>
          <w:szCs w:val="24"/>
          <w:lang w:val="kk-KZ"/>
        </w:rPr>
        <w:t>β:</w:t>
      </w:r>
    </w:p>
    <w:p w14:paraId="61804582" w14:textId="1CE7070E" w:rsidR="00DE7AA9" w:rsidRDefault="00DE7AA9" w:rsidP="00DE7AA9">
      <w:pPr>
        <w:rPr>
          <w:sz w:val="24"/>
          <w:szCs w:val="24"/>
          <w:lang w:val="kk-KZ"/>
        </w:rPr>
      </w:pPr>
      <w:r>
        <w:rPr>
          <w:noProof/>
          <w:sz w:val="24"/>
          <w:szCs w:val="24"/>
        </w:rPr>
        <w:drawing>
          <wp:inline distT="0" distB="0" distL="0" distR="0" wp14:anchorId="10F77C53" wp14:editId="6606590F">
            <wp:extent cx="2289810" cy="429260"/>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lum bright="70000" contrast="-70000"/>
                      <a:extLst>
                        <a:ext uri="{28A0092B-C50C-407E-A947-70E740481C1C}">
                          <a14:useLocalDpi xmlns:a14="http://schemas.microsoft.com/office/drawing/2010/main" val="0"/>
                        </a:ext>
                      </a:extLst>
                    </a:blip>
                    <a:srcRect/>
                    <a:stretch>
                      <a:fillRect/>
                    </a:stretch>
                  </pic:blipFill>
                  <pic:spPr bwMode="auto">
                    <a:xfrm>
                      <a:off x="0" y="0"/>
                      <a:ext cx="2289810" cy="429260"/>
                    </a:xfrm>
                    <a:prstGeom prst="rect">
                      <a:avLst/>
                    </a:prstGeom>
                    <a:noFill/>
                    <a:ln>
                      <a:noFill/>
                    </a:ln>
                  </pic:spPr>
                </pic:pic>
              </a:graphicData>
            </a:graphic>
          </wp:inline>
        </w:drawing>
      </w:r>
    </w:p>
    <w:p w14:paraId="180B9E5A" w14:textId="77777777" w:rsidR="00DE7AA9" w:rsidRPr="00DE7AA9" w:rsidRDefault="00DE7AA9" w:rsidP="00DE7AA9">
      <w:pPr>
        <w:rPr>
          <w:sz w:val="24"/>
          <w:szCs w:val="24"/>
          <w:lang w:val="kk-KZ"/>
        </w:rPr>
      </w:pPr>
    </w:p>
    <w:p w14:paraId="6E91ABDF" w14:textId="77777777" w:rsidR="00DE7AA9" w:rsidRPr="00DE7AA9" w:rsidRDefault="00DE7AA9" w:rsidP="00DE7AA9">
      <w:pPr>
        <w:rPr>
          <w:sz w:val="24"/>
          <w:szCs w:val="24"/>
          <w:lang w:val="kk-KZ"/>
        </w:rPr>
      </w:pPr>
      <w:r w:rsidRPr="00DE7AA9">
        <w:rPr>
          <w:sz w:val="24"/>
          <w:szCs w:val="24"/>
          <w:lang w:val="kk-KZ"/>
        </w:rPr>
        <w:t>- После нормализации применяются дополнительные параметры масштабирования и сдвига (\(\gamma\) и \(\beta\)), которые также обучаются в процессе тренировки сети.</w:t>
      </w:r>
    </w:p>
    <w:p w14:paraId="657B814C" w14:textId="77777777" w:rsidR="00DE7AA9" w:rsidRPr="00DE7AA9" w:rsidRDefault="00DE7AA9" w:rsidP="00DE7AA9">
      <w:pPr>
        <w:rPr>
          <w:sz w:val="24"/>
          <w:szCs w:val="24"/>
          <w:lang w:val="kk-KZ"/>
        </w:rPr>
      </w:pPr>
    </w:p>
    <w:p w14:paraId="4E1C210B" w14:textId="7F18F78C" w:rsidR="00DE7AA9" w:rsidRPr="00DE7AA9" w:rsidRDefault="00DE7AA9" w:rsidP="00DE7AA9">
      <w:pPr>
        <w:rPr>
          <w:sz w:val="24"/>
          <w:szCs w:val="24"/>
          <w:lang w:val="kk-KZ"/>
        </w:rPr>
      </w:pPr>
      <w:r w:rsidRPr="00DE7AA9">
        <w:rPr>
          <w:sz w:val="24"/>
          <w:szCs w:val="24"/>
          <w:lang w:val="kk-KZ"/>
        </w:rPr>
        <w:t>Преимущества:</w:t>
      </w:r>
    </w:p>
    <w:p w14:paraId="282C7412" w14:textId="5F870B02" w:rsidR="00DE7AA9" w:rsidRPr="00310044" w:rsidRDefault="00DE7AA9" w:rsidP="00310044">
      <w:pPr>
        <w:pStyle w:val="a3"/>
        <w:numPr>
          <w:ilvl w:val="0"/>
          <w:numId w:val="2"/>
        </w:numPr>
        <w:rPr>
          <w:sz w:val="24"/>
          <w:szCs w:val="24"/>
          <w:lang w:val="kk-KZ"/>
        </w:rPr>
      </w:pPr>
      <w:r w:rsidRPr="00310044">
        <w:rPr>
          <w:sz w:val="24"/>
          <w:szCs w:val="24"/>
          <w:lang w:val="kk-KZ"/>
        </w:rPr>
        <w:t>Уменьшает зависимость от инициализации весов.</w:t>
      </w:r>
    </w:p>
    <w:p w14:paraId="4C6D9E8B" w14:textId="4EC1F12C" w:rsidR="00DE7AA9" w:rsidRPr="00310044" w:rsidRDefault="00DE7AA9" w:rsidP="00310044">
      <w:pPr>
        <w:pStyle w:val="a3"/>
        <w:numPr>
          <w:ilvl w:val="0"/>
          <w:numId w:val="2"/>
        </w:numPr>
        <w:rPr>
          <w:sz w:val="24"/>
          <w:szCs w:val="24"/>
          <w:lang w:val="kk-KZ"/>
        </w:rPr>
      </w:pPr>
      <w:r w:rsidRPr="00310044">
        <w:rPr>
          <w:sz w:val="24"/>
          <w:szCs w:val="24"/>
          <w:lang w:val="kk-KZ"/>
        </w:rPr>
        <w:t>Ускоряет обучение, позволяя использовать более высокие скорости обучения.</w:t>
      </w:r>
    </w:p>
    <w:p w14:paraId="246829B1" w14:textId="2B467305" w:rsidR="00DE7AA9" w:rsidRPr="00310044" w:rsidRDefault="00DE7AA9" w:rsidP="00310044">
      <w:pPr>
        <w:pStyle w:val="a3"/>
        <w:numPr>
          <w:ilvl w:val="0"/>
          <w:numId w:val="2"/>
        </w:numPr>
        <w:rPr>
          <w:sz w:val="24"/>
          <w:szCs w:val="24"/>
          <w:lang w:val="kk-KZ"/>
        </w:rPr>
      </w:pPr>
      <w:r w:rsidRPr="00310044">
        <w:rPr>
          <w:sz w:val="24"/>
          <w:szCs w:val="24"/>
          <w:lang w:val="kk-KZ"/>
        </w:rPr>
        <w:t>Может служить некоторой формой регуляризации, слегка снижая переобучение.</w:t>
      </w:r>
    </w:p>
    <w:p w14:paraId="260C0DAB" w14:textId="37752D91" w:rsidR="00DE7AA9" w:rsidRDefault="00DE7AA9" w:rsidP="00DE7AA9">
      <w:pPr>
        <w:rPr>
          <w:sz w:val="24"/>
          <w:szCs w:val="24"/>
          <w:lang w:val="kk-KZ"/>
        </w:rPr>
      </w:pPr>
    </w:p>
    <w:p w14:paraId="151541FC" w14:textId="5E496F64" w:rsidR="00DE7AA9" w:rsidRDefault="00DE7AA9" w:rsidP="00DE7AA9">
      <w:pPr>
        <w:rPr>
          <w:sz w:val="24"/>
          <w:szCs w:val="24"/>
          <w:lang w:val="ru-KZ"/>
        </w:rPr>
      </w:pPr>
      <w:r w:rsidRPr="00DE7AA9">
        <w:rPr>
          <w:sz w:val="24"/>
          <w:szCs w:val="24"/>
          <w:lang w:val="kk-KZ"/>
        </w:rPr>
        <w:t>Основная концепция</w:t>
      </w:r>
      <w:r w:rsidR="00310044">
        <w:rPr>
          <w:sz w:val="24"/>
          <w:szCs w:val="24"/>
          <w:lang w:val="ru-KZ"/>
        </w:rPr>
        <w:t>:</w:t>
      </w:r>
    </w:p>
    <w:p w14:paraId="4243414C" w14:textId="77777777" w:rsidR="00310044" w:rsidRPr="00310044" w:rsidRDefault="00310044" w:rsidP="00DE7AA9">
      <w:pPr>
        <w:rPr>
          <w:sz w:val="24"/>
          <w:szCs w:val="24"/>
          <w:lang w:val="ru-KZ"/>
        </w:rPr>
      </w:pPr>
    </w:p>
    <w:p w14:paraId="455A5FDF" w14:textId="142A309D" w:rsidR="000324A0" w:rsidRDefault="000324A0" w:rsidP="00310044">
      <w:pPr>
        <w:rPr>
          <w:sz w:val="24"/>
          <w:szCs w:val="24"/>
          <w:lang w:val="kk-KZ"/>
        </w:rPr>
      </w:pPr>
      <w:r w:rsidRPr="000324A0">
        <w:rPr>
          <w:sz w:val="24"/>
          <w:szCs w:val="24"/>
          <w:lang w:val="kk-KZ"/>
        </w:rPr>
        <w:t>BatchNorm-тің негізгі идеясы-оқу кезінде әр қабаттың мини-пакеттік (batches) шығуын қалыпқа келтіру. Бұл алдыңғы қабаттардың параметрлеріндегі өзгерістерге байланысты оқу процесінде әр қабаттың кіріс үлестірімі өзгерген кезде пайда болатын ішкі ковариантты</w:t>
      </w:r>
      <w:r>
        <w:rPr>
          <w:sz w:val="24"/>
          <w:szCs w:val="24"/>
          <w:lang w:val="kk-KZ"/>
        </w:rPr>
        <w:t xml:space="preserve"> ығысуды</w:t>
      </w:r>
      <w:r w:rsidRPr="000324A0">
        <w:rPr>
          <w:sz w:val="24"/>
          <w:szCs w:val="24"/>
          <w:lang w:val="kk-KZ"/>
        </w:rPr>
        <w:t xml:space="preserve"> (internal covariate shift) азайтады.</w:t>
      </w:r>
    </w:p>
    <w:p w14:paraId="240770F4" w14:textId="35F9A5CC" w:rsidR="00310044" w:rsidRPr="00310044" w:rsidRDefault="00310044" w:rsidP="00310044">
      <w:pPr>
        <w:rPr>
          <w:sz w:val="24"/>
          <w:szCs w:val="24"/>
          <w:lang w:val="kk-KZ"/>
        </w:rPr>
      </w:pPr>
      <w:r w:rsidRPr="00310044">
        <w:rPr>
          <w:sz w:val="24"/>
          <w:szCs w:val="24"/>
          <w:lang w:val="kk-KZ"/>
        </w:rPr>
        <w:t xml:space="preserve"> Процедура нормализации </w:t>
      </w:r>
    </w:p>
    <w:p w14:paraId="6D6C5C05" w14:textId="77777777" w:rsidR="00310044" w:rsidRDefault="00310044" w:rsidP="00310044">
      <w:pPr>
        <w:rPr>
          <w:sz w:val="24"/>
          <w:szCs w:val="24"/>
          <w:lang w:val="kk-KZ"/>
        </w:rPr>
      </w:pPr>
      <w:r w:rsidRPr="00310044">
        <w:rPr>
          <w:sz w:val="24"/>
          <w:szCs w:val="24"/>
          <w:lang w:val="kk-KZ"/>
        </w:rPr>
        <w:t xml:space="preserve"> BatchNorm исполняется следующим образом:</w:t>
      </w:r>
    </w:p>
    <w:p w14:paraId="2561E25A" w14:textId="6F4719EE" w:rsidR="00DE7AA9" w:rsidRDefault="00DE7AA9" w:rsidP="00310044">
      <w:pPr>
        <w:rPr>
          <w:sz w:val="24"/>
          <w:szCs w:val="24"/>
          <w:lang w:val="kk-KZ"/>
        </w:rPr>
      </w:pPr>
      <w:r w:rsidRPr="00DE7AA9">
        <w:rPr>
          <w:sz w:val="24"/>
          <w:szCs w:val="24"/>
          <w:lang w:val="kk-KZ"/>
        </w:rPr>
        <w:t>1.Вычисление среднего и дисперсии</w:t>
      </w:r>
      <w:r w:rsidR="00310044">
        <w:rPr>
          <w:sz w:val="24"/>
          <w:szCs w:val="24"/>
          <w:lang w:val="ru-KZ"/>
        </w:rPr>
        <w:t>,</w:t>
      </w:r>
      <w:r w:rsidRPr="00DE7AA9">
        <w:rPr>
          <w:sz w:val="24"/>
          <w:szCs w:val="24"/>
          <w:lang w:val="kk-KZ"/>
        </w:rPr>
        <w:t xml:space="preserve"> </w:t>
      </w:r>
      <w:r w:rsidR="00310044">
        <w:rPr>
          <w:sz w:val="24"/>
          <w:szCs w:val="24"/>
          <w:lang w:val="ru-KZ"/>
        </w:rPr>
        <w:t>д</w:t>
      </w:r>
      <w:r w:rsidRPr="00DE7AA9">
        <w:rPr>
          <w:sz w:val="24"/>
          <w:szCs w:val="24"/>
          <w:lang w:val="kk-KZ"/>
        </w:rPr>
        <w:t>ля каждого признака в мини-пакете вычисляется среднее и дисперсия:</w:t>
      </w:r>
    </w:p>
    <w:p w14:paraId="58D7ACEA" w14:textId="2A81441D" w:rsidR="00DE7AA9" w:rsidRDefault="00DE7AA9" w:rsidP="00DE7AA9">
      <w:pPr>
        <w:rPr>
          <w:sz w:val="24"/>
          <w:szCs w:val="24"/>
          <w:lang w:val="kk-KZ"/>
        </w:rPr>
      </w:pPr>
    </w:p>
    <w:p w14:paraId="3C1EE21B" w14:textId="61772D5A" w:rsidR="00DE7AA9" w:rsidRDefault="00DE7AA9" w:rsidP="00DE7AA9">
      <w:pPr>
        <w:rPr>
          <w:sz w:val="24"/>
          <w:szCs w:val="24"/>
          <w:lang w:val="kk-KZ"/>
        </w:rPr>
      </w:pPr>
      <w:r>
        <w:rPr>
          <w:noProof/>
          <w:sz w:val="24"/>
          <w:lang w:val="kk-KZ"/>
        </w:rPr>
        <w:drawing>
          <wp:inline distT="0" distB="0" distL="0" distR="0" wp14:anchorId="74302A52" wp14:editId="4C2A7707">
            <wp:extent cx="5017135" cy="882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017135" cy="882650"/>
                    </a:xfrm>
                    <a:prstGeom prst="rect">
                      <a:avLst/>
                    </a:prstGeom>
                    <a:noFill/>
                    <a:ln>
                      <a:noFill/>
                    </a:ln>
                  </pic:spPr>
                </pic:pic>
              </a:graphicData>
            </a:graphic>
          </wp:inline>
        </w:drawing>
      </w:r>
    </w:p>
    <w:p w14:paraId="3413C63D" w14:textId="24C6CFA3" w:rsidR="00DE7AA9" w:rsidRPr="00DE7AA9" w:rsidRDefault="00DE7AA9" w:rsidP="00DE7AA9">
      <w:pPr>
        <w:rPr>
          <w:sz w:val="24"/>
          <w:szCs w:val="24"/>
          <w:lang w:val="kk-KZ"/>
        </w:rPr>
      </w:pPr>
      <w:r w:rsidRPr="00DE7AA9">
        <w:rPr>
          <w:sz w:val="24"/>
          <w:szCs w:val="24"/>
          <w:lang w:val="kk-KZ"/>
        </w:rPr>
        <w:t xml:space="preserve">где </w:t>
      </w:r>
      <w:r w:rsidRPr="00DE7AA9">
        <w:rPr>
          <w:rFonts w:ascii="Cambria Math" w:hAnsi="Cambria Math" w:cs="Cambria Math"/>
          <w:sz w:val="24"/>
          <w:szCs w:val="24"/>
          <w:lang w:val="kk-KZ"/>
        </w:rPr>
        <w:t>𝑥𝑖</w:t>
      </w:r>
      <w:r w:rsidRPr="00DE7AA9">
        <w:rPr>
          <w:sz w:val="24"/>
          <w:szCs w:val="24"/>
          <w:lang w:val="kk-KZ"/>
        </w:rPr>
        <w:t xml:space="preserve">xi — это входные данные слоя, </w:t>
      </w:r>
      <w:r w:rsidRPr="00DE7AA9">
        <w:rPr>
          <w:rFonts w:ascii="Cambria Math" w:hAnsi="Cambria Math" w:cs="Cambria Math"/>
          <w:sz w:val="24"/>
          <w:szCs w:val="24"/>
          <w:lang w:val="kk-KZ"/>
        </w:rPr>
        <w:t>𝑚</w:t>
      </w:r>
      <w:r w:rsidRPr="00DE7AA9">
        <w:rPr>
          <w:sz w:val="24"/>
          <w:szCs w:val="24"/>
          <w:lang w:val="kk-KZ"/>
        </w:rPr>
        <w:t>m — размер мини-пакета.</w:t>
      </w:r>
    </w:p>
    <w:p w14:paraId="4B14340E" w14:textId="77777777" w:rsidR="00DE7AA9" w:rsidRPr="00DE7AA9" w:rsidRDefault="00DE7AA9" w:rsidP="00DE7AA9">
      <w:pPr>
        <w:rPr>
          <w:sz w:val="24"/>
          <w:szCs w:val="24"/>
          <w:lang w:val="kk-KZ"/>
        </w:rPr>
      </w:pPr>
    </w:p>
    <w:p w14:paraId="611DE53C" w14:textId="6DE6E84A" w:rsidR="00DE7AA9" w:rsidRPr="00574A9A" w:rsidRDefault="00DE7AA9" w:rsidP="00DE7AA9">
      <w:pPr>
        <w:rPr>
          <w:b/>
          <w:bCs/>
          <w:sz w:val="24"/>
          <w:szCs w:val="24"/>
          <w:lang w:val="kk-KZ"/>
        </w:rPr>
      </w:pPr>
      <w:r w:rsidRPr="00574A9A">
        <w:rPr>
          <w:b/>
          <w:bCs/>
          <w:sz w:val="24"/>
          <w:szCs w:val="24"/>
          <w:lang w:val="kk-KZ"/>
        </w:rPr>
        <w:t xml:space="preserve"> 2. Ассоциативные правила (или пиво с подгузниками)</w:t>
      </w:r>
    </w:p>
    <w:p w14:paraId="52F01B11" w14:textId="77777777" w:rsidR="00DE7AA9" w:rsidRPr="00DE7AA9" w:rsidRDefault="00DE7AA9" w:rsidP="00DE7AA9">
      <w:pPr>
        <w:rPr>
          <w:sz w:val="24"/>
          <w:szCs w:val="24"/>
          <w:lang w:val="kk-KZ"/>
        </w:rPr>
      </w:pPr>
    </w:p>
    <w:p w14:paraId="2EE30452" w14:textId="67ABD902" w:rsidR="00310044" w:rsidRDefault="000324A0" w:rsidP="00DE7AA9">
      <w:pPr>
        <w:rPr>
          <w:sz w:val="24"/>
          <w:szCs w:val="24"/>
          <w:lang w:val="kk-KZ"/>
        </w:rPr>
      </w:pPr>
      <w:r w:rsidRPr="000324A0">
        <w:rPr>
          <w:sz w:val="24"/>
          <w:szCs w:val="24"/>
          <w:lang w:val="kk-KZ"/>
        </w:rPr>
        <w:t>Ассоциативті ережелер-бұл бөлшек сауда базалары сияқты транзакциялық деректердің үлкен жиынтығындағы элементтердің ортасында қызықты байланыстарды, жиі кездесетін заңдылықтарды, ассоциацияларды немесе корреляцияларды анықтауға арналған деректерді талдау әдістері.</w:t>
      </w:r>
    </w:p>
    <w:p w14:paraId="0C0A7399" w14:textId="77777777" w:rsidR="000324A0" w:rsidRPr="00DE7AA9" w:rsidRDefault="000324A0" w:rsidP="00DE7AA9">
      <w:pPr>
        <w:rPr>
          <w:sz w:val="24"/>
          <w:szCs w:val="24"/>
          <w:lang w:val="kk-KZ"/>
        </w:rPr>
      </w:pPr>
    </w:p>
    <w:p w14:paraId="2DA7775A" w14:textId="77777777" w:rsidR="00310044" w:rsidRPr="00310044" w:rsidRDefault="00310044" w:rsidP="00310044">
      <w:pPr>
        <w:rPr>
          <w:sz w:val="24"/>
          <w:szCs w:val="24"/>
          <w:lang w:val="kk-KZ"/>
        </w:rPr>
      </w:pPr>
      <w:r w:rsidRPr="00310044">
        <w:rPr>
          <w:sz w:val="24"/>
          <w:szCs w:val="24"/>
          <w:lang w:val="kk-KZ"/>
        </w:rPr>
        <w:t xml:space="preserve">образец "Пиво и подгузники": </w:t>
      </w:r>
    </w:p>
    <w:p w14:paraId="1FB4531E" w14:textId="44E3752C" w:rsidR="00310044" w:rsidRPr="00310044" w:rsidRDefault="00310044" w:rsidP="00310044">
      <w:pPr>
        <w:rPr>
          <w:sz w:val="24"/>
          <w:szCs w:val="24"/>
          <w:lang w:val="kk-KZ"/>
        </w:rPr>
      </w:pPr>
      <w:r w:rsidRPr="00310044">
        <w:rPr>
          <w:sz w:val="24"/>
          <w:szCs w:val="24"/>
          <w:lang w:val="kk-KZ"/>
        </w:rPr>
        <w:t xml:space="preserve"> </w:t>
      </w:r>
      <w:r w:rsidR="000324A0" w:rsidRPr="000324A0">
        <w:rPr>
          <w:sz w:val="24"/>
          <w:szCs w:val="24"/>
          <w:lang w:val="kk-KZ"/>
        </w:rPr>
        <w:t>Бұл сатып алушылардың сатып алуларын талдауда ұйымдастырылған бөлшек сауда аналитикасындағы танымал мысал. ертегіде дүкен деректерді талдау арқылы балаларына жөргек сатып алатын ер адамдар көбінесе сыра сатып алатынын анықтаған. Бұл қорытынды кросс-сатылымды ынталандыру үшін дүкендегі өнімдерді орналастыруды оңтайландыру үшін қолданылды.</w:t>
      </w:r>
    </w:p>
    <w:p w14:paraId="63E56D27" w14:textId="19213BB1" w:rsidR="00310044" w:rsidRPr="00574A9A" w:rsidRDefault="00310044" w:rsidP="00574A9A">
      <w:pPr>
        <w:pStyle w:val="a3"/>
        <w:numPr>
          <w:ilvl w:val="0"/>
          <w:numId w:val="3"/>
        </w:numPr>
        <w:rPr>
          <w:sz w:val="24"/>
          <w:szCs w:val="24"/>
          <w:lang w:val="kk-KZ"/>
        </w:rPr>
      </w:pPr>
      <w:r w:rsidRPr="00574A9A">
        <w:rPr>
          <w:sz w:val="24"/>
          <w:szCs w:val="24"/>
          <w:lang w:val="kk-KZ"/>
        </w:rPr>
        <w:t xml:space="preserve">Методы анализа: </w:t>
      </w:r>
    </w:p>
    <w:p w14:paraId="73996767" w14:textId="1A557EAB" w:rsidR="00310044" w:rsidRPr="00574A9A" w:rsidRDefault="00310044" w:rsidP="00574A9A">
      <w:pPr>
        <w:pStyle w:val="a3"/>
        <w:numPr>
          <w:ilvl w:val="0"/>
          <w:numId w:val="3"/>
        </w:numPr>
        <w:rPr>
          <w:sz w:val="24"/>
          <w:szCs w:val="24"/>
          <w:lang w:val="kk-KZ"/>
        </w:rPr>
      </w:pPr>
      <w:r w:rsidRPr="00574A9A">
        <w:rPr>
          <w:sz w:val="24"/>
          <w:szCs w:val="24"/>
          <w:lang w:val="kk-KZ"/>
        </w:rPr>
        <w:t>Поддержка (Support): Процент транзакций, хранящих товар A и B (например, пиво и подгузники).</w:t>
      </w:r>
    </w:p>
    <w:p w14:paraId="5F20CC62" w14:textId="1B604F3C" w:rsidR="00310044" w:rsidRPr="00574A9A" w:rsidRDefault="00310044" w:rsidP="00574A9A">
      <w:pPr>
        <w:pStyle w:val="a3"/>
        <w:numPr>
          <w:ilvl w:val="0"/>
          <w:numId w:val="3"/>
        </w:numPr>
        <w:rPr>
          <w:sz w:val="24"/>
          <w:szCs w:val="24"/>
          <w:lang w:val="kk-KZ"/>
        </w:rPr>
      </w:pPr>
      <w:r w:rsidRPr="00574A9A">
        <w:rPr>
          <w:sz w:val="24"/>
          <w:szCs w:val="24"/>
          <w:lang w:val="kk-KZ"/>
        </w:rPr>
        <w:t>Уверенность (Confidence): Показывает, как часто элементы A и B возникают вместе, учитывая существование элемента A.</w:t>
      </w:r>
    </w:p>
    <w:p w14:paraId="7D4D9C11" w14:textId="586EA66C" w:rsidR="00310044" w:rsidRPr="00574A9A" w:rsidRDefault="00310044" w:rsidP="00310044">
      <w:pPr>
        <w:pStyle w:val="a3"/>
        <w:numPr>
          <w:ilvl w:val="0"/>
          <w:numId w:val="3"/>
        </w:numPr>
        <w:rPr>
          <w:sz w:val="24"/>
          <w:szCs w:val="24"/>
          <w:lang w:val="kk-KZ"/>
        </w:rPr>
      </w:pPr>
      <w:r w:rsidRPr="00574A9A">
        <w:rPr>
          <w:sz w:val="24"/>
          <w:szCs w:val="24"/>
          <w:lang w:val="kk-KZ"/>
        </w:rPr>
        <w:t xml:space="preserve">Поднятие (Lift): Показывает, насколько чаще элементы A и B возникают вместе, чем можно было бы ожидать, если бы они были статистически независимы. </w:t>
      </w:r>
    </w:p>
    <w:p w14:paraId="25693B9A" w14:textId="77777777" w:rsidR="00310044" w:rsidRPr="00310044" w:rsidRDefault="00310044" w:rsidP="00310044">
      <w:pPr>
        <w:rPr>
          <w:sz w:val="24"/>
          <w:szCs w:val="24"/>
          <w:lang w:val="kk-KZ"/>
        </w:rPr>
      </w:pPr>
    </w:p>
    <w:p w14:paraId="51204D80" w14:textId="77777777" w:rsidR="00310044" w:rsidRPr="00310044" w:rsidRDefault="00310044" w:rsidP="00310044">
      <w:pPr>
        <w:rPr>
          <w:sz w:val="24"/>
          <w:szCs w:val="24"/>
          <w:lang w:val="kk-KZ"/>
        </w:rPr>
      </w:pPr>
    </w:p>
    <w:p w14:paraId="25EFB085" w14:textId="2F462850" w:rsidR="00B57C30" w:rsidRDefault="00310044" w:rsidP="00310044">
      <w:pPr>
        <w:rPr>
          <w:sz w:val="24"/>
          <w:szCs w:val="24"/>
          <w:lang w:val="kk-KZ"/>
        </w:rPr>
      </w:pPr>
      <w:r w:rsidRPr="00310044">
        <w:rPr>
          <w:sz w:val="24"/>
          <w:szCs w:val="24"/>
          <w:lang w:val="kk-KZ"/>
        </w:rPr>
        <w:t xml:space="preserve"> Ассоциативные правила обширно применяются в рекомендательных системах, управлении запасами, маркетинговых стратегиях и продвижении продуктов, предоставляя ценные инсайты для стратегического планирования и операционных решений.</w:t>
      </w:r>
    </w:p>
    <w:p w14:paraId="31854E58" w14:textId="621B522B" w:rsidR="00882495" w:rsidRDefault="00882495" w:rsidP="00310044">
      <w:pPr>
        <w:rPr>
          <w:sz w:val="24"/>
          <w:szCs w:val="24"/>
          <w:lang w:val="kk-KZ"/>
        </w:rPr>
      </w:pPr>
    </w:p>
    <w:p w14:paraId="4D2C3168" w14:textId="71A29F60" w:rsidR="00882495" w:rsidRDefault="00882495" w:rsidP="00310044">
      <w:pPr>
        <w:rPr>
          <w:sz w:val="24"/>
          <w:szCs w:val="24"/>
          <w:lang w:val="ru-KZ"/>
        </w:rPr>
      </w:pPr>
      <w:r>
        <w:rPr>
          <w:sz w:val="24"/>
          <w:szCs w:val="24"/>
          <w:lang w:val="kk-KZ"/>
        </w:rPr>
        <w:t>Есеп</w:t>
      </w:r>
      <w:r>
        <w:rPr>
          <w:sz w:val="24"/>
          <w:szCs w:val="24"/>
          <w:lang w:val="ru-KZ"/>
        </w:rPr>
        <w:t>:</w:t>
      </w:r>
    </w:p>
    <w:p w14:paraId="06C91CB7" w14:textId="6F7BEED4" w:rsidR="000F5288" w:rsidRDefault="000F5288" w:rsidP="00310044">
      <w:pPr>
        <w:rPr>
          <w:color w:val="00B0F0"/>
          <w:sz w:val="24"/>
          <w:szCs w:val="24"/>
          <w:u w:val="single"/>
          <w:lang w:val="en-US"/>
        </w:rPr>
      </w:pPr>
      <w:r>
        <w:rPr>
          <w:sz w:val="24"/>
          <w:szCs w:val="24"/>
          <w:lang w:val="en-US"/>
        </w:rPr>
        <w:t xml:space="preserve">Google Colab: </w:t>
      </w:r>
      <w:hyperlink r:id="rId8" w:history="1">
        <w:r w:rsidR="00C14949" w:rsidRPr="001318F8">
          <w:rPr>
            <w:rStyle w:val="a4"/>
            <w:sz w:val="24"/>
            <w:szCs w:val="24"/>
            <w:lang w:val="en-US"/>
          </w:rPr>
          <w:t>https://colab.research.google.com/drive/1JKbZDdLW2ubYuwZ0b11R9D1Jp8m3z1CM?usp=sharing</w:t>
        </w:r>
      </w:hyperlink>
    </w:p>
    <w:p w14:paraId="3C9E8318" w14:textId="008624F8" w:rsidR="00C14949" w:rsidRDefault="00C14949" w:rsidP="00310044">
      <w:pPr>
        <w:rPr>
          <w:color w:val="00B0F0"/>
          <w:sz w:val="24"/>
          <w:szCs w:val="24"/>
          <w:u w:val="single"/>
          <w:lang w:val="en-US"/>
        </w:rPr>
      </w:pPr>
    </w:p>
    <w:p w14:paraId="3544EB94" w14:textId="77777777" w:rsidR="00C14949" w:rsidRDefault="00C14949" w:rsidP="00310044">
      <w:pPr>
        <w:rPr>
          <w:color w:val="00B0F0"/>
          <w:sz w:val="24"/>
          <w:szCs w:val="24"/>
          <w:u w:val="single"/>
          <w:lang w:val="en-US"/>
        </w:rPr>
      </w:pPr>
    </w:p>
    <w:p w14:paraId="494891F3" w14:textId="04F7787B" w:rsidR="00F41A71" w:rsidRDefault="00F41A71" w:rsidP="00310044">
      <w:pPr>
        <w:rPr>
          <w:color w:val="00B0F0"/>
          <w:sz w:val="24"/>
          <w:szCs w:val="24"/>
          <w:u w:val="single"/>
          <w:lang w:val="en-US"/>
        </w:rPr>
      </w:pPr>
    </w:p>
    <w:p w14:paraId="43F39ABC" w14:textId="41B55C62" w:rsidR="00F41A71" w:rsidRDefault="00F41A71" w:rsidP="00F41A71">
      <w:pPr>
        <w:rPr>
          <w:sz w:val="24"/>
          <w:szCs w:val="24"/>
          <w:lang w:val="kk-KZ"/>
        </w:rPr>
      </w:pPr>
      <w:r w:rsidRPr="00F41A71">
        <w:rPr>
          <w:sz w:val="24"/>
          <w:szCs w:val="24"/>
          <w:lang w:val="kk-KZ"/>
        </w:rPr>
        <w:t>Деректерді өңдеу: кодта деректер қажет емес бағандардан тазартылады (мысалы, 'PassengerId', 'Name', 'Ticket', 'Cabin'), 'Age' және 'Embarked' бағандарындағы өткізіп алған мәндер толтырылады, ал 'Sex' және 'Embarked' категориялық айнымалылары жіктеу моделінде пайдалану үшін кодталады.</w:t>
      </w:r>
    </w:p>
    <w:p w14:paraId="65A5F1EB" w14:textId="0E22BA83" w:rsidR="00C14949" w:rsidRPr="00F41A71" w:rsidRDefault="00C14949" w:rsidP="00F41A71">
      <w:pPr>
        <w:rPr>
          <w:sz w:val="24"/>
          <w:szCs w:val="24"/>
          <w:lang w:val="kk-KZ"/>
        </w:rPr>
      </w:pPr>
      <w:r w:rsidRPr="00C14949">
        <w:rPr>
          <w:noProof/>
          <w:sz w:val="24"/>
          <w:szCs w:val="24"/>
          <w:lang w:val="kk-KZ"/>
        </w:rPr>
        <w:lastRenderedPageBreak/>
        <w:drawing>
          <wp:inline distT="0" distB="0" distL="0" distR="0" wp14:anchorId="6559E1F8" wp14:editId="4A98957C">
            <wp:extent cx="5940425" cy="206121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061210"/>
                    </a:xfrm>
                    <a:prstGeom prst="rect">
                      <a:avLst/>
                    </a:prstGeom>
                  </pic:spPr>
                </pic:pic>
              </a:graphicData>
            </a:graphic>
          </wp:inline>
        </w:drawing>
      </w:r>
    </w:p>
    <w:p w14:paraId="7383FCC7" w14:textId="77777777" w:rsidR="00F41A71" w:rsidRPr="00F41A71" w:rsidRDefault="00F41A71" w:rsidP="00F41A71">
      <w:pPr>
        <w:rPr>
          <w:sz w:val="24"/>
          <w:szCs w:val="24"/>
          <w:lang w:val="kk-KZ"/>
        </w:rPr>
      </w:pPr>
    </w:p>
    <w:p w14:paraId="2985605F" w14:textId="5AAB962E" w:rsidR="00F41A71" w:rsidRDefault="00F41A71" w:rsidP="00F41A71">
      <w:pPr>
        <w:rPr>
          <w:sz w:val="24"/>
          <w:szCs w:val="24"/>
          <w:lang w:val="kk-KZ"/>
        </w:rPr>
      </w:pPr>
      <w:r w:rsidRPr="00F41A71">
        <w:rPr>
          <w:sz w:val="24"/>
          <w:szCs w:val="24"/>
          <w:lang w:val="kk-KZ"/>
        </w:rPr>
        <w:t>Деректерді оқыту және сынақ үлгілеріне бөлу: train_test_split функциясының көмегімен деректер оқу және сынақ жиынтықтарына бөлінеді, бұл модельдің өнімділігін бұрын көрмеген деректерде тексеруге мүмкіндік береді.</w:t>
      </w:r>
    </w:p>
    <w:p w14:paraId="03AD3E47" w14:textId="347C49A9" w:rsidR="00C14949" w:rsidRPr="00F41A71" w:rsidRDefault="00C14949" w:rsidP="00F41A71">
      <w:pPr>
        <w:rPr>
          <w:sz w:val="24"/>
          <w:szCs w:val="24"/>
          <w:lang w:val="kk-KZ"/>
        </w:rPr>
      </w:pPr>
      <w:r w:rsidRPr="00C14949">
        <w:rPr>
          <w:noProof/>
          <w:sz w:val="24"/>
          <w:szCs w:val="24"/>
          <w:lang w:val="kk-KZ"/>
        </w:rPr>
        <w:drawing>
          <wp:inline distT="0" distB="0" distL="0" distR="0" wp14:anchorId="1F22B5E8" wp14:editId="4BA72EC3">
            <wp:extent cx="5940425" cy="778510"/>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778510"/>
                    </a:xfrm>
                    <a:prstGeom prst="rect">
                      <a:avLst/>
                    </a:prstGeom>
                  </pic:spPr>
                </pic:pic>
              </a:graphicData>
            </a:graphic>
          </wp:inline>
        </w:drawing>
      </w:r>
    </w:p>
    <w:p w14:paraId="7CCEDC92" w14:textId="77777777" w:rsidR="00F41A71" w:rsidRPr="00F41A71" w:rsidRDefault="00F41A71" w:rsidP="00F41A71">
      <w:pPr>
        <w:rPr>
          <w:sz w:val="24"/>
          <w:szCs w:val="24"/>
          <w:lang w:val="kk-KZ"/>
        </w:rPr>
      </w:pPr>
    </w:p>
    <w:p w14:paraId="26F0D8DB" w14:textId="4D36E696" w:rsidR="00F41A71" w:rsidRDefault="00F41A71" w:rsidP="00F41A71">
      <w:pPr>
        <w:rPr>
          <w:sz w:val="24"/>
          <w:szCs w:val="24"/>
          <w:lang w:val="kk-KZ"/>
        </w:rPr>
      </w:pPr>
      <w:r w:rsidRPr="00F41A71">
        <w:rPr>
          <w:sz w:val="24"/>
          <w:szCs w:val="24"/>
          <w:lang w:val="kk-KZ"/>
        </w:rPr>
        <w:t>Жіктеу моделін оқыту: кездейсоқ орман моделі қолданылады (RandomForestClassifier), бұл көптеген белгілерді өңдеуге қабілетті және жалғыз шешім ағаштарымен салыстырғанда қайта оқытудан қорғалған күшті әдісі.</w:t>
      </w:r>
    </w:p>
    <w:p w14:paraId="5F2BF7AC" w14:textId="5D3600B2" w:rsidR="00C14949" w:rsidRPr="00F41A71" w:rsidRDefault="00C14949" w:rsidP="00F41A71">
      <w:pPr>
        <w:rPr>
          <w:sz w:val="24"/>
          <w:szCs w:val="24"/>
          <w:lang w:val="kk-KZ"/>
        </w:rPr>
      </w:pPr>
      <w:r w:rsidRPr="00C14949">
        <w:rPr>
          <w:noProof/>
          <w:sz w:val="24"/>
          <w:szCs w:val="24"/>
          <w:lang w:val="kk-KZ"/>
        </w:rPr>
        <w:drawing>
          <wp:inline distT="0" distB="0" distL="0" distR="0" wp14:anchorId="7BC59FAD" wp14:editId="678BA914">
            <wp:extent cx="5906324" cy="139084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6324" cy="1390844"/>
                    </a:xfrm>
                    <a:prstGeom prst="rect">
                      <a:avLst/>
                    </a:prstGeom>
                  </pic:spPr>
                </pic:pic>
              </a:graphicData>
            </a:graphic>
          </wp:inline>
        </w:drawing>
      </w:r>
    </w:p>
    <w:p w14:paraId="00BC214E" w14:textId="77777777" w:rsidR="00F41A71" w:rsidRPr="00F41A71" w:rsidRDefault="00F41A71" w:rsidP="00F41A71">
      <w:pPr>
        <w:rPr>
          <w:sz w:val="24"/>
          <w:szCs w:val="24"/>
          <w:lang w:val="kk-KZ"/>
        </w:rPr>
      </w:pPr>
    </w:p>
    <w:p w14:paraId="24D5BF68" w14:textId="4E38DE6F" w:rsidR="00F41A71" w:rsidRDefault="00F41A71" w:rsidP="00F41A71">
      <w:pPr>
        <w:rPr>
          <w:sz w:val="24"/>
          <w:szCs w:val="24"/>
          <w:lang w:val="kk-KZ"/>
        </w:rPr>
      </w:pPr>
      <w:r w:rsidRPr="00F41A71">
        <w:rPr>
          <w:sz w:val="24"/>
          <w:szCs w:val="24"/>
          <w:lang w:val="kk-KZ"/>
        </w:rPr>
        <w:t>Модель өнімділігін бағалау: оқытудан кейін модель дәлдік көрсеткіштерін (accuracy_score) және дәлдік, толықтық және F-өлшем сияқты көрсеткіштерді қамтитын егжей-тегжейлі жіктеу есебін (classification_report) пайдалана отырып, сынақ деректерінде бағаланады.</w:t>
      </w:r>
    </w:p>
    <w:p w14:paraId="76BA2F46" w14:textId="6512E170" w:rsidR="00C14949" w:rsidRDefault="00C14949" w:rsidP="00F41A71">
      <w:pPr>
        <w:rPr>
          <w:sz w:val="24"/>
          <w:szCs w:val="24"/>
          <w:lang w:val="kk-KZ"/>
        </w:rPr>
      </w:pPr>
      <w:r w:rsidRPr="00C14949">
        <w:rPr>
          <w:noProof/>
          <w:sz w:val="24"/>
          <w:szCs w:val="24"/>
          <w:lang w:val="kk-KZ"/>
        </w:rPr>
        <w:lastRenderedPageBreak/>
        <w:drawing>
          <wp:inline distT="0" distB="0" distL="0" distR="0" wp14:anchorId="4269D7D1" wp14:editId="71893EAB">
            <wp:extent cx="5925377" cy="308653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5377" cy="3086531"/>
                    </a:xfrm>
                    <a:prstGeom prst="rect">
                      <a:avLst/>
                    </a:prstGeom>
                  </pic:spPr>
                </pic:pic>
              </a:graphicData>
            </a:graphic>
          </wp:inline>
        </w:drawing>
      </w:r>
    </w:p>
    <w:p w14:paraId="205F7854" w14:textId="77777777" w:rsidR="000324A0" w:rsidRPr="00F41A71" w:rsidRDefault="000324A0" w:rsidP="00F41A71">
      <w:pPr>
        <w:rPr>
          <w:sz w:val="24"/>
          <w:szCs w:val="24"/>
          <w:lang w:val="kk-KZ"/>
        </w:rPr>
      </w:pPr>
      <w:bookmarkStart w:id="0" w:name="_GoBack"/>
      <w:bookmarkEnd w:id="0"/>
    </w:p>
    <w:sectPr w:rsidR="000324A0" w:rsidRPr="00F41A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04DF1"/>
    <w:multiLevelType w:val="hybridMultilevel"/>
    <w:tmpl w:val="95AED5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7E8660B"/>
    <w:multiLevelType w:val="hybridMultilevel"/>
    <w:tmpl w:val="050C15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8A2203A"/>
    <w:multiLevelType w:val="multilevel"/>
    <w:tmpl w:val="19842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A00247"/>
    <w:multiLevelType w:val="hybridMultilevel"/>
    <w:tmpl w:val="365A6F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DA7"/>
    <w:rsid w:val="000324A0"/>
    <w:rsid w:val="000F5288"/>
    <w:rsid w:val="00310044"/>
    <w:rsid w:val="00525DA7"/>
    <w:rsid w:val="00574A9A"/>
    <w:rsid w:val="005A374D"/>
    <w:rsid w:val="00882495"/>
    <w:rsid w:val="00B57C30"/>
    <w:rsid w:val="00C14949"/>
    <w:rsid w:val="00DE7AA9"/>
    <w:rsid w:val="00F41A71"/>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0B3F"/>
  <w15:chartTrackingRefBased/>
  <w15:docId w15:val="{ABE0D614-D29A-4235-BA1F-A19CA2FC0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7AA9"/>
    <w:pPr>
      <w:suppressAutoHyphens/>
      <w:spacing w:after="0" w:line="240" w:lineRule="auto"/>
    </w:pPr>
    <w:rPr>
      <w:rFonts w:ascii="Times New Roman" w:eastAsia="Times New Roman" w:hAnsi="Times New Roman" w:cs="Times New Roman"/>
      <w:sz w:val="20"/>
      <w:szCs w:val="20"/>
      <w:lang w:val="ru-RU" w:eastAsia="ru-RU"/>
    </w:rPr>
  </w:style>
  <w:style w:type="paragraph" w:styleId="3">
    <w:name w:val="heading 3"/>
    <w:basedOn w:val="a"/>
    <w:next w:val="a"/>
    <w:link w:val="30"/>
    <w:uiPriority w:val="99"/>
    <w:qFormat/>
    <w:rsid w:val="00DE7AA9"/>
    <w:pPr>
      <w:keepNext/>
      <w:ind w:left="720"/>
      <w:jc w:val="both"/>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qFormat/>
    <w:rsid w:val="00DE7AA9"/>
    <w:rPr>
      <w:rFonts w:ascii="Times New Roman" w:eastAsia="Times New Roman" w:hAnsi="Times New Roman" w:cs="Times New Roman"/>
      <w:sz w:val="24"/>
      <w:szCs w:val="20"/>
      <w:lang w:val="ru-RU" w:eastAsia="ru-RU"/>
    </w:rPr>
  </w:style>
  <w:style w:type="paragraph" w:styleId="a3">
    <w:name w:val="List Paragraph"/>
    <w:basedOn w:val="a"/>
    <w:uiPriority w:val="34"/>
    <w:qFormat/>
    <w:rsid w:val="00DE7AA9"/>
    <w:pPr>
      <w:ind w:left="720"/>
      <w:contextualSpacing/>
    </w:pPr>
  </w:style>
  <w:style w:type="character" w:styleId="a4">
    <w:name w:val="Hyperlink"/>
    <w:basedOn w:val="a0"/>
    <w:uiPriority w:val="99"/>
    <w:unhideWhenUsed/>
    <w:rsid w:val="00F41A71"/>
    <w:rPr>
      <w:color w:val="0563C1" w:themeColor="hyperlink"/>
      <w:u w:val="single"/>
    </w:rPr>
  </w:style>
  <w:style w:type="character" w:styleId="a5">
    <w:name w:val="Unresolved Mention"/>
    <w:basedOn w:val="a0"/>
    <w:uiPriority w:val="99"/>
    <w:semiHidden/>
    <w:unhideWhenUsed/>
    <w:rsid w:val="00F41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JKbZDdLW2ubYuwZ0b11R9D1Jp8m3z1CM?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667</Words>
  <Characters>3805</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 ._.bi</dc:creator>
  <cp:keywords/>
  <dc:description/>
  <cp:lastModifiedBy>ZHAN ._.bi</cp:lastModifiedBy>
  <cp:revision>5</cp:revision>
  <dcterms:created xsi:type="dcterms:W3CDTF">2024-04-29T09:01:00Z</dcterms:created>
  <dcterms:modified xsi:type="dcterms:W3CDTF">2024-04-29T10:43:00Z</dcterms:modified>
</cp:coreProperties>
</file>