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C31B6A" w:rsidP="0098700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987003">
              <w:rPr>
                <w:rFonts w:ascii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987003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0B572C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Universidad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0B572C" w:rsidP="00E019A8">
            <w:pPr>
              <w:rPr>
                <w:rFonts w:ascii="Arial Narrow" w:hAnsi="Arial Narrow"/>
                <w:szCs w:val="72"/>
              </w:rPr>
            </w:pPr>
            <w:proofErr w:type="spellStart"/>
            <w:r>
              <w:rPr>
                <w:rFonts w:ascii="Arial Narrow" w:hAnsi="Arial Narrow"/>
                <w:szCs w:val="72"/>
              </w:rPr>
              <w:t>Daily</w:t>
            </w:r>
            <w:proofErr w:type="spellEnd"/>
            <w:r>
              <w:rPr>
                <w:rFonts w:ascii="Arial Narrow" w:hAnsi="Arial Narrow"/>
                <w:szCs w:val="72"/>
              </w:rPr>
              <w:t xml:space="preserve"> 3</w:t>
            </w:r>
            <w:r w:rsidR="008E23A9">
              <w:rPr>
                <w:rFonts w:ascii="Arial Narrow" w:hAnsi="Arial Narrow"/>
                <w:szCs w:val="72"/>
              </w:rPr>
              <w:t xml:space="preserve"> del tercer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Revisión de actividades realizadas desde la última reunión.</w:t>
            </w:r>
          </w:p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Impedimentos.</w:t>
            </w:r>
          </w:p>
          <w:p w:rsidR="00D7124D" w:rsidRPr="00D7124D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</w:t>
            </w:r>
            <w:r w:rsidR="00C31B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B3B7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C31B6A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Diego Rodríguez.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8E23A9" w:rsidP="008E23A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evisión de actividades realizadas desde la última reunión.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8E23A9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 xml:space="preserve">los comentarios de </w:t>
            </w:r>
            <w:r>
              <w:rPr>
                <w:rFonts w:asciiTheme="minorHAnsi" w:hAnsiTheme="minorHAnsi" w:cs="Arial"/>
                <w:color w:val="333333"/>
                <w:sz w:val="22"/>
              </w:rPr>
              <w:t>segundo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Inclusión de pruebas del tercer sprint al plan de pruebas.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warning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en la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pagina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principal.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comentarios de segundo nivel. 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finalizó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incluyeron vínculos a las paginas oficiales. </w:t>
            </w:r>
          </w:p>
          <w:p w:rsidR="00987003" w:rsidRDefault="00987003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avanzó en el manual de usuario. 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8E23A9">
              <w:rPr>
                <w:rFonts w:asciiTheme="minorHAnsi" w:hAnsiTheme="minorHAnsi" w:cs="Arial"/>
                <w:b/>
                <w:color w:val="333333"/>
                <w:sz w:val="22"/>
              </w:rPr>
              <w:t>Impedimentos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  </w:t>
            </w:r>
          </w:p>
          <w:p w:rsidR="008E23A9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0B572C" w:rsidRDefault="00987003" w:rsidP="000B572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Iniciar pruebas.</w:t>
            </w:r>
          </w:p>
          <w:p w:rsidR="00987003" w:rsidRDefault="00987003" w:rsidP="000B572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Correcciones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mockups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987003" w:rsidRPr="00987003" w:rsidRDefault="00987003" w:rsidP="00987003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Despliegue en el servidor web. 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987003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987003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09:00 A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507" w:type="pct"/>
            <w:vAlign w:val="center"/>
          </w:tcPr>
          <w:p w:rsidR="00D92607" w:rsidRPr="00353B28" w:rsidRDefault="005266D8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Grancolombiano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Cafetería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09685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Diego Rodriguez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Danny Hoyos</w:t>
            </w:r>
            <w:r w:rsidR="005266D8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02" w:rsidRDefault="00736802">
      <w:r>
        <w:separator/>
      </w:r>
    </w:p>
  </w:endnote>
  <w:endnote w:type="continuationSeparator" w:id="0">
    <w:p w:rsidR="00736802" w:rsidRDefault="0073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02" w:rsidRDefault="00736802">
      <w:r>
        <w:separator/>
      </w:r>
    </w:p>
  </w:footnote>
  <w:footnote w:type="continuationSeparator" w:id="0">
    <w:p w:rsidR="00736802" w:rsidRDefault="00736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32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4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3"/>
  </w:num>
  <w:num w:numId="17">
    <w:abstractNumId w:val="13"/>
  </w:num>
  <w:num w:numId="18">
    <w:abstractNumId w:val="3"/>
  </w:num>
  <w:num w:numId="19">
    <w:abstractNumId w:val="22"/>
  </w:num>
  <w:num w:numId="20">
    <w:abstractNumId w:val="35"/>
  </w:num>
  <w:num w:numId="21">
    <w:abstractNumId w:val="26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24"/>
  </w:num>
  <w:num w:numId="28">
    <w:abstractNumId w:val="29"/>
  </w:num>
  <w:num w:numId="29">
    <w:abstractNumId w:val="33"/>
  </w:num>
  <w:num w:numId="30">
    <w:abstractNumId w:val="9"/>
  </w:num>
  <w:num w:numId="31">
    <w:abstractNumId w:val="12"/>
  </w:num>
  <w:num w:numId="32">
    <w:abstractNumId w:val="19"/>
  </w:num>
  <w:num w:numId="33">
    <w:abstractNumId w:val="30"/>
  </w:num>
  <w:num w:numId="34">
    <w:abstractNumId w:val="31"/>
  </w:num>
  <w:num w:numId="35">
    <w:abstractNumId w:val="6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72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36802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87003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1FF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8734D0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40F9C-CD36-4D45-937A-12B98151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2018-10-19T20:54:00Z</dcterms:created>
  <dcterms:modified xsi:type="dcterms:W3CDTF">2018-10-19T20:54:00Z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