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00" w:firstRow="0" w:lastRow="0" w:firstColumn="0" w:lastColumn="0" w:noHBand="0" w:noVBand="1"/>
      </w:tblPr>
      <w:tblGrid>
        <w:gridCol w:w="6022"/>
        <w:gridCol w:w="3338"/>
      </w:tblGrid>
      <w:tr w:rsidR="00C422DE" w:rsidRPr="0024391F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Pr="0024391F" w:rsidRDefault="00C422DE" w:rsidP="008E0114">
            <w:pPr>
              <w:spacing w:after="0" w:line="360" w:lineRule="auto"/>
              <w:jc w:val="both"/>
              <w:rPr>
                <w:rFonts w:ascii="Verdana" w:eastAsia="Verdana" w:hAnsi="Verdana"/>
                <w:b/>
              </w:rPr>
            </w:pPr>
            <w:r>
              <w:rPr>
                <w:rStyle w:val="Strong"/>
                <w:rFonts w:ascii="Verdana" w:hAnsi="Verdana"/>
              </w:rPr>
              <w:t xml:space="preserve">1. </w:t>
            </w:r>
            <w:r w:rsidRPr="0024391F">
              <w:rPr>
                <w:rStyle w:val="Strong"/>
                <w:rFonts w:ascii="Verdana" w:hAnsi="Verdana"/>
              </w:rPr>
              <w:t>Apply the K-Means clustering algorithm to the following dataset and show the steps for forming 2 clusters.</w:t>
            </w:r>
            <w:r w:rsidRPr="0024391F">
              <w:rPr>
                <w:rFonts w:ascii="Verdana" w:hAnsi="Verdana"/>
                <w:b/>
              </w:rPr>
              <w:br/>
            </w:r>
            <w:r w:rsidRPr="0024391F">
              <w:rPr>
                <w:rStyle w:val="Strong"/>
                <w:rFonts w:ascii="Verdana" w:hAnsi="Verdana"/>
              </w:rPr>
              <w:t>Dataset:</w:t>
            </w:r>
            <w:r w:rsidRPr="0024391F">
              <w:rPr>
                <w:rFonts w:ascii="Verdana" w:hAnsi="Verdana"/>
                <w:b/>
              </w:rPr>
              <w:br/>
            </w:r>
            <w:r w:rsidRPr="0024391F">
              <w:rPr>
                <w:rStyle w:val="HTMLCode"/>
                <w:rFonts w:ascii="Verdana" w:eastAsia="Calibri" w:hAnsi="Verdana"/>
              </w:rPr>
              <w:t>(2, 10), (2, 5), (8, 4), (5, 8), (7, 5), (6, 4), (1, 2), (4, 9)</w:t>
            </w: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Pr="007333CC" w:rsidRDefault="00C422DE" w:rsidP="008E0114">
            <w:pPr>
              <w:spacing w:before="100" w:beforeAutospacing="1" w:after="100" w:afterAutospacing="1" w:line="360" w:lineRule="auto"/>
              <w:jc w:val="both"/>
              <w:rPr>
                <w:rFonts w:ascii="Verdana" w:eastAsia="Times New Roman" w:hAnsi="Verdana"/>
              </w:rPr>
            </w:pPr>
            <w:r>
              <w:rPr>
                <w:rFonts w:ascii="Verdana" w:eastAsia="Times New Roman" w:hAnsi="Verdana"/>
                <w:bCs/>
              </w:rPr>
              <w:t xml:space="preserve">2. </w:t>
            </w:r>
            <w:r w:rsidRPr="007333CC">
              <w:rPr>
                <w:rFonts w:ascii="Verdana" w:eastAsia="Times New Roman" w:hAnsi="Verdana"/>
                <w:bCs/>
              </w:rPr>
              <w:t xml:space="preserve">Given the following dataset, apply the DBSCAN algorithm (ε = 2, </w:t>
            </w:r>
            <w:proofErr w:type="spellStart"/>
            <w:r w:rsidRPr="007333CC">
              <w:rPr>
                <w:rFonts w:ascii="Verdana" w:eastAsia="Times New Roman" w:hAnsi="Verdana"/>
                <w:bCs/>
              </w:rPr>
              <w:t>MinPts</w:t>
            </w:r>
            <w:proofErr w:type="spellEnd"/>
            <w:r w:rsidRPr="007333CC">
              <w:rPr>
                <w:rFonts w:ascii="Verdana" w:eastAsia="Times New Roman" w:hAnsi="Verdana"/>
                <w:bCs/>
              </w:rPr>
              <w:t xml:space="preserve"> = 2) and identify core, border, and noise points.</w:t>
            </w:r>
          </w:p>
          <w:p w:rsidR="00C422DE" w:rsidRDefault="00C422DE" w:rsidP="008E0114">
            <w:pPr>
              <w:spacing w:before="100" w:beforeAutospacing="1" w:after="100" w:afterAutospacing="1" w:line="240" w:lineRule="auto"/>
              <w:jc w:val="both"/>
              <w:rPr>
                <w:rFonts w:ascii="Verdana" w:eastAsia="Verdana" w:hAnsi="Verdana" w:cs="Verdana"/>
              </w:rPr>
            </w:pPr>
            <w:r w:rsidRPr="007333CC">
              <w:rPr>
                <w:rFonts w:ascii="Verdana" w:eastAsia="Times New Roman" w:hAnsi="Verdana"/>
                <w:bCs/>
              </w:rPr>
              <w:t>Dataset</w:t>
            </w:r>
            <w:proofErr w:type="gramStart"/>
            <w:r w:rsidRPr="007333CC">
              <w:rPr>
                <w:rFonts w:ascii="Verdana" w:eastAsia="Times New Roman" w:hAnsi="Verdana"/>
                <w:bCs/>
              </w:rPr>
              <w:t>:</w:t>
            </w:r>
            <w:proofErr w:type="gramEnd"/>
            <w:r w:rsidRPr="007333CC">
              <w:rPr>
                <w:rFonts w:ascii="Verdana" w:eastAsia="Times New Roman" w:hAnsi="Verdana"/>
              </w:rPr>
              <w:br/>
              <w:t>(1,1),</w:t>
            </w:r>
            <w:r>
              <w:rPr>
                <w:rFonts w:ascii="Verdana" w:eastAsia="Times New Roman" w:hAnsi="Verdana"/>
              </w:rPr>
              <w:t xml:space="preserve"> </w:t>
            </w:r>
            <w:r w:rsidRPr="007333CC">
              <w:rPr>
                <w:rFonts w:ascii="Verdana" w:eastAsia="Times New Roman" w:hAnsi="Verdana"/>
              </w:rPr>
              <w:t>(1,2), (2,2), (8,7), (8,8), (25,80)</w:t>
            </w:r>
            <w:r>
              <w:rPr>
                <w:rFonts w:ascii="Verdana" w:eastAsia="Times New Roman" w:hAnsi="Verdana"/>
              </w:rPr>
              <w:t>.</w:t>
            </w:r>
          </w:p>
        </w:tc>
      </w:tr>
      <w:tr w:rsidR="00C422DE" w:rsidTr="008E0114">
        <w:trPr>
          <w:trHeight w:val="397"/>
          <w:jc w:val="center"/>
        </w:trPr>
        <w:tc>
          <w:tcPr>
            <w:tcW w:w="5000" w:type="pct"/>
            <w:gridSpan w:val="2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8E0114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3. </w:t>
            </w:r>
            <w:r w:rsidRPr="007333CC">
              <w:rPr>
                <w:rFonts w:ascii="Verdana" w:eastAsia="Verdana" w:hAnsi="Verdana" w:cs="Verdana"/>
              </w:rPr>
              <w:t>Compare the clustering results of Euclidean and Manhattan distances for the dataset: (1</w:t>
            </w:r>
            <w:proofErr w:type="gramStart"/>
            <w:r w:rsidRPr="007333CC">
              <w:rPr>
                <w:rFonts w:ascii="Verdana" w:eastAsia="Verdana" w:hAnsi="Verdana" w:cs="Verdana"/>
              </w:rPr>
              <w:t>,1</w:t>
            </w:r>
            <w:proofErr w:type="gramEnd"/>
            <w:r w:rsidRPr="007333CC">
              <w:rPr>
                <w:rFonts w:ascii="Verdana" w:eastAsia="Verdana" w:hAnsi="Verdana" w:cs="Verdana"/>
              </w:rPr>
              <w:t>), (1,2), (3,3), (6,5). Use any suitable clustering method.</w:t>
            </w: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8E0114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4. </w:t>
            </w:r>
            <w:r w:rsidRPr="007333CC">
              <w:rPr>
                <w:rFonts w:ascii="Verdana" w:eastAsia="Verdana" w:hAnsi="Verdana" w:cs="Verdana"/>
              </w:rPr>
              <w:t>Analyze the impact of similarity aggregation in clustering by applying it to this dataset: (1, 1), (2, 2), (3, 3), (10, 10), (12, 12). Use compl</w:t>
            </w:r>
            <w:r>
              <w:rPr>
                <w:rFonts w:ascii="Verdana" w:eastAsia="Verdana" w:hAnsi="Verdana" w:cs="Verdana"/>
              </w:rPr>
              <w:t>ete-linkage</w:t>
            </w:r>
            <w:r w:rsidRPr="007333CC">
              <w:rPr>
                <w:rFonts w:ascii="Verdana" w:eastAsia="Verdana" w:hAnsi="Verdana" w:cs="Verdana"/>
              </w:rPr>
              <w:t>.</w:t>
            </w:r>
          </w:p>
        </w:tc>
      </w:tr>
      <w:tr w:rsidR="00C422DE" w:rsidTr="008E0114">
        <w:trPr>
          <w:trHeight w:val="397"/>
          <w:jc w:val="center"/>
        </w:trPr>
        <w:tc>
          <w:tcPr>
            <w:tcW w:w="5000" w:type="pct"/>
            <w:gridSpan w:val="2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8E0114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5. </w:t>
            </w:r>
            <w:r w:rsidRPr="00DA2519">
              <w:rPr>
                <w:rFonts w:ascii="Verdana" w:eastAsia="Verdana" w:hAnsi="Verdana" w:cs="Verdana"/>
              </w:rPr>
              <w:t xml:space="preserve">Apply </w:t>
            </w:r>
            <w:proofErr w:type="spellStart"/>
            <w:r w:rsidRPr="00DA2519">
              <w:rPr>
                <w:rFonts w:ascii="Verdana" w:eastAsia="Verdana" w:hAnsi="Verdana" w:cs="Verdana"/>
              </w:rPr>
              <w:t>AdaBoost</w:t>
            </w:r>
            <w:proofErr w:type="spellEnd"/>
            <w:r w:rsidRPr="00DA2519">
              <w:rPr>
                <w:rFonts w:ascii="Verdana" w:eastAsia="Verdana" w:hAnsi="Verdana" w:cs="Verdana"/>
              </w:rPr>
              <w:t xml:space="preserve"> algorithm to a binary classification dataset and explain how the model gives importance to misclassified instances.</w:t>
            </w: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8E0114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6. </w:t>
            </w:r>
            <w:r w:rsidRPr="00DA2519">
              <w:rPr>
                <w:rFonts w:ascii="Verdana" w:eastAsia="Verdana" w:hAnsi="Verdana" w:cs="Verdana"/>
              </w:rPr>
              <w:t xml:space="preserve">Design a classification pipeline using </w:t>
            </w:r>
            <w:proofErr w:type="spellStart"/>
            <w:r w:rsidRPr="00DA2519">
              <w:rPr>
                <w:rFonts w:ascii="Verdana" w:eastAsia="Verdana" w:hAnsi="Verdana" w:cs="Verdana"/>
              </w:rPr>
              <w:t>XGBoost</w:t>
            </w:r>
            <w:proofErr w:type="spellEnd"/>
            <w:r w:rsidRPr="00DA2519">
              <w:rPr>
                <w:rFonts w:ascii="Verdana" w:eastAsia="Verdana" w:hAnsi="Verdana" w:cs="Verdana"/>
              </w:rPr>
              <w:t xml:space="preserve"> for a spam email classification problem. Explain how feature selection and tuning parameters affect performance.</w:t>
            </w:r>
          </w:p>
        </w:tc>
      </w:tr>
      <w:tr w:rsidR="00C422DE" w:rsidTr="008E0114">
        <w:trPr>
          <w:trHeight w:val="397"/>
          <w:jc w:val="center"/>
        </w:trPr>
        <w:tc>
          <w:tcPr>
            <w:tcW w:w="5000" w:type="pct"/>
            <w:gridSpan w:val="2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8E0114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7. </w:t>
            </w:r>
            <w:r w:rsidRPr="00DA2519">
              <w:rPr>
                <w:rFonts w:ascii="Verdana" w:eastAsia="Verdana" w:hAnsi="Verdana" w:cs="Verdana"/>
              </w:rPr>
              <w:t>Analyze how overfitting can occur in boosting methods despite their iterative correction approach. Suggest methods to mitigate it with examples.</w:t>
            </w: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8E0114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8E0114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Pr="00EA060D" w:rsidRDefault="00C422DE" w:rsidP="00C422DE">
            <w:pPr>
              <w:spacing w:after="0" w:line="360" w:lineRule="auto"/>
              <w:jc w:val="both"/>
              <w:rPr>
                <w:rFonts w:ascii="Verdana" w:eastAsia="Verdana" w:hAnsi="Verdana"/>
              </w:rPr>
            </w:pPr>
            <w:r>
              <w:rPr>
                <w:rFonts w:ascii="Verdana" w:eastAsia="Verdana" w:hAnsi="Verdana"/>
                <w:bCs/>
              </w:rPr>
              <w:t xml:space="preserve">8. </w:t>
            </w:r>
            <w:r w:rsidRPr="00EA060D">
              <w:rPr>
                <w:rFonts w:ascii="Verdana" w:eastAsia="Verdana" w:hAnsi="Verdana"/>
                <w:bCs/>
              </w:rPr>
              <w:t>Apply agglomerative hierarchical clustering on the following points and explain each iteration.</w:t>
            </w:r>
            <w:r w:rsidRPr="00EA060D">
              <w:rPr>
                <w:rFonts w:ascii="Verdana" w:eastAsia="Verdana" w:hAnsi="Verdana"/>
              </w:rPr>
              <w:br/>
            </w:r>
            <w:r w:rsidRPr="00EA060D">
              <w:rPr>
                <w:rFonts w:ascii="Verdana" w:eastAsia="Verdana" w:hAnsi="Verdana"/>
                <w:i/>
                <w:iCs/>
              </w:rPr>
              <w:t>(Dataset: (1, 3), (4, 2), (6, 4), (8, 7))</w:t>
            </w:r>
            <w:r>
              <w:rPr>
                <w:rFonts w:ascii="Verdana" w:eastAsia="Verdana" w:hAnsi="Verdana"/>
                <w:i/>
                <w:iCs/>
              </w:rPr>
              <w:t>.</w:t>
            </w: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C422DE">
            <w:pPr>
              <w:spacing w:after="0" w:line="360" w:lineRule="auto"/>
              <w:jc w:val="both"/>
              <w:rPr>
                <w:rStyle w:val="Strong"/>
                <w:rFonts w:ascii="Verdana" w:hAnsi="Verdana"/>
                <w:b w:val="0"/>
              </w:rPr>
            </w:pPr>
            <w:r>
              <w:rPr>
                <w:rStyle w:val="Strong"/>
                <w:rFonts w:ascii="Verdana" w:hAnsi="Verdana"/>
              </w:rPr>
              <w:t xml:space="preserve">9. </w:t>
            </w:r>
            <w:r w:rsidRPr="003473A3">
              <w:rPr>
                <w:rStyle w:val="Strong"/>
                <w:rFonts w:ascii="Verdana" w:hAnsi="Verdana"/>
              </w:rPr>
              <w:t>Segment customers using K-Means based on their Age and Annual Income. Perform clustering using the following data and provide insights.</w:t>
            </w:r>
            <w:r>
              <w:rPr>
                <w:rFonts w:ascii="Verdana" w:hAnsi="Verdana"/>
                <w:b/>
              </w:rPr>
              <w:t xml:space="preserve"> </w:t>
            </w:r>
            <w:r w:rsidRPr="003473A3">
              <w:rPr>
                <w:rStyle w:val="Strong"/>
                <w:rFonts w:ascii="Verdana" w:hAnsi="Verdana"/>
              </w:rPr>
              <w:t>Dataset:</w:t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4"/>
              <w:gridCol w:w="1918"/>
              <w:gridCol w:w="1934"/>
            </w:tblGrid>
            <w:tr w:rsidR="00C422DE" w:rsidRPr="006E0D6E" w:rsidTr="008E0114">
              <w:trPr>
                <w:tblHeader/>
                <w:tblCellSpacing w:w="15" w:type="dxa"/>
                <w:jc w:val="center"/>
              </w:trPr>
              <w:tc>
                <w:tcPr>
                  <w:tcW w:w="1933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1948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Age</w:t>
                  </w:r>
                </w:p>
              </w:tc>
              <w:tc>
                <w:tcPr>
                  <w:tcW w:w="1934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Income (k)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1933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948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1934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25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1933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1948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934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28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1933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948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934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65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1933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1948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46</w:t>
                  </w:r>
                </w:p>
              </w:tc>
              <w:tc>
                <w:tcPr>
                  <w:tcW w:w="1934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70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1933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E</w:t>
                  </w:r>
                </w:p>
              </w:tc>
              <w:tc>
                <w:tcPr>
                  <w:tcW w:w="1948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1934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24</w:t>
                  </w:r>
                </w:p>
              </w:tc>
            </w:tr>
          </w:tbl>
          <w:p w:rsidR="00C422DE" w:rsidRPr="003473A3" w:rsidRDefault="00C422DE" w:rsidP="00C422DE">
            <w:pPr>
              <w:spacing w:before="100" w:beforeAutospacing="1" w:after="100" w:afterAutospacing="1" w:line="360" w:lineRule="auto"/>
              <w:jc w:val="both"/>
              <w:rPr>
                <w:rFonts w:ascii="Verdana" w:eastAsia="Verdana" w:hAnsi="Verdana" w:cs="Verdana"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Pr="003473A3" w:rsidRDefault="00C422DE" w:rsidP="00C422DE">
            <w:pPr>
              <w:spacing w:before="100" w:beforeAutospacing="1" w:after="100" w:afterAutospacing="1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  <w:bCs/>
              </w:rPr>
              <w:t xml:space="preserve">11. </w:t>
            </w:r>
            <w:r w:rsidRPr="003473A3">
              <w:rPr>
                <w:rFonts w:ascii="Verdana" w:eastAsia="Verdana" w:hAnsi="Verdana" w:cs="Verdana"/>
                <w:bCs/>
              </w:rPr>
              <w:t>Analyze how similar</w:t>
            </w:r>
            <w:r>
              <w:rPr>
                <w:rFonts w:ascii="Verdana" w:eastAsia="Verdana" w:hAnsi="Verdana" w:cs="Verdana"/>
                <w:bCs/>
              </w:rPr>
              <w:t>ity aggregation plays a role in hierarchical</w:t>
            </w:r>
            <w:r w:rsidRPr="003473A3">
              <w:rPr>
                <w:rFonts w:ascii="Verdana" w:eastAsia="Verdana" w:hAnsi="Verdana" w:cs="Verdana"/>
                <w:bCs/>
              </w:rPr>
              <w:t xml:space="preserve"> clustering. Use a sample distan</w:t>
            </w:r>
            <w:r>
              <w:rPr>
                <w:rFonts w:ascii="Verdana" w:eastAsia="Verdana" w:hAnsi="Verdana" w:cs="Verdana"/>
                <w:bCs/>
              </w:rPr>
              <w:t xml:space="preserve">ce matrix of 4 points </w:t>
            </w:r>
            <w:r w:rsidRPr="003473A3">
              <w:rPr>
                <w:rFonts w:ascii="Verdana" w:eastAsia="Verdana" w:hAnsi="Verdana" w:cs="Verdana"/>
                <w:bCs/>
              </w:rPr>
              <w:t>and explain.</w:t>
            </w:r>
            <w:r>
              <w:rPr>
                <w:rFonts w:ascii="Verdana" w:eastAsia="Verdana" w:hAnsi="Verdana" w:cs="Verdana"/>
              </w:rPr>
              <w:t xml:space="preserve">  </w:t>
            </w:r>
            <w:r w:rsidRPr="003473A3">
              <w:rPr>
                <w:rFonts w:ascii="Verdana" w:eastAsia="Verdana" w:hAnsi="Verdana" w:cs="Verdana"/>
                <w:bCs/>
              </w:rPr>
              <w:t>Distance Matrix (Symmetric):</w:t>
            </w:r>
            <w:r>
              <w:rPr>
                <w:rFonts w:ascii="Verdana" w:eastAsia="Verdana" w:hAnsi="Verdana" w:cs="Verdana"/>
                <w:bCs/>
              </w:rPr>
              <w:br/>
            </w: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1"/>
              <w:gridCol w:w="881"/>
              <w:gridCol w:w="881"/>
              <w:gridCol w:w="881"/>
              <w:gridCol w:w="881"/>
            </w:tblGrid>
            <w:tr w:rsidR="00C422DE" w:rsidRPr="006E0D6E" w:rsidTr="008E0114">
              <w:trPr>
                <w:tblHeader/>
                <w:tblCellSpacing w:w="15" w:type="dxa"/>
                <w:jc w:val="center"/>
              </w:trPr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</w:rPr>
                    <w:t>D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</w:t>
                  </w:r>
                </w:p>
              </w:tc>
            </w:tr>
            <w:tr w:rsidR="00C422DE" w:rsidRPr="006E0D6E" w:rsidTr="008E0114">
              <w:trPr>
                <w:tblCellSpacing w:w="15" w:type="dxa"/>
                <w:jc w:val="center"/>
              </w:trPr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851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36" w:type="dxa"/>
                  <w:vAlign w:val="center"/>
                  <w:hideMark/>
                </w:tcPr>
                <w:p w:rsidR="00C422DE" w:rsidRPr="006E0D6E" w:rsidRDefault="00C422DE" w:rsidP="00C422D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6E0D6E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0</w:t>
                  </w:r>
                </w:p>
              </w:tc>
            </w:tr>
          </w:tbl>
          <w:p w:rsidR="00C422DE" w:rsidRPr="003473A3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(Or)</w:t>
            </w: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12. </w:t>
            </w:r>
            <w:r w:rsidRPr="00875FA6">
              <w:rPr>
                <w:rFonts w:ascii="Verdana" w:eastAsia="Verdana" w:hAnsi="Verdana" w:cs="Verdana"/>
              </w:rPr>
              <w:t xml:space="preserve">Analyze the role of unsupervised machine learning in real-world problem solving and examine how clustering techniques are applied in various domains such as marketing, healthcare, and image </w:t>
            </w:r>
            <w:r w:rsidRPr="00875FA6">
              <w:rPr>
                <w:rFonts w:ascii="Verdana" w:eastAsia="Verdana" w:hAnsi="Verdana" w:cs="Verdana"/>
              </w:rPr>
              <w:lastRenderedPageBreak/>
              <w:t>segmentation. Support your analysis with suitable examples.</w:t>
            </w: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Pr="009A254A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13. </w:t>
            </w:r>
            <w:r w:rsidRPr="009A254A">
              <w:rPr>
                <w:rFonts w:ascii="Verdana" w:eastAsia="Verdana" w:hAnsi="Verdana" w:cs="Verdana"/>
              </w:rPr>
              <w:t>Apply the concept of Bagging by building a Random Forest classifier on the following dataset and evaluate its performance using accuracy and confusion matrix.</w:t>
            </w:r>
            <w:r>
              <w:rPr>
                <w:rFonts w:ascii="Verdana" w:eastAsia="Verdana" w:hAnsi="Verdana" w:cs="Verdana"/>
              </w:rPr>
              <w:br/>
            </w:r>
            <w:r w:rsidRPr="009A254A">
              <w:rPr>
                <w:rFonts w:ascii="Verdana" w:eastAsia="Verdana" w:hAnsi="Verdana" w:cs="Verdana"/>
              </w:rPr>
              <w:t xml:space="preserve">Features: [‘Age’, ‘Salary’, ‘Purchased’]  </w:t>
            </w:r>
          </w:p>
          <w:p w:rsidR="00C422DE" w:rsidRPr="009A254A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 w:rsidRPr="009A254A">
              <w:rPr>
                <w:rFonts w:ascii="Verdana" w:eastAsia="Verdana" w:hAnsi="Verdana" w:cs="Verdana"/>
              </w:rPr>
              <w:t xml:space="preserve">Records:  </w:t>
            </w:r>
          </w:p>
          <w:p w:rsidR="00C422DE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 w:rsidRPr="009A254A">
              <w:rPr>
                <w:rFonts w:ascii="Verdana" w:eastAsia="Verdana" w:hAnsi="Verdana" w:cs="Verdana"/>
              </w:rPr>
              <w:t xml:space="preserve">(25, 50000, No), (30, 60000, Yes), (35, 70000, Yes), (40, 80000, No), (45, 90000, Yes), (50, 100000, Yes)  </w:t>
            </w: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14. </w:t>
            </w:r>
            <w:r w:rsidRPr="009A254A">
              <w:rPr>
                <w:rFonts w:ascii="Verdana" w:eastAsia="Verdana" w:hAnsi="Verdana" w:cs="Verdana"/>
              </w:rPr>
              <w:t xml:space="preserve">Demonstrate how you would perform hyper parameter tuning on a Gradient Boosting model using </w:t>
            </w:r>
            <w:proofErr w:type="spellStart"/>
            <w:r w:rsidRPr="009A254A">
              <w:rPr>
                <w:rFonts w:ascii="Verdana" w:eastAsia="Verdana" w:hAnsi="Verdana" w:cs="Verdana"/>
              </w:rPr>
              <w:t>GridSearchCV</w:t>
            </w:r>
            <w:proofErr w:type="spellEnd"/>
            <w:r w:rsidRPr="009A254A">
              <w:rPr>
                <w:rFonts w:ascii="Verdana" w:eastAsia="Verdana" w:hAnsi="Verdana" w:cs="Verdana"/>
              </w:rPr>
              <w:t xml:space="preserve"> and explain its effect on performance.</w:t>
            </w: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</w:rPr>
            </w:pP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15</w:t>
            </w:r>
            <w:proofErr w:type="gramStart"/>
            <w:r>
              <w:rPr>
                <w:rFonts w:ascii="Verdana" w:eastAsia="Verdana" w:hAnsi="Verdana" w:cs="Verdana"/>
              </w:rPr>
              <w:t>.</w:t>
            </w:r>
            <w:r w:rsidRPr="00FD0F22">
              <w:rPr>
                <w:rFonts w:ascii="Verdana" w:eastAsia="Verdana" w:hAnsi="Verdana" w:cs="Verdana"/>
              </w:rPr>
              <w:t>Analyze</w:t>
            </w:r>
            <w:proofErr w:type="gramEnd"/>
            <w:r w:rsidRPr="00FD0F22">
              <w:rPr>
                <w:rFonts w:ascii="Verdana" w:eastAsia="Verdana" w:hAnsi="Verdana" w:cs="Verdana"/>
              </w:rPr>
              <w:t xml:space="preserve"> the strengths of Random Forest, </w:t>
            </w:r>
            <w:proofErr w:type="spellStart"/>
            <w:r w:rsidRPr="00FD0F22">
              <w:rPr>
                <w:rFonts w:ascii="Verdana" w:eastAsia="Verdana" w:hAnsi="Verdana" w:cs="Verdana"/>
              </w:rPr>
              <w:t>AdaBoost</w:t>
            </w:r>
            <w:proofErr w:type="spellEnd"/>
            <w:r w:rsidRPr="00FD0F22">
              <w:rPr>
                <w:rFonts w:ascii="Verdana" w:eastAsia="Verdana" w:hAnsi="Verdana" w:cs="Verdana"/>
              </w:rPr>
              <w:t xml:space="preserve">, and </w:t>
            </w:r>
            <w:proofErr w:type="spellStart"/>
            <w:r w:rsidRPr="00FD0F22">
              <w:rPr>
                <w:rFonts w:ascii="Verdana" w:eastAsia="Verdana" w:hAnsi="Verdana" w:cs="Verdana"/>
              </w:rPr>
              <w:t>XGBoost</w:t>
            </w:r>
            <w:proofErr w:type="spellEnd"/>
            <w:r w:rsidRPr="00FD0F22">
              <w:rPr>
                <w:rFonts w:ascii="Verdana" w:eastAsia="Verdana" w:hAnsi="Verdana" w:cs="Verdana"/>
              </w:rPr>
              <w:t xml:space="preserve"> in the context of imbalanced datasets using performance metrics.</w:t>
            </w:r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</w:tcPr>
          <w:p w:rsidR="00C422DE" w:rsidRDefault="00C422DE" w:rsidP="00C422DE">
            <w:pPr>
              <w:spacing w:after="0" w:line="360" w:lineRule="auto"/>
              <w:jc w:val="center"/>
              <w:rPr>
                <w:rFonts w:ascii="Verdana" w:eastAsia="Verdana" w:hAnsi="Verdana" w:cs="Verdana"/>
                <w:b/>
              </w:rPr>
            </w:pPr>
            <w:bookmarkStart w:id="0" w:name="_GoBack"/>
            <w:bookmarkEnd w:id="0"/>
          </w:p>
        </w:tc>
      </w:tr>
      <w:tr w:rsidR="00C422DE" w:rsidTr="0045168A">
        <w:trPr>
          <w:gridAfter w:val="1"/>
          <w:wAfter w:w="1783" w:type="pct"/>
          <w:trHeight w:val="397"/>
          <w:jc w:val="center"/>
        </w:trPr>
        <w:tc>
          <w:tcPr>
            <w:tcW w:w="3217" w:type="pct"/>
            <w:vAlign w:val="center"/>
          </w:tcPr>
          <w:p w:rsidR="00C422DE" w:rsidRDefault="00C422DE" w:rsidP="00C422DE">
            <w:pPr>
              <w:spacing w:after="0" w:line="360" w:lineRule="auto"/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 xml:space="preserve">16. </w:t>
            </w:r>
            <w:r w:rsidRPr="009A254A">
              <w:rPr>
                <w:rFonts w:ascii="Verdana" w:eastAsia="Verdana" w:hAnsi="Verdana" w:cs="Verdana"/>
              </w:rPr>
              <w:t xml:space="preserve">Compare and contrast Random Forest and </w:t>
            </w:r>
            <w:proofErr w:type="spellStart"/>
            <w:r w:rsidRPr="009A254A">
              <w:rPr>
                <w:rFonts w:ascii="Verdana" w:eastAsia="Verdana" w:hAnsi="Verdana" w:cs="Verdana"/>
              </w:rPr>
              <w:t>XGBoost</w:t>
            </w:r>
            <w:proofErr w:type="spellEnd"/>
            <w:r w:rsidRPr="009A254A">
              <w:rPr>
                <w:rFonts w:ascii="Verdana" w:eastAsia="Verdana" w:hAnsi="Verdana" w:cs="Verdana"/>
              </w:rPr>
              <w:t xml:space="preserve"> based on their tree construction methods, overfitting control, and computational efficiency.</w:t>
            </w:r>
          </w:p>
        </w:tc>
      </w:tr>
    </w:tbl>
    <w:p w:rsidR="0051313C" w:rsidRDefault="0051313C"/>
    <w:sectPr w:rsidR="00513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2DE"/>
    <w:rsid w:val="0051313C"/>
    <w:rsid w:val="009A574C"/>
    <w:rsid w:val="00C4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0BB59-B72A-474F-812F-E8FA7ED1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2D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22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2025-05-23T08:23:00Z</dcterms:created>
  <dcterms:modified xsi:type="dcterms:W3CDTF">2025-05-23T08:23:00Z</dcterms:modified>
</cp:coreProperties>
</file>