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1408" w14:textId="77777777" w:rsidR="00A16418" w:rsidRDefault="00A16418" w:rsidP="00A164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6418">
        <w:rPr>
          <w:rFonts w:ascii="Times New Roman" w:hAnsi="Times New Roman" w:cs="Times New Roman"/>
          <w:b/>
          <w:bCs/>
          <w:sz w:val="40"/>
          <w:szCs w:val="40"/>
        </w:rPr>
        <w:t>Business Report: Predicting Rotten Tomatoes Movie Ratings Using Machine Learning</w:t>
      </w:r>
    </w:p>
    <w:p w14:paraId="59AEEA7B" w14:textId="77777777" w:rsidR="00A16418" w:rsidRPr="00A16418" w:rsidRDefault="00A16418" w:rsidP="00A164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8D69ED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1125559C" w14:textId="174C9EAB" w:rsid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This report outlines the development of a machine learning-based system to predict Rotten Tomatoes movie ratings. By analy</w:t>
      </w:r>
      <w:r>
        <w:rPr>
          <w:rFonts w:ascii="Times New Roman" w:hAnsi="Times New Roman" w:cs="Times New Roman"/>
        </w:rPr>
        <w:t>s</w:t>
      </w:r>
      <w:r w:rsidRPr="00A16418">
        <w:rPr>
          <w:rFonts w:ascii="Times New Roman" w:hAnsi="Times New Roman" w:cs="Times New Roman"/>
        </w:rPr>
        <w:t>ing key features such as cast, crew, genre, budget, and release date, the system aims to assist stakeholders in the entertainment industry with data-driven insights into film performance.</w:t>
      </w:r>
    </w:p>
    <w:p w14:paraId="7C00777A" w14:textId="77777777" w:rsidR="00A16418" w:rsidRPr="00A16418" w:rsidRDefault="00A16418" w:rsidP="00A16418">
      <w:pPr>
        <w:rPr>
          <w:rFonts w:ascii="Times New Roman" w:hAnsi="Times New Roman" w:cs="Times New Roman"/>
        </w:rPr>
      </w:pPr>
    </w:p>
    <w:p w14:paraId="6051F11A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Project Objective</w:t>
      </w:r>
    </w:p>
    <w:p w14:paraId="429B4B76" w14:textId="77777777" w:rsid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The primary goal is to construct an accurate, scalable predictive model that estimates Rotten Tomatoes scores prior to a film’s release. This capability is valuable for production companies, investors, marketers, and streaming platforms seeking to forecast film reception and guide strategic decisions.</w:t>
      </w:r>
    </w:p>
    <w:p w14:paraId="408D74B1" w14:textId="77777777" w:rsidR="00A16418" w:rsidRPr="00A16418" w:rsidRDefault="00A16418" w:rsidP="00A16418">
      <w:pPr>
        <w:rPr>
          <w:rFonts w:ascii="Times New Roman" w:hAnsi="Times New Roman" w:cs="Times New Roman"/>
        </w:rPr>
      </w:pPr>
    </w:p>
    <w:p w14:paraId="5AAABF9D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6385CA64" w14:textId="77777777" w:rsidR="00A16418" w:rsidRP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  <w:b/>
          <w:bCs/>
        </w:rPr>
        <w:t>1. Data Acquisition &amp; Preprocessing</w:t>
      </w:r>
    </w:p>
    <w:p w14:paraId="1EB24ECC" w14:textId="77777777" w:rsidR="00A16418" w:rsidRPr="00A16418" w:rsidRDefault="00A16418" w:rsidP="00A164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 xml:space="preserve">Collected comprehensive movie datasets with </w:t>
      </w:r>
      <w:proofErr w:type="spellStart"/>
      <w:r w:rsidRPr="00A16418">
        <w:rPr>
          <w:rFonts w:ascii="Times New Roman" w:hAnsi="Times New Roman" w:cs="Times New Roman"/>
        </w:rPr>
        <w:t>labeled</w:t>
      </w:r>
      <w:proofErr w:type="spellEnd"/>
      <w:r w:rsidRPr="00A16418">
        <w:rPr>
          <w:rFonts w:ascii="Times New Roman" w:hAnsi="Times New Roman" w:cs="Times New Roman"/>
        </w:rPr>
        <w:t xml:space="preserve"> Rotten Tomatoes scores.</w:t>
      </w:r>
    </w:p>
    <w:p w14:paraId="3985B43D" w14:textId="77777777" w:rsidR="00A16418" w:rsidRPr="00A16418" w:rsidRDefault="00A16418" w:rsidP="00A1641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Handled missing data, encoded categorical variables, and performed normalization.</w:t>
      </w:r>
    </w:p>
    <w:p w14:paraId="5960509D" w14:textId="77777777" w:rsidR="00A16418" w:rsidRP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  <w:b/>
          <w:bCs/>
        </w:rPr>
        <w:t>2. Feature Engineering</w:t>
      </w:r>
    </w:p>
    <w:p w14:paraId="5F0189AD" w14:textId="77777777" w:rsidR="00A16418" w:rsidRPr="00A16418" w:rsidRDefault="00A16418" w:rsidP="00A1641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Created new features to enhance model performance.</w:t>
      </w:r>
    </w:p>
    <w:p w14:paraId="590B883D" w14:textId="77777777" w:rsidR="00A16418" w:rsidRPr="00A16418" w:rsidRDefault="00A16418" w:rsidP="00A1641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Used label encoding, one-hot encoding, and dimensionality reduction.</w:t>
      </w:r>
    </w:p>
    <w:p w14:paraId="2A76768F" w14:textId="77777777" w:rsidR="00A16418" w:rsidRP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  <w:b/>
          <w:bCs/>
        </w:rPr>
        <w:t>3. Model Development</w:t>
      </w:r>
    </w:p>
    <w:p w14:paraId="1DAF2318" w14:textId="77777777" w:rsidR="00A16418" w:rsidRPr="00A16418" w:rsidRDefault="00A16418" w:rsidP="00A1641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Trained multiple machine learning models:</w:t>
      </w:r>
    </w:p>
    <w:p w14:paraId="62E20CB5" w14:textId="77777777" w:rsidR="00A16418" w:rsidRPr="00A16418" w:rsidRDefault="00A16418" w:rsidP="00A1641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16418">
        <w:rPr>
          <w:rFonts w:ascii="Times New Roman" w:hAnsi="Times New Roman" w:cs="Times New Roman"/>
        </w:rPr>
        <w:t>LightGBM</w:t>
      </w:r>
      <w:proofErr w:type="spellEnd"/>
    </w:p>
    <w:p w14:paraId="150E766A" w14:textId="77777777" w:rsidR="00A16418" w:rsidRPr="00A16418" w:rsidRDefault="00A16418" w:rsidP="00A1641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16418">
        <w:rPr>
          <w:rFonts w:ascii="Times New Roman" w:hAnsi="Times New Roman" w:cs="Times New Roman"/>
        </w:rPr>
        <w:t>XGBoost</w:t>
      </w:r>
      <w:proofErr w:type="spellEnd"/>
    </w:p>
    <w:p w14:paraId="66E1813E" w14:textId="77777777" w:rsidR="00A16418" w:rsidRPr="00A16418" w:rsidRDefault="00A16418" w:rsidP="00A1641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16418">
        <w:rPr>
          <w:rFonts w:ascii="Times New Roman" w:hAnsi="Times New Roman" w:cs="Times New Roman"/>
        </w:rPr>
        <w:t>CatBoost</w:t>
      </w:r>
      <w:proofErr w:type="spellEnd"/>
    </w:p>
    <w:p w14:paraId="74282553" w14:textId="77777777" w:rsidR="00A16418" w:rsidRPr="00A16418" w:rsidRDefault="00A16418" w:rsidP="00A1641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 xml:space="preserve">Tuned parameters using </w:t>
      </w:r>
      <w:proofErr w:type="spellStart"/>
      <w:r w:rsidRPr="00A16418">
        <w:rPr>
          <w:rFonts w:ascii="Times New Roman" w:hAnsi="Times New Roman" w:cs="Times New Roman"/>
        </w:rPr>
        <w:t>Optuna</w:t>
      </w:r>
      <w:proofErr w:type="spellEnd"/>
      <w:r w:rsidRPr="00A16418">
        <w:rPr>
          <w:rFonts w:ascii="Times New Roman" w:hAnsi="Times New Roman" w:cs="Times New Roman"/>
        </w:rPr>
        <w:t>.</w:t>
      </w:r>
    </w:p>
    <w:p w14:paraId="432CE061" w14:textId="77777777" w:rsidR="00A16418" w:rsidRPr="00A16418" w:rsidRDefault="00A16418" w:rsidP="00A16418">
      <w:p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  <w:b/>
          <w:bCs/>
        </w:rPr>
        <w:t>4. Evaluation</w:t>
      </w:r>
    </w:p>
    <w:p w14:paraId="2BA8D390" w14:textId="77777777" w:rsidR="00A16418" w:rsidRDefault="00A16418" w:rsidP="00A1641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Metrics: R², RMSE, and MAE.</w:t>
      </w:r>
    </w:p>
    <w:p w14:paraId="3F98CD95" w14:textId="77777777" w:rsidR="00A16418" w:rsidRDefault="00A16418" w:rsidP="00A16418">
      <w:pPr>
        <w:rPr>
          <w:rFonts w:ascii="Times New Roman" w:hAnsi="Times New Roman" w:cs="Times New Roman"/>
        </w:rPr>
      </w:pPr>
    </w:p>
    <w:p w14:paraId="5F8C3A30" w14:textId="77777777" w:rsidR="00A16418" w:rsidRPr="00A16418" w:rsidRDefault="00A16418" w:rsidP="00A16418">
      <w:pPr>
        <w:rPr>
          <w:rFonts w:ascii="Times New Roman" w:hAnsi="Times New Roman" w:cs="Times New Roman"/>
        </w:rPr>
      </w:pPr>
    </w:p>
    <w:p w14:paraId="06C90B7D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Key Findings</w:t>
      </w:r>
    </w:p>
    <w:p w14:paraId="69CA7B85" w14:textId="77777777" w:rsidR="00A16418" w:rsidRPr="00A16418" w:rsidRDefault="00A16418" w:rsidP="00A1641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The most effective model achieved strong predictive accuracy (insert R² here).</w:t>
      </w:r>
    </w:p>
    <w:p w14:paraId="17F1979A" w14:textId="77777777" w:rsidR="00A16418" w:rsidRPr="00A16418" w:rsidRDefault="00A16418" w:rsidP="00A1641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Genre, cast popularity, and budget were key predictors.</w:t>
      </w:r>
    </w:p>
    <w:p w14:paraId="2A51B335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Business Impact</w:t>
      </w:r>
    </w:p>
    <w:p w14:paraId="1B54BDF1" w14:textId="77777777" w:rsidR="00A16418" w:rsidRPr="00A16418" w:rsidRDefault="00A16418" w:rsidP="00A164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Supports data-driven film development and marketing decisions.</w:t>
      </w:r>
    </w:p>
    <w:p w14:paraId="1D07772F" w14:textId="77777777" w:rsidR="00A16418" w:rsidRPr="00A16418" w:rsidRDefault="00A16418" w:rsidP="00A164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Reduces investment risk.</w:t>
      </w:r>
    </w:p>
    <w:p w14:paraId="4273F521" w14:textId="77777777" w:rsidR="00A16418" w:rsidRPr="00A16418" w:rsidRDefault="00A16418" w:rsidP="00A164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Optimizes portfolio planning for streaming platforms and studios.</w:t>
      </w:r>
    </w:p>
    <w:p w14:paraId="758FCF86" w14:textId="77777777" w:rsidR="00A16418" w:rsidRPr="00A16418" w:rsidRDefault="00A16418" w:rsidP="00A16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18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14:paraId="29192E09" w14:textId="77777777" w:rsidR="00A16418" w:rsidRPr="00A16418" w:rsidRDefault="00A16418" w:rsidP="00A164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Integrate this tool into project planning and greenlighting.</w:t>
      </w:r>
    </w:p>
    <w:p w14:paraId="4607C78A" w14:textId="77777777" w:rsidR="00A16418" w:rsidRPr="00A16418" w:rsidRDefault="00A16418" w:rsidP="00A164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Continuously retrain the model with updated data.</w:t>
      </w:r>
    </w:p>
    <w:p w14:paraId="337EE2C8" w14:textId="77777777" w:rsidR="00A16418" w:rsidRPr="00A16418" w:rsidRDefault="00A16418" w:rsidP="00A164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16418">
        <w:rPr>
          <w:rFonts w:ascii="Times New Roman" w:hAnsi="Times New Roman" w:cs="Times New Roman"/>
        </w:rPr>
        <w:t>Consider ensemble methods for even better accuracy.</w:t>
      </w:r>
    </w:p>
    <w:p w14:paraId="25BCAC1D" w14:textId="77777777" w:rsidR="00A16418" w:rsidRPr="00A16418" w:rsidRDefault="00A16418">
      <w:pPr>
        <w:rPr>
          <w:rFonts w:ascii="Times New Roman" w:hAnsi="Times New Roman" w:cs="Times New Roman"/>
        </w:rPr>
      </w:pPr>
    </w:p>
    <w:sectPr w:rsidR="00A16418" w:rsidRPr="00A1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22A8C"/>
    <w:multiLevelType w:val="multilevel"/>
    <w:tmpl w:val="E44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C0E78"/>
    <w:multiLevelType w:val="multilevel"/>
    <w:tmpl w:val="A20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F03FF"/>
    <w:multiLevelType w:val="multilevel"/>
    <w:tmpl w:val="1ACE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741C0"/>
    <w:multiLevelType w:val="multilevel"/>
    <w:tmpl w:val="4E2E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27764"/>
    <w:multiLevelType w:val="multilevel"/>
    <w:tmpl w:val="FF6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D6FE0"/>
    <w:multiLevelType w:val="multilevel"/>
    <w:tmpl w:val="870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41AC9"/>
    <w:multiLevelType w:val="multilevel"/>
    <w:tmpl w:val="A4D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940783">
    <w:abstractNumId w:val="0"/>
  </w:num>
  <w:num w:numId="2" w16cid:durableId="898244965">
    <w:abstractNumId w:val="2"/>
  </w:num>
  <w:num w:numId="3" w16cid:durableId="1689217645">
    <w:abstractNumId w:val="3"/>
  </w:num>
  <w:num w:numId="4" w16cid:durableId="1083650703">
    <w:abstractNumId w:val="1"/>
  </w:num>
  <w:num w:numId="5" w16cid:durableId="406658018">
    <w:abstractNumId w:val="6"/>
  </w:num>
  <w:num w:numId="6" w16cid:durableId="280452687">
    <w:abstractNumId w:val="5"/>
  </w:num>
  <w:num w:numId="7" w16cid:durableId="487479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18"/>
    <w:rsid w:val="0033777E"/>
    <w:rsid w:val="00A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A1BE"/>
  <w15:chartTrackingRefBased/>
  <w15:docId w15:val="{F948BE2F-9743-461E-9394-00D0E43D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Rajendran</dc:creator>
  <cp:keywords/>
  <dc:description/>
  <cp:lastModifiedBy>Monisha Rajendran</cp:lastModifiedBy>
  <cp:revision>1</cp:revision>
  <dcterms:created xsi:type="dcterms:W3CDTF">2025-05-13T09:44:00Z</dcterms:created>
  <dcterms:modified xsi:type="dcterms:W3CDTF">2025-05-13T09:45:00Z</dcterms:modified>
</cp:coreProperties>
</file>