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ahoma" w:cs="Tahoma" w:eastAsia="Tahoma" w:hAnsi="Tahoma"/>
          <w:b w:val="1"/>
          <w:color w:val="3c78d8"/>
          <w:sz w:val="16"/>
          <w:szCs w:val="16"/>
        </w:rPr>
      </w:pPr>
      <w:r w:rsidDel="00000000" w:rsidR="00000000" w:rsidRPr="00000000">
        <w:rPr>
          <w:rFonts w:ascii="Tahoma" w:cs="Tahoma" w:eastAsia="Tahoma" w:hAnsi="Tahoma"/>
          <w:b w:val="1"/>
          <w:color w:val="3366ff"/>
          <w:sz w:val="16"/>
          <w:szCs w:val="16"/>
          <w:rtl w:val="0"/>
        </w:rPr>
        <w:t xml:space="preserve">FLUID MANAGEMENT IN CHILDREN</w:t>
      </w:r>
      <w:r w:rsidDel="00000000" w:rsidR="00000000" w:rsidRPr="00000000">
        <w:rPr>
          <w:rtl w:val="0"/>
        </w:rPr>
      </w:r>
    </w:p>
    <w:p w:rsidR="00000000" w:rsidDel="00000000" w:rsidP="00000000" w:rsidRDefault="00000000" w:rsidRPr="00000000" w14:paraId="00000002">
      <w:pPr>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                                                                             </w:t>
      </w:r>
    </w:p>
    <w:p w:rsidR="00000000" w:rsidDel="00000000" w:rsidP="00000000" w:rsidRDefault="00000000" w:rsidRPr="00000000" w14:paraId="00000003">
      <w:pPr>
        <w:pStyle w:val="Heading2"/>
        <w:jc w:val="both"/>
        <w:rPr/>
      </w:pPr>
      <w:bookmarkStart w:colFirst="0" w:colLast="0" w:name="_heading=h.radgf7vdrd5z" w:id="0"/>
      <w:bookmarkEnd w:id="0"/>
      <w:r w:rsidDel="00000000" w:rsidR="00000000" w:rsidRPr="00000000">
        <w:rPr>
          <w:rtl w:val="0"/>
        </w:rPr>
        <w:t xml:space="preserve">Introduction</w:t>
      </w:r>
    </w:p>
    <w:p w:rsidR="00000000" w:rsidDel="00000000" w:rsidP="00000000" w:rsidRDefault="00000000" w:rsidRPr="00000000" w14:paraId="00000004">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main aim of the perioperative fluid strategy is to maintain “homeostasis” by re‑establishing normal physiology through central </w:t>
      </w:r>
      <w:r w:rsidDel="00000000" w:rsidR="00000000" w:rsidRPr="00000000">
        <w:rPr>
          <w:rFonts w:ascii="Tahoma" w:cs="Tahoma" w:eastAsia="Tahoma" w:hAnsi="Tahoma"/>
          <w:sz w:val="16"/>
          <w:szCs w:val="16"/>
          <w:rtl w:val="0"/>
        </w:rPr>
        <w:t xml:space="preserve">euvolemia</w:t>
      </w:r>
      <w:r w:rsidDel="00000000" w:rsidR="00000000" w:rsidRPr="00000000">
        <w:rPr>
          <w:rFonts w:ascii="Tahoma" w:cs="Tahoma" w:eastAsia="Tahoma" w:hAnsi="Tahoma"/>
          <w:sz w:val="16"/>
          <w:szCs w:val="16"/>
          <w:rtl w:val="0"/>
        </w:rPr>
        <w:t xml:space="preserve"> and providing adequate electrolytes based on the child’s need due to various deficits like preoperative fasting, losses due to renal, cutaneous, gastrointestinal, and third space losses.</w:t>
      </w:r>
    </w:p>
    <w:p w:rsidR="00000000" w:rsidDel="00000000" w:rsidP="00000000" w:rsidRDefault="00000000" w:rsidRPr="00000000" w14:paraId="00000005">
      <w:pPr>
        <w:jc w:val="both"/>
        <w:rPr>
          <w:rFonts w:ascii="Tahoma" w:cs="Tahoma" w:eastAsia="Tahoma" w:hAnsi="Tahoma"/>
          <w:b w:val="1"/>
          <w:color w:val="1155cc"/>
          <w:sz w:val="16"/>
          <w:szCs w:val="16"/>
        </w:rPr>
      </w:pPr>
      <w:r w:rsidDel="00000000" w:rsidR="00000000" w:rsidRPr="00000000">
        <w:rPr>
          <w:rtl w:val="0"/>
        </w:rPr>
      </w:r>
    </w:p>
    <w:p w:rsidR="00000000" w:rsidDel="00000000" w:rsidP="00000000" w:rsidRDefault="00000000" w:rsidRPr="00000000" w14:paraId="00000006">
      <w:pPr>
        <w:pStyle w:val="Heading2"/>
        <w:jc w:val="both"/>
        <w:rPr/>
      </w:pPr>
      <w:bookmarkStart w:colFirst="0" w:colLast="0" w:name="_heading=h.ngxfovplwky4" w:id="1"/>
      <w:bookmarkEnd w:id="1"/>
      <w:r w:rsidDel="00000000" w:rsidR="00000000" w:rsidRPr="00000000">
        <w:rPr>
          <w:rtl w:val="0"/>
        </w:rPr>
        <w:t xml:space="preserve">Physiological difference between adults and children</w:t>
      </w:r>
    </w:p>
    <w:p w:rsidR="00000000" w:rsidDel="00000000" w:rsidP="00000000" w:rsidRDefault="00000000" w:rsidRPr="00000000" w14:paraId="00000007">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Children have a higher metabolic rate, larger surface area to weight ratio and faster respiration resulting in extensive fluid losses</w:t>
      </w:r>
      <w:r w:rsidDel="00000000" w:rsidR="00000000" w:rsidRPr="00000000">
        <w:rPr>
          <w:rFonts w:ascii="Tahoma" w:cs="Tahoma" w:eastAsia="Tahoma" w:hAnsi="Tahoma"/>
          <w:sz w:val="16"/>
          <w:szCs w:val="16"/>
          <w:vertAlign w:val="superscript"/>
          <w:rtl w:val="0"/>
        </w:rPr>
        <w:t xml:space="preserve"> </w:t>
      </w:r>
      <w:r w:rsidDel="00000000" w:rsidR="00000000" w:rsidRPr="00000000">
        <w:rPr>
          <w:rFonts w:ascii="Tahoma" w:cs="Tahoma" w:eastAsia="Tahoma" w:hAnsi="Tahoma"/>
          <w:sz w:val="16"/>
          <w:szCs w:val="16"/>
          <w:rtl w:val="0"/>
        </w:rPr>
        <w:t xml:space="preserve">which translates to higher fluid requirement.   </w:t>
      </w:r>
    </w:p>
    <w:p w:rsidR="00000000" w:rsidDel="00000000" w:rsidP="00000000" w:rsidRDefault="00000000" w:rsidRPr="00000000" w14:paraId="00000008">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Around 50 to 80% of the body is water, and the percentage is inversely proportional to age. </w:t>
      </w:r>
    </w:p>
    <w:p w:rsidR="00000000" w:rsidDel="00000000" w:rsidP="00000000" w:rsidRDefault="00000000" w:rsidRPr="00000000" w14:paraId="00000009">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Extracellular fluid( ECF) is usually larger and further divided into 3 compartments: plasma, interstitial, and transcellular. </w:t>
      </w:r>
    </w:p>
    <w:p w:rsidR="00000000" w:rsidDel="00000000" w:rsidP="00000000" w:rsidRDefault="00000000" w:rsidRPr="00000000" w14:paraId="0000000A">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In preterm infants, the ECF is around 80% and reduces to around 60% by 6 months of age. </w:t>
      </w:r>
    </w:p>
    <w:p w:rsidR="00000000" w:rsidDel="00000000" w:rsidP="00000000" w:rsidRDefault="00000000" w:rsidRPr="00000000" w14:paraId="0000000B">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C">
      <w:pPr>
        <w:jc w:val="center"/>
        <w:rPr>
          <w:rFonts w:ascii="Tahoma" w:cs="Tahoma" w:eastAsia="Tahoma" w:hAnsi="Tahoma"/>
          <w:sz w:val="16"/>
          <w:szCs w:val="16"/>
        </w:rPr>
      </w:pPr>
      <w:r w:rsidDel="00000000" w:rsidR="00000000" w:rsidRPr="00000000">
        <w:rPr>
          <w:rFonts w:ascii="Tahoma" w:cs="Tahoma" w:eastAsia="Tahoma" w:hAnsi="Tahoma"/>
          <w:sz w:val="16"/>
          <w:szCs w:val="16"/>
        </w:rPr>
        <w:drawing>
          <wp:inline distB="0" distT="0" distL="114300" distR="114300">
            <wp:extent cx="2456815" cy="1940560"/>
            <wp:effectExtent b="0" l="0" r="0" t="0"/>
            <wp:docPr id="20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56815" cy="194056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Tahoma" w:cs="Tahoma" w:eastAsia="Tahoma" w:hAnsi="Tahoma"/>
          <w:sz w:val="16"/>
          <w:szCs w:val="16"/>
          <w:highlight w:val="white"/>
        </w:rPr>
      </w:pPr>
      <w:r w:rsidDel="00000000" w:rsidR="00000000" w:rsidRPr="00000000">
        <w:rPr>
          <w:rFonts w:ascii="Tahoma" w:cs="Tahoma" w:eastAsia="Tahoma" w:hAnsi="Tahoma"/>
          <w:sz w:val="16"/>
          <w:szCs w:val="16"/>
          <w:highlight w:val="white"/>
          <w:rtl w:val="0"/>
        </w:rPr>
        <w:t xml:space="preserve">The distribution of ions and fluids between the ECF and ICF compartment is governed by the Donnan effect and Starling forces.</w:t>
      </w:r>
    </w:p>
    <w:p w:rsidR="00000000" w:rsidDel="00000000" w:rsidP="00000000" w:rsidRDefault="00000000" w:rsidRPr="00000000" w14:paraId="0000000E">
      <w:pPr>
        <w:jc w:val="both"/>
        <w:rPr>
          <w:rFonts w:ascii="Tahoma" w:cs="Tahoma" w:eastAsia="Tahoma" w:hAnsi="Tahoma"/>
          <w:sz w:val="16"/>
          <w:szCs w:val="16"/>
          <w:highlight w:val="white"/>
        </w:rPr>
      </w:pPr>
      <w:r w:rsidDel="00000000" w:rsidR="00000000" w:rsidRPr="00000000">
        <w:rPr>
          <w:rtl w:val="0"/>
        </w:rPr>
      </w:r>
    </w:p>
    <w:p w:rsidR="00000000" w:rsidDel="00000000" w:rsidP="00000000" w:rsidRDefault="00000000" w:rsidRPr="00000000" w14:paraId="0000000F">
      <w:pPr>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10">
      <w:pPr>
        <w:jc w:val="both"/>
        <w:rPr>
          <w:rFonts w:ascii="Tahoma" w:cs="Tahoma" w:eastAsia="Tahoma" w:hAnsi="Tahoma"/>
          <w:sz w:val="16"/>
          <w:szCs w:val="16"/>
          <w:u w:val="single"/>
        </w:rPr>
      </w:pPr>
      <w:r w:rsidDel="00000000" w:rsidR="00000000" w:rsidRPr="00000000">
        <w:rPr>
          <w:rFonts w:ascii="Tahoma" w:cs="Tahoma" w:eastAsia="Tahoma" w:hAnsi="Tahoma"/>
          <w:sz w:val="16"/>
          <w:szCs w:val="16"/>
          <w:u w:val="single"/>
          <w:rtl w:val="0"/>
        </w:rPr>
        <w:t xml:space="preserve">Assessment of fluid deficit</w:t>
      </w:r>
    </w:p>
    <w:p w:rsidR="00000000" w:rsidDel="00000000" w:rsidP="00000000" w:rsidRDefault="00000000" w:rsidRPr="00000000" w14:paraId="00000011">
      <w:pPr>
        <w:numPr>
          <w:ilvl w:val="0"/>
          <w:numId w:val="1"/>
        </w:numPr>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Clinical assessment</w:t>
      </w:r>
    </w:p>
    <w:p w:rsidR="00000000" w:rsidDel="00000000" w:rsidP="00000000" w:rsidRDefault="00000000" w:rsidRPr="00000000" w14:paraId="00000012">
      <w:pPr>
        <w:jc w:val="both"/>
        <w:rPr>
          <w:rFonts w:ascii="Tahoma" w:cs="Tahoma" w:eastAsia="Tahoma" w:hAnsi="Tahoma"/>
          <w:sz w:val="16"/>
          <w:szCs w:val="16"/>
        </w:rPr>
      </w:pPr>
      <w:r w:rsidDel="00000000" w:rsidR="00000000" w:rsidRPr="00000000">
        <w:rPr>
          <w:rtl w:val="0"/>
        </w:rPr>
      </w:r>
    </w:p>
    <w:sdt>
      <w:sdtPr>
        <w:lock w:val="contentLocked"/>
        <w:tag w:val="goog_rdk_2"/>
      </w:sdtPr>
      <w:sdtContent>
        <w:tbl>
          <w:tblPr>
            <w:tblStyle w:val="Table1"/>
            <w:tblpPr w:leftFromText="180" w:rightFromText="180" w:topFromText="180" w:bottomFromText="180" w:vertAnchor="text" w:horzAnchor="text" w:tblpX="-75" w:tblpY="0"/>
            <w:tblW w:w="534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257"/>
            <w:gridCol w:w="888.0000000000001"/>
            <w:gridCol w:w="795"/>
            <w:gridCol w:w="2400"/>
            <w:tblGridChange w:id="0">
              <w:tblGrid>
                <w:gridCol w:w="1257"/>
                <w:gridCol w:w="888.0000000000001"/>
                <w:gridCol w:w="795"/>
                <w:gridCol w:w="2400"/>
              </w:tblGrid>
            </w:tblGridChange>
          </w:tblGrid>
          <w:tr>
            <w:trPr>
              <w:cantSplit w:val="0"/>
              <w:trHeight w:val="264" w:hRule="atLeast"/>
              <w:tblHeader w:val="0"/>
            </w:trPr>
            <w:tc>
              <w:tcPr>
                <w:gridSpan w:val="4"/>
              </w:tcPr>
              <w:p w:rsidR="00000000" w:rsidDel="00000000" w:rsidP="00000000" w:rsidRDefault="00000000" w:rsidRPr="00000000" w14:paraId="00000013">
                <w:pPr>
                  <w:widowControl w:val="0"/>
                  <w:spacing w:before="4"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Table 3: Assessment of Dehydration in Pediatrics</w:t>
                </w:r>
              </w:p>
            </w:tc>
          </w:tr>
          <w:tr>
            <w:trPr>
              <w:cantSplit w:val="0"/>
              <w:trHeight w:val="226.90624999999997" w:hRule="atLeast"/>
              <w:tblHeader w:val="0"/>
            </w:trPr>
            <w:tc>
              <w:tcPr>
                <w:vMerge w:val="restart"/>
                <w:shd w:fill="1cade4" w:val="clear"/>
              </w:tcPr>
              <w:p w:rsidR="00000000" w:rsidDel="00000000" w:rsidP="00000000" w:rsidRDefault="00000000" w:rsidRPr="00000000" w14:paraId="00000017">
                <w:pPr>
                  <w:widowControl w:val="0"/>
                  <w:spacing w:before="23" w:lineRule="auto"/>
                  <w:ind w:left="57" w:firstLine="0"/>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Severity of Dehydration</w:t>
                </w:r>
              </w:p>
            </w:tc>
            <w:tc>
              <w:tcPr>
                <w:gridSpan w:val="2"/>
                <w:shd w:fill="1cade4" w:val="clear"/>
              </w:tcPr>
              <w:p w:rsidR="00000000" w:rsidDel="00000000" w:rsidP="00000000" w:rsidRDefault="00000000" w:rsidRPr="00000000" w14:paraId="00000018">
                <w:pPr>
                  <w:widowControl w:val="0"/>
                  <w:spacing w:before="23" w:lineRule="auto"/>
                  <w:ind w:left="164" w:right="165" w:firstLine="0"/>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 Dehydration </w:t>
                </w:r>
              </w:p>
            </w:tc>
            <w:tc>
              <w:tcPr>
                <w:vMerge w:val="restart"/>
                <w:shd w:fill="1cade4" w:val="clear"/>
              </w:tcPr>
              <w:p w:rsidR="00000000" w:rsidDel="00000000" w:rsidP="00000000" w:rsidRDefault="00000000" w:rsidRPr="00000000" w14:paraId="0000001A">
                <w:pPr>
                  <w:widowControl w:val="0"/>
                  <w:spacing w:before="23" w:lineRule="auto"/>
                  <w:ind w:left="187" w:firstLine="0"/>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Symptoms</w:t>
                </w:r>
              </w:p>
            </w:tc>
          </w:tr>
          <w:tr>
            <w:trPr>
              <w:cantSplit w:val="0"/>
              <w:trHeight w:val="225" w:hRule="atLeast"/>
              <w:tblHeader w:val="0"/>
            </w:trPr>
            <w:tc>
              <w:tcPr>
                <w:vMerge w:val="continue"/>
                <w:shd w:fill="1cade4" w:val="clear"/>
              </w:tcPr>
              <w:p w:rsidR="00000000" w:rsidDel="00000000" w:rsidP="00000000" w:rsidRDefault="00000000" w:rsidRPr="00000000" w14:paraId="0000001B">
                <w:pPr>
                  <w:widowControl w:val="0"/>
                  <w:jc w:val="both"/>
                  <w:rPr>
                    <w:rFonts w:ascii="Tahoma" w:cs="Tahoma" w:eastAsia="Tahoma" w:hAnsi="Tahoma"/>
                    <w:sz w:val="16"/>
                    <w:szCs w:val="16"/>
                  </w:rPr>
                </w:pPr>
                <w:r w:rsidDel="00000000" w:rsidR="00000000" w:rsidRPr="00000000">
                  <w:rPr>
                    <w:rtl w:val="0"/>
                  </w:rPr>
                </w:r>
              </w:p>
            </w:tc>
            <w:tc>
              <w:tcPr>
                <w:shd w:fill="1cade4" w:val="clear"/>
              </w:tcPr>
              <w:p w:rsidR="00000000" w:rsidDel="00000000" w:rsidP="00000000" w:rsidRDefault="00000000" w:rsidRPr="00000000" w14:paraId="0000001C">
                <w:pPr>
                  <w:widowControl w:val="0"/>
                  <w:spacing w:before="23" w:lineRule="auto"/>
                  <w:ind w:left="164" w:right="165" w:firstLine="0"/>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Infant</w:t>
                </w:r>
              </w:p>
            </w:tc>
            <w:tc>
              <w:tcPr>
                <w:shd w:fill="1cade4" w:val="clear"/>
              </w:tcPr>
              <w:p w:rsidR="00000000" w:rsidDel="00000000" w:rsidP="00000000" w:rsidRDefault="00000000" w:rsidRPr="00000000" w14:paraId="0000001D">
                <w:pPr>
                  <w:widowControl w:val="0"/>
                  <w:spacing w:before="23" w:lineRule="auto"/>
                  <w:ind w:left="165" w:right="165" w:firstLine="0"/>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Child</w:t>
                </w:r>
              </w:p>
            </w:tc>
            <w:tc>
              <w:tcPr>
                <w:vMerge w:val="continue"/>
                <w:shd w:fill="1cade4" w:val="clear"/>
              </w:tcPr>
              <w:p w:rsidR="00000000" w:rsidDel="00000000" w:rsidP="00000000" w:rsidRDefault="00000000" w:rsidRPr="00000000" w14:paraId="0000001E">
                <w:pPr>
                  <w:widowControl w:val="0"/>
                  <w:jc w:val="both"/>
                  <w:rPr>
                    <w:rFonts w:ascii="Tahoma" w:cs="Tahoma" w:eastAsia="Tahoma" w:hAnsi="Tahoma"/>
                    <w:sz w:val="16"/>
                    <w:szCs w:val="16"/>
                  </w:rPr>
                </w:pPr>
                <w:r w:rsidDel="00000000" w:rsidR="00000000" w:rsidRPr="00000000">
                  <w:rPr>
                    <w:rtl w:val="0"/>
                  </w:rPr>
                </w:r>
              </w:p>
            </w:tc>
          </w:tr>
          <w:tr>
            <w:trPr>
              <w:cantSplit w:val="0"/>
              <w:trHeight w:val="427" w:hRule="atLeast"/>
              <w:tblHeader w:val="0"/>
            </w:trPr>
            <w:tc>
              <w:tcPr>
                <w:shd w:fill="e7f1fa" w:val="clear"/>
              </w:tcPr>
              <w:p w:rsidR="00000000" w:rsidDel="00000000" w:rsidP="00000000" w:rsidRDefault="00000000" w:rsidRPr="00000000" w14:paraId="0000001F">
                <w:pPr>
                  <w:widowControl w:val="0"/>
                  <w:spacing w:before="15" w:lineRule="auto"/>
                  <w:ind w:left="57" w:firstLine="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Mild</w:t>
                </w:r>
              </w:p>
            </w:tc>
            <w:tc>
              <w:tcPr>
                <w:shd w:fill="e7f1fa" w:val="clear"/>
              </w:tcPr>
              <w:p w:rsidR="00000000" w:rsidDel="00000000" w:rsidP="00000000" w:rsidRDefault="00000000" w:rsidRPr="00000000" w14:paraId="00000020">
                <w:pPr>
                  <w:widowControl w:val="0"/>
                  <w:spacing w:before="15" w:lineRule="auto"/>
                  <w:ind w:right="1"/>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5</w:t>
                </w:r>
              </w:p>
            </w:tc>
            <w:tc>
              <w:tcPr>
                <w:shd w:fill="e7f1fa" w:val="clear"/>
              </w:tcPr>
              <w:p w:rsidR="00000000" w:rsidDel="00000000" w:rsidP="00000000" w:rsidRDefault="00000000" w:rsidRPr="00000000" w14:paraId="00000021">
                <w:pPr>
                  <w:widowControl w:val="0"/>
                  <w:spacing w:before="15" w:lineRule="auto"/>
                  <w:ind w:left="165" w:right="165" w:firstLine="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3-4</w:t>
                </w:r>
              </w:p>
            </w:tc>
            <w:tc>
              <w:tcPr>
                <w:shd w:fill="e7f1fa" w:val="clear"/>
              </w:tcPr>
              <w:p w:rsidR="00000000" w:rsidDel="00000000" w:rsidP="00000000" w:rsidRDefault="00000000" w:rsidRPr="00000000" w14:paraId="00000022">
                <w:pPr>
                  <w:widowControl w:val="0"/>
                  <w:spacing w:before="15" w:lineRule="auto"/>
                  <w:ind w:left="187" w:firstLine="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Thirst. Mucous membranes moist, EJV visible in supine, CRT &gt;2 sec, Urine sp gr &gt;1.020</w:t>
                </w:r>
              </w:p>
            </w:tc>
          </w:tr>
          <w:tr>
            <w:trPr>
              <w:cantSplit w:val="0"/>
              <w:trHeight w:val="426" w:hRule="atLeast"/>
              <w:tblHeader w:val="0"/>
            </w:trPr>
            <w:tc>
              <w:tcPr>
                <w:shd w:fill="e7f1fa" w:val="clear"/>
              </w:tcPr>
              <w:p w:rsidR="00000000" w:rsidDel="00000000" w:rsidP="00000000" w:rsidRDefault="00000000" w:rsidRPr="00000000" w14:paraId="00000023">
                <w:pPr>
                  <w:widowControl w:val="0"/>
                  <w:spacing w:before="15" w:lineRule="auto"/>
                  <w:ind w:left="57" w:firstLine="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Moderate</w:t>
                </w:r>
              </w:p>
            </w:tc>
            <w:tc>
              <w:tcPr>
                <w:shd w:fill="e7f1fa" w:val="clear"/>
              </w:tcPr>
              <w:p w:rsidR="00000000" w:rsidDel="00000000" w:rsidP="00000000" w:rsidRDefault="00000000" w:rsidRPr="00000000" w14:paraId="00000024">
                <w:pPr>
                  <w:widowControl w:val="0"/>
                  <w:spacing w:before="15" w:lineRule="auto"/>
                  <w:ind w:left="164" w:right="165" w:firstLine="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10</w:t>
                </w:r>
              </w:p>
            </w:tc>
            <w:tc>
              <w:tcPr>
                <w:shd w:fill="e7f1fa" w:val="clear"/>
              </w:tcPr>
              <w:p w:rsidR="00000000" w:rsidDel="00000000" w:rsidP="00000000" w:rsidRDefault="00000000" w:rsidRPr="00000000" w14:paraId="00000025">
                <w:pPr>
                  <w:widowControl w:val="0"/>
                  <w:spacing w:before="15" w:lineRule="auto"/>
                  <w:ind w:left="165" w:right="165" w:firstLine="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6-8</w:t>
                </w:r>
              </w:p>
            </w:tc>
            <w:tc>
              <w:tcPr>
                <w:shd w:fill="e7f1fa" w:val="clear"/>
              </w:tcPr>
              <w:p w:rsidR="00000000" w:rsidDel="00000000" w:rsidP="00000000" w:rsidRDefault="00000000" w:rsidRPr="00000000" w14:paraId="00000026">
                <w:pPr>
                  <w:widowControl w:val="0"/>
                  <w:spacing w:before="17" w:lineRule="auto"/>
                  <w:ind w:left="187" w:right="116" w:firstLine="0"/>
                  <w:jc w:val="both"/>
                  <w:rPr>
                    <w:rFonts w:ascii="Tahoma" w:cs="Tahoma" w:eastAsia="Tahoma" w:hAnsi="Tahoma"/>
                    <w:sz w:val="16"/>
                    <w:szCs w:val="16"/>
                  </w:rPr>
                </w:pPr>
                <w:sdt>
                  <w:sdtPr>
                    <w:tag w:val="goog_rdk_0"/>
                  </w:sdtPr>
                  <w:sdtContent>
                    <w:r w:rsidDel="00000000" w:rsidR="00000000" w:rsidRPr="00000000">
                      <w:rPr>
                        <w:rFonts w:ascii="Arial Unicode MS" w:cs="Arial Unicode MS" w:eastAsia="Arial Unicode MS" w:hAnsi="Arial Unicode MS"/>
                        <w:sz w:val="16"/>
                        <w:szCs w:val="16"/>
                        <w:rtl w:val="0"/>
                      </w:rPr>
                      <w:t xml:space="preserve">Dry mucous membranes, ↑ HR, ↓ tears, Sunken fontanelle, Decreased skin turgor, CRT 2-4 sec, ↓Urine Output</w:t>
                    </w:r>
                  </w:sdtContent>
                </w:sdt>
              </w:p>
            </w:tc>
          </w:tr>
          <w:tr>
            <w:trPr>
              <w:cantSplit w:val="0"/>
              <w:trHeight w:val="234" w:hRule="atLeast"/>
              <w:tblHeader w:val="0"/>
            </w:trPr>
            <w:tc>
              <w:tcPr>
                <w:shd w:fill="e7f1fa" w:val="clear"/>
              </w:tcPr>
              <w:p w:rsidR="00000000" w:rsidDel="00000000" w:rsidP="00000000" w:rsidRDefault="00000000" w:rsidRPr="00000000" w14:paraId="00000027">
                <w:pPr>
                  <w:widowControl w:val="0"/>
                  <w:spacing w:before="15" w:lineRule="auto"/>
                  <w:ind w:left="57" w:firstLine="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Severe</w:t>
                </w:r>
              </w:p>
            </w:tc>
            <w:tc>
              <w:tcPr>
                <w:shd w:fill="e7f1fa" w:val="clear"/>
              </w:tcPr>
              <w:p w:rsidR="00000000" w:rsidDel="00000000" w:rsidP="00000000" w:rsidRDefault="00000000" w:rsidRPr="00000000" w14:paraId="00000028">
                <w:pPr>
                  <w:widowControl w:val="0"/>
                  <w:spacing w:before="15" w:lineRule="auto"/>
                  <w:ind w:left="164" w:right="165" w:firstLine="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15</w:t>
                </w:r>
              </w:p>
            </w:tc>
            <w:tc>
              <w:tcPr>
                <w:shd w:fill="e7f1fa" w:val="clear"/>
              </w:tcPr>
              <w:p w:rsidR="00000000" w:rsidDel="00000000" w:rsidP="00000000" w:rsidRDefault="00000000" w:rsidRPr="00000000" w14:paraId="00000029">
                <w:pPr>
                  <w:widowControl w:val="0"/>
                  <w:spacing w:before="15" w:lineRule="auto"/>
                  <w:ind w:left="164" w:right="165" w:firstLine="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10</w:t>
                </w:r>
              </w:p>
            </w:tc>
            <w:tc>
              <w:tcPr>
                <w:shd w:fill="e7f1fa" w:val="clear"/>
              </w:tcPr>
              <w:p w:rsidR="00000000" w:rsidDel="00000000" w:rsidP="00000000" w:rsidRDefault="00000000" w:rsidRPr="00000000" w14:paraId="0000002A">
                <w:pPr>
                  <w:widowControl w:val="0"/>
                  <w:spacing w:before="15" w:lineRule="auto"/>
                  <w:ind w:left="187" w:firstLine="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Eye sunken, cool peripheries, apathy, somnolence, orthostatic to shock</w:t>
                </w:r>
              </w:p>
            </w:tc>
          </w:tr>
          <w:tr>
            <w:trPr>
              <w:cantSplit w:val="0"/>
              <w:trHeight w:val="222" w:hRule="atLeast"/>
              <w:tblHeader w:val="0"/>
            </w:trPr>
            <w:tc>
              <w:tcPr>
                <w:shd w:fill="e7f1fa" w:val="clear"/>
              </w:tcPr>
              <w:p w:rsidR="00000000" w:rsidDel="00000000" w:rsidP="00000000" w:rsidRDefault="00000000" w:rsidRPr="00000000" w14:paraId="0000002B">
                <w:pPr>
                  <w:widowControl w:val="0"/>
                  <w:spacing w:before="15" w:lineRule="auto"/>
                  <w:ind w:left="57" w:firstLine="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Shock</w:t>
                </w:r>
              </w:p>
            </w:tc>
            <w:tc>
              <w:tcPr>
                <w:shd w:fill="e7f1fa" w:val="clear"/>
              </w:tcPr>
              <w:p w:rsidR="00000000" w:rsidDel="00000000" w:rsidP="00000000" w:rsidRDefault="00000000" w:rsidRPr="00000000" w14:paraId="0000002C">
                <w:pPr>
                  <w:widowControl w:val="0"/>
                  <w:spacing w:before="15" w:lineRule="auto"/>
                  <w:ind w:left="164" w:right="165" w:firstLine="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&gt;15</w:t>
                </w:r>
              </w:p>
            </w:tc>
            <w:tc>
              <w:tcPr>
                <w:shd w:fill="e7f1fa" w:val="clear"/>
              </w:tcPr>
              <w:p w:rsidR="00000000" w:rsidDel="00000000" w:rsidP="00000000" w:rsidRDefault="00000000" w:rsidRPr="00000000" w14:paraId="0000002D">
                <w:pPr>
                  <w:widowControl w:val="0"/>
                  <w:spacing w:before="15" w:lineRule="auto"/>
                  <w:ind w:left="164" w:right="165" w:firstLine="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&gt;10</w:t>
                </w:r>
              </w:p>
            </w:tc>
            <w:tc>
              <w:tcPr>
                <w:shd w:fill="e7f1fa" w:val="clear"/>
              </w:tcPr>
              <w:p w:rsidR="00000000" w:rsidDel="00000000" w:rsidP="00000000" w:rsidRDefault="00000000" w:rsidRPr="00000000" w14:paraId="0000002E">
                <w:pPr>
                  <w:widowControl w:val="0"/>
                  <w:spacing w:before="15" w:lineRule="auto"/>
                  <w:ind w:left="187" w:firstLine="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Decompensation, Poor O</w:t>
                </w:r>
                <w:r w:rsidDel="00000000" w:rsidR="00000000" w:rsidRPr="00000000">
                  <w:rPr>
                    <w:rFonts w:ascii="Tahoma" w:cs="Tahoma" w:eastAsia="Tahoma" w:hAnsi="Tahoma"/>
                    <w:sz w:val="16"/>
                    <w:szCs w:val="16"/>
                    <w:vertAlign w:val="subscript"/>
                    <w:rtl w:val="0"/>
                  </w:rPr>
                  <w:t xml:space="preserve">2</w:t>
                </w:r>
                <w:sdt>
                  <w:sdtPr>
                    <w:tag w:val="goog_rdk_1"/>
                  </w:sdtPr>
                  <w:sdtContent>
                    <w:r w:rsidDel="00000000" w:rsidR="00000000" w:rsidRPr="00000000">
                      <w:rPr>
                        <w:rFonts w:ascii="Arial Unicode MS" w:cs="Arial Unicode MS" w:eastAsia="Arial Unicode MS" w:hAnsi="Arial Unicode MS"/>
                        <w:sz w:val="16"/>
                        <w:szCs w:val="16"/>
                        <w:rtl w:val="0"/>
                      </w:rPr>
                      <w:t xml:space="preserve"> delivery, ↓BP</w:t>
                    </w:r>
                  </w:sdtContent>
                </w:sdt>
              </w:p>
            </w:tc>
          </w:tr>
        </w:tbl>
      </w:sdtContent>
    </w:sdt>
    <w:p w:rsidR="00000000" w:rsidDel="00000000" w:rsidP="00000000" w:rsidRDefault="00000000" w:rsidRPr="00000000" w14:paraId="0000002F">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rFonts w:ascii="Arial" w:cs="Arial" w:eastAsia="Arial" w:hAnsi="Arial"/>
          <w:sz w:val="16"/>
          <w:szCs w:val="16"/>
        </w:rPr>
      </w:pPr>
      <w:r w:rsidDel="00000000" w:rsidR="00000000" w:rsidRPr="00000000">
        <w:rPr>
          <w:rFonts w:ascii="Tahoma" w:cs="Tahoma" w:eastAsia="Tahoma" w:hAnsi="Tahoma"/>
          <w:sz w:val="16"/>
          <w:szCs w:val="16"/>
          <w:rtl w:val="0"/>
        </w:rPr>
        <w:t xml:space="preserve">Urine Output -</w:t>
      </w:r>
    </w:p>
    <w:p w:rsidR="00000000" w:rsidDel="00000000" w:rsidP="00000000" w:rsidRDefault="00000000" w:rsidRPr="00000000" w14:paraId="00000031">
      <w:pPr>
        <w:ind w:left="720" w:firstLine="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can be an indication of hydration status. Experienced pediatric anesthetists are comfortable with at least 0.5 ml//hr. of urine output per hour.</w:t>
      </w:r>
    </w:p>
    <w:p w:rsidR="00000000" w:rsidDel="00000000" w:rsidP="00000000" w:rsidRDefault="00000000" w:rsidRPr="00000000" w14:paraId="00000032">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IVC USG scan</w:t>
      </w:r>
    </w:p>
    <w:p w:rsidR="00000000" w:rsidDel="00000000" w:rsidP="00000000" w:rsidRDefault="00000000" w:rsidRPr="00000000" w14:paraId="00000034">
      <w:pPr>
        <w:ind w:left="720" w:firstLine="0"/>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35">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To assess fluid responsiveness,</w:t>
      </w:r>
    </w:p>
    <w:p w:rsidR="00000000" w:rsidDel="00000000" w:rsidP="00000000" w:rsidRDefault="00000000" w:rsidRPr="00000000" w14:paraId="00000036">
      <w:pPr>
        <w:numPr>
          <w:ilvl w:val="0"/>
          <w:numId w:val="2"/>
        </w:numPr>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An autotransfusion manoeuvre like pressure on the liver or passive leg raising can be performed.</w:t>
      </w:r>
    </w:p>
    <w:p w:rsidR="00000000" w:rsidDel="00000000" w:rsidP="00000000" w:rsidRDefault="00000000" w:rsidRPr="00000000" w14:paraId="00000037">
      <w:pPr>
        <w:numPr>
          <w:ilvl w:val="0"/>
          <w:numId w:val="2"/>
        </w:numPr>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Blood pressure curve variations over the breathing cycle (systolic blood pressure variation, pulse pressure variation) </w:t>
      </w:r>
    </w:p>
    <w:p w:rsidR="00000000" w:rsidDel="00000000" w:rsidP="00000000" w:rsidRDefault="00000000" w:rsidRPr="00000000" w14:paraId="00000038">
      <w:pPr>
        <w:numPr>
          <w:ilvl w:val="0"/>
          <w:numId w:val="2"/>
        </w:numPr>
        <w:ind w:left="720" w:hanging="360"/>
        <w:jc w:val="both"/>
        <w:rPr>
          <w:rFonts w:ascii="Tahoma" w:cs="Tahoma" w:eastAsia="Tahoma" w:hAnsi="Tahoma"/>
          <w:sz w:val="16"/>
          <w:szCs w:val="16"/>
        </w:rPr>
      </w:pPr>
      <w:bookmarkStart w:colFirst="0" w:colLast="0" w:name="_heading=h.22f6j18ny4qf" w:id="2"/>
      <w:bookmarkEnd w:id="2"/>
      <w:r w:rsidDel="00000000" w:rsidR="00000000" w:rsidRPr="00000000">
        <w:rPr>
          <w:rFonts w:ascii="Tahoma" w:cs="Tahoma" w:eastAsia="Tahoma" w:hAnsi="Tahoma"/>
          <w:sz w:val="16"/>
          <w:szCs w:val="16"/>
          <w:rtl w:val="0"/>
        </w:rPr>
        <w:t xml:space="preserve">The perfusion index or </w:t>
      </w:r>
      <w:r w:rsidDel="00000000" w:rsidR="00000000" w:rsidRPr="00000000">
        <w:rPr>
          <w:rFonts w:ascii="Tahoma" w:cs="Tahoma" w:eastAsia="Tahoma" w:hAnsi="Tahoma"/>
          <w:sz w:val="16"/>
          <w:szCs w:val="16"/>
          <w:rtl w:val="0"/>
        </w:rPr>
        <w:t xml:space="preserve">pleth</w:t>
      </w:r>
      <w:r w:rsidDel="00000000" w:rsidR="00000000" w:rsidRPr="00000000">
        <w:rPr>
          <w:rFonts w:ascii="Tahoma" w:cs="Tahoma" w:eastAsia="Tahoma" w:hAnsi="Tahoma"/>
          <w:sz w:val="16"/>
          <w:szCs w:val="16"/>
          <w:rtl w:val="0"/>
        </w:rPr>
        <w:t xml:space="preserve"> variability index calculated based on pulse oximetry</w:t>
      </w:r>
    </w:p>
    <w:p w:rsidR="00000000" w:rsidDel="00000000" w:rsidP="00000000" w:rsidRDefault="00000000" w:rsidRPr="00000000" w14:paraId="00000039">
      <w:pPr>
        <w:numPr>
          <w:ilvl w:val="0"/>
          <w:numId w:val="2"/>
        </w:numPr>
        <w:ind w:left="720" w:hanging="360"/>
        <w:jc w:val="both"/>
        <w:rPr>
          <w:rFonts w:ascii="Tahoma" w:cs="Tahoma" w:eastAsia="Tahoma" w:hAnsi="Tahoma"/>
          <w:sz w:val="16"/>
          <w:szCs w:val="16"/>
        </w:rPr>
      </w:pPr>
      <w:bookmarkStart w:colFirst="0" w:colLast="0" w:name="_heading=h.lktqw66c2w0f" w:id="3"/>
      <w:bookmarkEnd w:id="3"/>
      <w:r w:rsidDel="00000000" w:rsidR="00000000" w:rsidRPr="00000000">
        <w:rPr>
          <w:rFonts w:ascii="Tahoma" w:cs="Tahoma" w:eastAsia="Tahoma" w:hAnsi="Tahoma"/>
          <w:sz w:val="16"/>
          <w:szCs w:val="16"/>
          <w:rtl w:val="0"/>
        </w:rPr>
        <w:t xml:space="preserve">Echocardiographic measurements are additional aids to assess fluid responsiveness.</w:t>
      </w:r>
      <w:r w:rsidDel="00000000" w:rsidR="00000000" w:rsidRPr="00000000">
        <w:rPr>
          <w:rtl w:val="0"/>
        </w:rPr>
      </w:r>
    </w:p>
    <w:p w:rsidR="00000000" w:rsidDel="00000000" w:rsidP="00000000" w:rsidRDefault="00000000" w:rsidRPr="00000000" w14:paraId="0000003A">
      <w:pPr>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3B">
      <w:pPr>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What routes can be utilized to prevent fluid deficits ?</w:t>
      </w:r>
    </w:p>
    <w:p w:rsidR="00000000" w:rsidDel="00000000" w:rsidP="00000000" w:rsidRDefault="00000000" w:rsidRPr="00000000" w14:paraId="0000003C">
      <w:pPr>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3D">
      <w:pPr>
        <w:jc w:val="both"/>
        <w:rPr>
          <w:rFonts w:ascii="Tahoma" w:cs="Tahoma" w:eastAsia="Tahoma" w:hAnsi="Tahoma"/>
          <w:sz w:val="16"/>
          <w:szCs w:val="16"/>
          <w:u w:val="single"/>
        </w:rPr>
      </w:pPr>
      <w:r w:rsidDel="00000000" w:rsidR="00000000" w:rsidRPr="00000000">
        <w:rPr>
          <w:rFonts w:ascii="Tahoma" w:cs="Tahoma" w:eastAsia="Tahoma" w:hAnsi="Tahoma"/>
          <w:sz w:val="16"/>
          <w:szCs w:val="16"/>
          <w:u w:val="single"/>
          <w:rtl w:val="0"/>
        </w:rPr>
        <w:t xml:space="preserve">Enteral Feeding</w:t>
      </w:r>
    </w:p>
    <w:p w:rsidR="00000000" w:rsidDel="00000000" w:rsidP="00000000" w:rsidRDefault="00000000" w:rsidRPr="00000000" w14:paraId="0000003E">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Fasting should be minimized to 6 hours for solids, 3 hours for mother’s milk and 1 hour for water / clear fluids.</w:t>
      </w:r>
    </w:p>
    <w:p w:rsidR="00000000" w:rsidDel="00000000" w:rsidP="00000000" w:rsidRDefault="00000000" w:rsidRPr="00000000" w14:paraId="0000003F">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40">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Initiate the oral feeds safely in the postoperative period as soon as possible. Once the child is awake, can be orally fed until and unless there is a contraindication to feed.</w:t>
      </w:r>
    </w:p>
    <w:p w:rsidR="00000000" w:rsidDel="00000000" w:rsidP="00000000" w:rsidRDefault="00000000" w:rsidRPr="00000000" w14:paraId="00000041">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42">
      <w:pPr>
        <w:jc w:val="both"/>
        <w:rPr>
          <w:rFonts w:ascii="Tahoma" w:cs="Tahoma" w:eastAsia="Tahoma" w:hAnsi="Tahoma"/>
          <w:sz w:val="16"/>
          <w:szCs w:val="16"/>
          <w:u w:val="single"/>
        </w:rPr>
      </w:pPr>
      <w:r w:rsidDel="00000000" w:rsidR="00000000" w:rsidRPr="00000000">
        <w:rPr>
          <w:rFonts w:ascii="Tahoma" w:cs="Tahoma" w:eastAsia="Tahoma" w:hAnsi="Tahoma"/>
          <w:sz w:val="16"/>
          <w:szCs w:val="16"/>
          <w:u w:val="single"/>
          <w:rtl w:val="0"/>
        </w:rPr>
        <w:t xml:space="preserve">Parenteral Infusion of fluids</w:t>
      </w:r>
    </w:p>
    <w:p w:rsidR="00000000" w:rsidDel="00000000" w:rsidP="00000000" w:rsidRDefault="00000000" w:rsidRPr="00000000" w14:paraId="00000043">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Intraoperative and perioperative periods need the IV infusion of fluid to cover for prolonged fasting periods, resuscitation, maintenance, replacement for losses and other losses. Intravenous fluids are initiated when oral intake is not sufficient in the perioperative period. </w:t>
      </w:r>
    </w:p>
    <w:p w:rsidR="00000000" w:rsidDel="00000000" w:rsidP="00000000" w:rsidRDefault="00000000" w:rsidRPr="00000000" w14:paraId="00000044">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45">
      <w:pPr>
        <w:jc w:val="both"/>
        <w:rPr>
          <w:rFonts w:ascii="Tahoma" w:cs="Tahoma" w:eastAsia="Tahoma" w:hAnsi="Tahoma"/>
          <w:b w:val="1"/>
          <w:sz w:val="16"/>
          <w:szCs w:val="16"/>
        </w:rPr>
      </w:pPr>
      <w:r w:rsidDel="00000000" w:rsidR="00000000" w:rsidRPr="00000000">
        <w:rPr>
          <w:rFonts w:ascii="Tahoma" w:cs="Tahoma" w:eastAsia="Tahoma" w:hAnsi="Tahoma"/>
          <w:sz w:val="16"/>
          <w:szCs w:val="16"/>
          <w:u w:val="single"/>
          <w:rtl w:val="0"/>
        </w:rPr>
        <w:t xml:space="preserve">Access</w:t>
      </w:r>
      <w:r w:rsidDel="00000000" w:rsidR="00000000" w:rsidRPr="00000000">
        <w:rPr>
          <w:rFonts w:ascii="Tahoma" w:cs="Tahoma" w:eastAsia="Tahoma" w:hAnsi="Tahoma"/>
          <w:b w:val="1"/>
          <w:sz w:val="16"/>
          <w:szCs w:val="16"/>
          <w:rtl w:val="0"/>
        </w:rPr>
        <w:t xml:space="preserve"> </w:t>
      </w:r>
    </w:p>
    <w:p w:rsidR="00000000" w:rsidDel="00000000" w:rsidP="00000000" w:rsidRDefault="00000000" w:rsidRPr="00000000" w14:paraId="00000046">
      <w:pPr>
        <w:numPr>
          <w:ilvl w:val="0"/>
          <w:numId w:val="3"/>
        </w:numPr>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Peripheral IV </w:t>
      </w:r>
      <w:r w:rsidDel="00000000" w:rsidR="00000000" w:rsidRPr="00000000">
        <w:rPr>
          <w:rtl w:val="0"/>
        </w:rPr>
      </w:r>
    </w:p>
    <w:p w:rsidR="00000000" w:rsidDel="00000000" w:rsidP="00000000" w:rsidRDefault="00000000" w:rsidRPr="00000000" w14:paraId="00000047">
      <w:pPr>
        <w:numPr>
          <w:ilvl w:val="0"/>
          <w:numId w:val="3"/>
        </w:numPr>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Midline IV</w:t>
      </w:r>
    </w:p>
    <w:p w:rsidR="00000000" w:rsidDel="00000000" w:rsidP="00000000" w:rsidRDefault="00000000" w:rsidRPr="00000000" w14:paraId="00000048">
      <w:pPr>
        <w:numPr>
          <w:ilvl w:val="0"/>
          <w:numId w:val="3"/>
        </w:numPr>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Central IV</w:t>
      </w:r>
    </w:p>
    <w:p w:rsidR="00000000" w:rsidDel="00000000" w:rsidP="00000000" w:rsidRDefault="00000000" w:rsidRPr="00000000" w14:paraId="00000049">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4A">
      <w:pPr>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4B">
      <w:pPr>
        <w:jc w:val="both"/>
        <w:rPr>
          <w:rFonts w:ascii="Tahoma" w:cs="Tahoma" w:eastAsia="Tahoma" w:hAnsi="Tahoma"/>
          <w:b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jc w:val="both"/>
        <w:rPr/>
      </w:pPr>
      <w:bookmarkStart w:colFirst="0" w:colLast="0" w:name="_heading=h.bdlsr9h8vsus" w:id="4"/>
      <w:bookmarkEnd w:id="4"/>
      <w:r w:rsidDel="00000000" w:rsidR="00000000" w:rsidRPr="00000000">
        <w:rPr>
          <w:rtl w:val="0"/>
        </w:rPr>
        <w:t xml:space="preserve">What fluid should be infused perioperatively?</w:t>
      </w:r>
    </w:p>
    <w:p w:rsidR="00000000" w:rsidDel="00000000" w:rsidP="00000000" w:rsidRDefault="00000000" w:rsidRPr="00000000" w14:paraId="0000004D">
      <w:pPr>
        <w:spacing w:after="160" w:lineRule="auto"/>
        <w:jc w:val="both"/>
        <w:rPr>
          <w:rFonts w:ascii="Tahoma" w:cs="Tahoma" w:eastAsia="Tahoma" w:hAnsi="Tahoma"/>
          <w:color w:val="333333"/>
          <w:sz w:val="16"/>
          <w:szCs w:val="16"/>
          <w:highlight w:val="white"/>
        </w:rPr>
      </w:pPr>
      <w:r w:rsidDel="00000000" w:rsidR="00000000" w:rsidRPr="00000000">
        <w:rPr>
          <w:rFonts w:ascii="Tahoma" w:cs="Tahoma" w:eastAsia="Tahoma" w:hAnsi="Tahoma"/>
          <w:sz w:val="16"/>
          <w:szCs w:val="16"/>
          <w:rtl w:val="0"/>
        </w:rPr>
        <w:t xml:space="preserve">The recent updates in shortening the preoperative fasting times in children should be extended into the </w:t>
      </w:r>
      <w:r w:rsidDel="00000000" w:rsidR="00000000" w:rsidRPr="00000000">
        <w:rPr>
          <w:rFonts w:ascii="Tahoma" w:cs="Tahoma" w:eastAsia="Tahoma" w:hAnsi="Tahoma"/>
          <w:sz w:val="16"/>
          <w:szCs w:val="16"/>
          <w:rtl w:val="0"/>
        </w:rPr>
        <w:t xml:space="preserve">post-operative</w:t>
      </w:r>
      <w:r w:rsidDel="00000000" w:rsidR="00000000" w:rsidRPr="00000000">
        <w:rPr>
          <w:rFonts w:ascii="Tahoma" w:cs="Tahoma" w:eastAsia="Tahoma" w:hAnsi="Tahoma"/>
          <w:sz w:val="16"/>
          <w:szCs w:val="16"/>
          <w:rtl w:val="0"/>
        </w:rPr>
        <w:t xml:space="preserve"> period too. </w:t>
      </w:r>
      <w:r w:rsidDel="00000000" w:rsidR="00000000" w:rsidRPr="00000000">
        <w:rPr>
          <w:rFonts w:ascii="Tahoma" w:cs="Tahoma" w:eastAsia="Tahoma" w:hAnsi="Tahoma"/>
          <w:color w:val="333333"/>
          <w:sz w:val="16"/>
          <w:szCs w:val="16"/>
          <w:highlight w:val="white"/>
          <w:rtl w:val="0"/>
        </w:rPr>
        <w:t xml:space="preserve">Children should be encouraged to restart oral fluids as early as possible if there is no surgical contraindication, however fluid intake need not be insisted before discharge from an ambulatory facility.</w:t>
      </w:r>
    </w:p>
    <w:p w:rsidR="00000000" w:rsidDel="00000000" w:rsidP="00000000" w:rsidRDefault="00000000" w:rsidRPr="00000000" w14:paraId="0000004E">
      <w:pPr>
        <w:spacing w:after="16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Postoperative IV infusions should best be with isotonic fluids</w:t>
      </w:r>
    </w:p>
    <w:p w:rsidR="00000000" w:rsidDel="00000000" w:rsidP="00000000" w:rsidRDefault="00000000" w:rsidRPr="00000000" w14:paraId="0000004F">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50">
      <w:pPr>
        <w:pStyle w:val="Heading2"/>
        <w:jc w:val="both"/>
        <w:rPr/>
      </w:pPr>
      <w:bookmarkStart w:colFirst="0" w:colLast="0" w:name="_heading=h.jo9ufdmkvfyh" w:id="5"/>
      <w:bookmarkEnd w:id="5"/>
      <w:r w:rsidDel="00000000" w:rsidR="00000000" w:rsidRPr="00000000">
        <w:rPr>
          <w:rtl w:val="0"/>
        </w:rPr>
        <w:t xml:space="preserve">How much fluid should be infused perioperatively?</w:t>
      </w:r>
    </w:p>
    <w:p w:rsidR="00000000" w:rsidDel="00000000" w:rsidP="00000000" w:rsidRDefault="00000000" w:rsidRPr="00000000" w14:paraId="00000051">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Holliday and Segar’s recommendation is a decent guide to paediatric fluid management provided the surgical catabolic state and stress are kept in mind.</w:t>
      </w:r>
    </w:p>
    <w:p w:rsidR="00000000" w:rsidDel="00000000" w:rsidP="00000000" w:rsidRDefault="00000000" w:rsidRPr="00000000" w14:paraId="00000052">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Because of such concerns, current recommendations have moved towards the use of total volume infusion to be restricted to 50% of isotonic solutions with a glucose requirement of 1-2.5%.</w:t>
      </w:r>
    </w:p>
    <w:p w:rsidR="00000000" w:rsidDel="00000000" w:rsidP="00000000" w:rsidRDefault="00000000" w:rsidRPr="00000000" w14:paraId="00000053">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54">
      <w:pPr>
        <w:jc w:val="both"/>
        <w:rPr>
          <w:rFonts w:ascii="Tahoma" w:cs="Tahoma" w:eastAsia="Tahoma" w:hAnsi="Tahoma"/>
          <w:b w:val="1"/>
          <w:color w:val="3c78d8"/>
          <w:sz w:val="16"/>
          <w:szCs w:val="16"/>
        </w:rPr>
      </w:pPr>
      <w:r w:rsidDel="00000000" w:rsidR="00000000" w:rsidRPr="00000000">
        <w:rPr>
          <w:rtl w:val="0"/>
        </w:rPr>
      </w:r>
    </w:p>
    <w:p w:rsidR="00000000" w:rsidDel="00000000" w:rsidP="00000000" w:rsidRDefault="00000000" w:rsidRPr="00000000" w14:paraId="00000055">
      <w:pPr>
        <w:pStyle w:val="Heading2"/>
        <w:jc w:val="both"/>
        <w:rPr/>
      </w:pPr>
      <w:bookmarkStart w:colFirst="0" w:colLast="0" w:name="_heading=h.uzyc9vc6t7e6" w:id="6"/>
      <w:bookmarkEnd w:id="6"/>
      <w:r w:rsidDel="00000000" w:rsidR="00000000" w:rsidRPr="00000000">
        <w:rPr>
          <w:rtl w:val="0"/>
        </w:rPr>
        <w:t xml:space="preserve">Intraoperative Fluid Management</w:t>
      </w:r>
    </w:p>
    <w:p w:rsidR="00000000" w:rsidDel="00000000" w:rsidP="00000000" w:rsidRDefault="00000000" w:rsidRPr="00000000" w14:paraId="00000056">
      <w:pPr>
        <w:jc w:val="both"/>
        <w:rPr>
          <w:rFonts w:ascii="Tahoma" w:cs="Tahoma" w:eastAsia="Tahoma" w:hAnsi="Tahoma"/>
          <w:sz w:val="16"/>
          <w:szCs w:val="16"/>
          <w:u w:val="single"/>
        </w:rPr>
      </w:pPr>
      <w:r w:rsidDel="00000000" w:rsidR="00000000" w:rsidRPr="00000000">
        <w:rPr>
          <w:rtl w:val="0"/>
        </w:rPr>
      </w:r>
    </w:p>
    <w:p w:rsidR="00000000" w:rsidDel="00000000" w:rsidP="00000000" w:rsidRDefault="00000000" w:rsidRPr="00000000" w14:paraId="00000057">
      <w:pPr>
        <w:jc w:val="both"/>
        <w:rPr>
          <w:rFonts w:ascii="Tahoma" w:cs="Tahoma" w:eastAsia="Tahoma" w:hAnsi="Tahoma"/>
          <w:sz w:val="16"/>
          <w:szCs w:val="16"/>
        </w:rPr>
      </w:pPr>
      <w:r w:rsidDel="00000000" w:rsidR="00000000" w:rsidRPr="00000000">
        <w:rPr>
          <w:rFonts w:ascii="Tahoma" w:cs="Tahoma" w:eastAsia="Tahoma" w:hAnsi="Tahoma"/>
          <w:sz w:val="16"/>
          <w:szCs w:val="16"/>
          <w:u w:val="single"/>
          <w:rtl w:val="0"/>
        </w:rPr>
        <w:t xml:space="preserve">Resuscitation Fluid</w:t>
      </w:r>
      <w:r w:rsidDel="00000000" w:rsidR="00000000" w:rsidRPr="00000000">
        <w:rPr>
          <w:rFonts w:ascii="Tahoma" w:cs="Tahoma" w:eastAsia="Tahoma" w:hAnsi="Tahoma"/>
          <w:sz w:val="16"/>
          <w:szCs w:val="16"/>
          <w:rtl w:val="0"/>
        </w:rPr>
        <w:t xml:space="preserve">-</w:t>
      </w:r>
      <w:r w:rsidDel="00000000" w:rsidR="00000000" w:rsidRPr="00000000">
        <w:rPr>
          <w:rFonts w:ascii="Tahoma" w:cs="Tahoma" w:eastAsia="Tahoma" w:hAnsi="Tahoma"/>
          <w:b w:val="1"/>
          <w:sz w:val="16"/>
          <w:szCs w:val="16"/>
          <w:rtl w:val="0"/>
        </w:rPr>
        <w:t xml:space="preserve"> </w:t>
      </w:r>
      <w:r w:rsidDel="00000000" w:rsidR="00000000" w:rsidRPr="00000000">
        <w:rPr>
          <w:rFonts w:ascii="Tahoma" w:cs="Tahoma" w:eastAsia="Tahoma" w:hAnsi="Tahoma"/>
          <w:sz w:val="16"/>
          <w:szCs w:val="16"/>
          <w:rtl w:val="0"/>
        </w:rPr>
        <w:t xml:space="preserve">to correct pre-existing </w:t>
      </w:r>
      <w:r w:rsidDel="00000000" w:rsidR="00000000" w:rsidRPr="00000000">
        <w:rPr>
          <w:rFonts w:ascii="Tahoma" w:cs="Tahoma" w:eastAsia="Tahoma" w:hAnsi="Tahoma"/>
          <w:sz w:val="16"/>
          <w:szCs w:val="16"/>
          <w:rtl w:val="0"/>
        </w:rPr>
        <w:t xml:space="preserve">hypovolaemia</w:t>
      </w:r>
      <w:r w:rsidDel="00000000" w:rsidR="00000000" w:rsidRPr="00000000">
        <w:rPr>
          <w:rFonts w:ascii="Tahoma" w:cs="Tahoma" w:eastAsia="Tahoma" w:hAnsi="Tahoma"/>
          <w:sz w:val="16"/>
          <w:szCs w:val="16"/>
          <w:rtl w:val="0"/>
        </w:rPr>
        <w:t xml:space="preserve"> or dehydration </w:t>
      </w:r>
    </w:p>
    <w:p w:rsidR="00000000" w:rsidDel="00000000" w:rsidP="00000000" w:rsidRDefault="00000000" w:rsidRPr="00000000" w14:paraId="00000058">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Hypovolaemia (losses from the intravascular space) should be replaced initially with 10- 20 ml/kg boluses of isotonic solutions like Plasma-Lyte® A/ Ringer Lactate. In children with hypochloremia such as those with severe gastroenteritis or vomiting, the use of isotonic normal saline can be considered. Blood should be considered if the haemoglobin is low, or there is ongoing bleeding, or more than 40 ml/kg of fluid is required.</w:t>
      </w:r>
    </w:p>
    <w:p w:rsidR="00000000" w:rsidDel="00000000" w:rsidP="00000000" w:rsidRDefault="00000000" w:rsidRPr="00000000" w14:paraId="00000059">
      <w:pPr>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5A">
      <w:pPr>
        <w:jc w:val="both"/>
        <w:rPr>
          <w:rFonts w:ascii="Tahoma" w:cs="Tahoma" w:eastAsia="Tahoma" w:hAnsi="Tahoma"/>
          <w:sz w:val="16"/>
          <w:szCs w:val="16"/>
          <w:highlight w:val="white"/>
        </w:rPr>
      </w:pPr>
      <w:r w:rsidDel="00000000" w:rsidR="00000000" w:rsidRPr="00000000">
        <w:rPr>
          <w:rFonts w:ascii="Tahoma" w:cs="Tahoma" w:eastAsia="Tahoma" w:hAnsi="Tahoma"/>
          <w:sz w:val="16"/>
          <w:szCs w:val="16"/>
          <w:u w:val="single"/>
          <w:rtl w:val="0"/>
        </w:rPr>
        <w:t xml:space="preserve">Maintenance Fluid</w:t>
      </w:r>
      <w:r w:rsidDel="00000000" w:rsidR="00000000" w:rsidRPr="00000000">
        <w:rPr>
          <w:rFonts w:ascii="Tahoma" w:cs="Tahoma" w:eastAsia="Tahoma" w:hAnsi="Tahoma"/>
          <w:b w:val="1"/>
          <w:sz w:val="16"/>
          <w:szCs w:val="16"/>
          <w:rtl w:val="0"/>
        </w:rPr>
        <w:t xml:space="preserve">-</w:t>
      </w:r>
      <w:r w:rsidDel="00000000" w:rsidR="00000000" w:rsidRPr="00000000">
        <w:rPr>
          <w:rFonts w:ascii="Tahoma" w:cs="Tahoma" w:eastAsia="Tahoma" w:hAnsi="Tahoma"/>
          <w:sz w:val="16"/>
          <w:szCs w:val="16"/>
          <w:rtl w:val="0"/>
        </w:rPr>
        <w:t xml:space="preserve"> to provide water, electrolytes and glucose during the starvation period. </w:t>
      </w:r>
      <w:r w:rsidDel="00000000" w:rsidR="00000000" w:rsidRPr="00000000">
        <w:rPr>
          <w:rFonts w:ascii="Tahoma" w:cs="Tahoma" w:eastAsia="Tahoma" w:hAnsi="Tahoma"/>
          <w:sz w:val="16"/>
          <w:szCs w:val="16"/>
          <w:highlight w:val="white"/>
          <w:rtl w:val="0"/>
        </w:rPr>
        <w:t xml:space="preserve">All the guidelines(APA,NICE) still follow the Holliday Segar Formula for maintenance therapy</w:t>
      </w:r>
      <w:r w:rsidDel="00000000" w:rsidR="00000000" w:rsidRPr="00000000">
        <w:rPr>
          <w:rFonts w:ascii="Tahoma" w:cs="Tahoma" w:eastAsia="Tahoma" w:hAnsi="Tahoma"/>
          <w:sz w:val="16"/>
          <w:szCs w:val="16"/>
          <w:rtl w:val="0"/>
        </w:rPr>
        <w:t xml:space="preserve"> </w:t>
      </w:r>
      <w:r w:rsidDel="00000000" w:rsidR="00000000" w:rsidRPr="00000000">
        <w:rPr>
          <w:rFonts w:ascii="Tahoma" w:cs="Tahoma" w:eastAsia="Tahoma" w:hAnsi="Tahoma"/>
          <w:sz w:val="16"/>
          <w:szCs w:val="16"/>
          <w:highlight w:val="white"/>
          <w:rtl w:val="0"/>
        </w:rPr>
        <w:t xml:space="preserve">and they recommend infusion of isotonic solutions . NICE guidelines recommend restriction of fluids by 50 to 80 percent because of non-osmotic ADH secretion.</w:t>
      </w:r>
    </w:p>
    <w:p w:rsidR="00000000" w:rsidDel="00000000" w:rsidP="00000000" w:rsidRDefault="00000000" w:rsidRPr="00000000" w14:paraId="0000005B">
      <w:pPr>
        <w:jc w:val="both"/>
        <w:rPr>
          <w:rFonts w:ascii="Tahoma" w:cs="Tahoma" w:eastAsia="Tahoma" w:hAnsi="Tahoma"/>
          <w:sz w:val="16"/>
          <w:szCs w:val="16"/>
          <w:highlight w:val="white"/>
        </w:rPr>
      </w:pPr>
      <w:r w:rsidDel="00000000" w:rsidR="00000000" w:rsidRPr="00000000">
        <w:rPr>
          <w:rtl w:val="0"/>
        </w:rPr>
      </w:r>
    </w:p>
    <w:p w:rsidR="00000000" w:rsidDel="00000000" w:rsidP="00000000" w:rsidRDefault="00000000" w:rsidRPr="00000000" w14:paraId="0000005C">
      <w:pPr>
        <w:jc w:val="both"/>
        <w:rPr>
          <w:rFonts w:ascii="Tahoma" w:cs="Tahoma" w:eastAsia="Tahoma" w:hAnsi="Tahoma"/>
          <w:sz w:val="16"/>
          <w:szCs w:val="16"/>
          <w:highlight w:val="white"/>
        </w:rPr>
      </w:pPr>
      <w:r w:rsidDel="00000000" w:rsidR="00000000" w:rsidRPr="00000000">
        <w:rPr>
          <w:rtl w:val="0"/>
        </w:rPr>
      </w:r>
    </w:p>
    <w:tbl>
      <w:tblPr>
        <w:tblStyle w:val="Table2"/>
        <w:tblW w:w="5103.0" w:type="dxa"/>
        <w:jc w:val="center"/>
        <w:tblLayout w:type="fixed"/>
        <w:tblLook w:val="0400"/>
      </w:tblPr>
      <w:tblGrid>
        <w:gridCol w:w="1572"/>
        <w:gridCol w:w="1765"/>
        <w:gridCol w:w="1766"/>
        <w:tblGridChange w:id="0">
          <w:tblGrid>
            <w:gridCol w:w="1572"/>
            <w:gridCol w:w="1765"/>
            <w:gridCol w:w="1766"/>
          </w:tblGrid>
        </w:tblGridChange>
      </w:tblGrid>
      <w:tr>
        <w:trPr>
          <w:cantSplit w:val="0"/>
          <w:trHeight w:val="230" w:hRule="atLeast"/>
          <w:tblHeader w:val="0"/>
        </w:trPr>
        <w:tc>
          <w:tcPr>
            <w:tcBorders>
              <w:top w:color="ffffff" w:space="0" w:sz="8" w:val="single"/>
              <w:left w:color="ffffff" w:space="0" w:sz="8" w:val="single"/>
              <w:bottom w:color="ffffff" w:space="0" w:sz="24" w:val="single"/>
              <w:right w:color="ffffff" w:space="0" w:sz="8" w:val="single"/>
            </w:tcBorders>
            <w:shd w:fill="1cade4" w:val="clear"/>
            <w:tcMar>
              <w:top w:w="72.0" w:type="dxa"/>
              <w:left w:w="144.0" w:type="dxa"/>
              <w:bottom w:w="72.0" w:type="dxa"/>
              <w:right w:w="144.0" w:type="dxa"/>
            </w:tcMar>
            <w:vAlign w:val="center"/>
          </w:tcPr>
          <w:p w:rsidR="00000000" w:rsidDel="00000000" w:rsidP="00000000" w:rsidRDefault="00000000" w:rsidRPr="00000000" w14:paraId="0000005D">
            <w:pPr>
              <w:spacing w:after="40" w:before="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Body weight</w:t>
            </w:r>
          </w:p>
        </w:tc>
        <w:tc>
          <w:tcPr>
            <w:tcBorders>
              <w:top w:color="ffffff" w:space="0" w:sz="8" w:val="single"/>
              <w:left w:color="ffffff" w:space="0" w:sz="8" w:val="single"/>
              <w:bottom w:color="ffffff" w:space="0" w:sz="24" w:val="single"/>
              <w:right w:color="ffffff" w:space="0" w:sz="8" w:val="single"/>
            </w:tcBorders>
            <w:shd w:fill="1cade4" w:val="clear"/>
            <w:tcMar>
              <w:top w:w="72.0" w:type="dxa"/>
              <w:left w:w="144.0" w:type="dxa"/>
              <w:bottom w:w="72.0" w:type="dxa"/>
              <w:right w:w="144.0" w:type="dxa"/>
            </w:tcMar>
            <w:vAlign w:val="center"/>
          </w:tcPr>
          <w:p w:rsidR="00000000" w:rsidDel="00000000" w:rsidP="00000000" w:rsidRDefault="00000000" w:rsidRPr="00000000" w14:paraId="0000005E">
            <w:pPr>
              <w:spacing w:after="40" w:before="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Holliday and Segar</w:t>
            </w:r>
          </w:p>
        </w:tc>
        <w:tc>
          <w:tcPr>
            <w:tcBorders>
              <w:top w:color="ffffff" w:space="0" w:sz="8" w:val="single"/>
              <w:left w:color="ffffff" w:space="0" w:sz="8" w:val="single"/>
              <w:bottom w:color="ffffff" w:space="0" w:sz="24" w:val="single"/>
              <w:right w:color="ffffff" w:space="0" w:sz="8" w:val="single"/>
            </w:tcBorders>
            <w:shd w:fill="1cade4" w:val="clear"/>
            <w:vAlign w:val="center"/>
          </w:tcPr>
          <w:p w:rsidR="00000000" w:rsidDel="00000000" w:rsidP="00000000" w:rsidRDefault="00000000" w:rsidRPr="00000000" w14:paraId="0000005F">
            <w:pPr>
              <w:spacing w:after="40" w:before="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Oh</w:t>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60">
            <w:pPr>
              <w:spacing w:after="40" w:before="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1-10kg</w:t>
            </w:r>
          </w:p>
        </w:tc>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61">
            <w:pPr>
              <w:spacing w:after="40" w:before="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4ml/kg/hour</w:t>
            </w:r>
          </w:p>
        </w:tc>
        <w:tc>
          <w:tcPr>
            <w:tcBorders>
              <w:top w:color="ffffff" w:space="0" w:sz="8" w:val="single"/>
              <w:left w:color="ffffff" w:space="0" w:sz="8" w:val="single"/>
              <w:bottom w:color="ffffff" w:space="0" w:sz="8" w:val="single"/>
              <w:right w:color="ffffff" w:space="0" w:sz="8" w:val="single"/>
            </w:tcBorders>
            <w:shd w:fill="e7f1fa" w:val="clear"/>
            <w:vAlign w:val="center"/>
          </w:tcPr>
          <w:p w:rsidR="00000000" w:rsidDel="00000000" w:rsidP="00000000" w:rsidRDefault="00000000" w:rsidRPr="00000000" w14:paraId="00000062">
            <w:pPr>
              <w:spacing w:after="40" w:before="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4ml/kg/hour</w:t>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63">
            <w:pPr>
              <w:spacing w:after="40" w:before="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10-20kg</w:t>
            </w:r>
          </w:p>
        </w:tc>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64">
            <w:pPr>
              <w:spacing w:after="40" w:before="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40 ml/hour+2 ml/kg/hour</w:t>
            </w:r>
          </w:p>
          <w:p w:rsidR="00000000" w:rsidDel="00000000" w:rsidP="00000000" w:rsidRDefault="00000000" w:rsidRPr="00000000" w14:paraId="00000065">
            <w:pPr>
              <w:spacing w:after="40" w:before="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above 10 kg</w:t>
            </w:r>
          </w:p>
        </w:tc>
        <w:tc>
          <w:tcPr>
            <w:tcBorders>
              <w:top w:color="ffffff" w:space="0" w:sz="8" w:val="single"/>
              <w:left w:color="ffffff" w:space="0" w:sz="8" w:val="single"/>
              <w:bottom w:color="ffffff" w:space="0" w:sz="8" w:val="single"/>
              <w:right w:color="ffffff" w:space="0" w:sz="8" w:val="single"/>
            </w:tcBorders>
            <w:shd w:fill="e7f1fa" w:val="clear"/>
            <w:vAlign w:val="center"/>
          </w:tcPr>
          <w:p w:rsidR="00000000" w:rsidDel="00000000" w:rsidP="00000000" w:rsidRDefault="00000000" w:rsidRPr="00000000" w14:paraId="00000066">
            <w:pPr>
              <w:spacing w:after="40" w:before="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20 + (2x weight in kg) ml/kg/h</w:t>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67">
            <w:pPr>
              <w:spacing w:after="40" w:before="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&gt;20kg</w:t>
            </w:r>
          </w:p>
        </w:tc>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68">
            <w:pPr>
              <w:spacing w:after="40" w:before="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60 ml/hour+1 ml/kg/hour</w:t>
            </w:r>
          </w:p>
          <w:p w:rsidR="00000000" w:rsidDel="00000000" w:rsidP="00000000" w:rsidRDefault="00000000" w:rsidRPr="00000000" w14:paraId="00000069">
            <w:pPr>
              <w:spacing w:after="40" w:before="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above 20 kg</w:t>
            </w:r>
          </w:p>
        </w:tc>
        <w:tc>
          <w:tcPr>
            <w:tcBorders>
              <w:top w:color="ffffff" w:space="0" w:sz="8" w:val="single"/>
              <w:left w:color="ffffff" w:space="0" w:sz="8" w:val="single"/>
              <w:bottom w:color="ffffff" w:space="0" w:sz="8" w:val="single"/>
              <w:right w:color="ffffff" w:space="0" w:sz="8" w:val="single"/>
            </w:tcBorders>
            <w:shd w:fill="e7f1fa" w:val="clear"/>
            <w:vAlign w:val="center"/>
          </w:tcPr>
          <w:p w:rsidR="00000000" w:rsidDel="00000000" w:rsidP="00000000" w:rsidRDefault="00000000" w:rsidRPr="00000000" w14:paraId="0000006A">
            <w:pPr>
              <w:spacing w:after="40" w:before="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40 + weight in kg ml/kg/h</w:t>
            </w:r>
          </w:p>
        </w:tc>
      </w:tr>
    </w:tbl>
    <w:p w:rsidR="00000000" w:rsidDel="00000000" w:rsidP="00000000" w:rsidRDefault="00000000" w:rsidRPr="00000000" w14:paraId="0000006B">
      <w:pPr>
        <w:spacing w:after="160" w:lineRule="auto"/>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6C">
      <w:pPr>
        <w:pStyle w:val="Heading2"/>
        <w:spacing w:after="160" w:lineRule="auto"/>
        <w:jc w:val="both"/>
        <w:rPr/>
      </w:pPr>
      <w:bookmarkStart w:colFirst="0" w:colLast="0" w:name="_heading=h.ay4fwztvhhj9" w:id="7"/>
      <w:bookmarkEnd w:id="7"/>
      <w:r w:rsidDel="00000000" w:rsidR="00000000" w:rsidRPr="00000000">
        <w:rPr>
          <w:rtl w:val="0"/>
        </w:rPr>
        <w:t xml:space="preserve">Should we give Glucose containing fluids for maintenance? </w:t>
      </w:r>
    </w:p>
    <w:p w:rsidR="00000000" w:rsidDel="00000000" w:rsidP="00000000" w:rsidRDefault="00000000" w:rsidRPr="00000000" w14:paraId="0000006D">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Presently it is well accepted to use isotonic fluids with lower glucose concentration (1-2.5%)for children less than 2 years to maintain normal glucose concentrations and avoid lipolysis, hyponatremia and </w:t>
      </w:r>
      <w:r w:rsidDel="00000000" w:rsidR="00000000" w:rsidRPr="00000000">
        <w:rPr>
          <w:rFonts w:ascii="Tahoma" w:cs="Tahoma" w:eastAsia="Tahoma" w:hAnsi="Tahoma"/>
          <w:sz w:val="16"/>
          <w:szCs w:val="16"/>
          <w:rtl w:val="0"/>
        </w:rPr>
        <w:t xml:space="preserve">hypochloraemia</w:t>
      </w:r>
      <w:r w:rsidDel="00000000" w:rsidR="00000000" w:rsidRPr="00000000">
        <w:rPr>
          <w:rFonts w:ascii="Tahoma" w:cs="Tahoma" w:eastAsia="Tahoma" w:hAnsi="Tahoma"/>
          <w:sz w:val="16"/>
          <w:szCs w:val="16"/>
          <w:rtl w:val="0"/>
        </w:rPr>
        <w:t xml:space="preserve"> especially in infants, liver disease and metabolic diseases.</w:t>
      </w:r>
    </w:p>
    <w:p w:rsidR="00000000" w:rsidDel="00000000" w:rsidP="00000000" w:rsidRDefault="00000000" w:rsidRPr="00000000" w14:paraId="0000006E">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6F">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These are children with high risk of developing </w:t>
      </w:r>
      <w:r w:rsidDel="00000000" w:rsidR="00000000" w:rsidRPr="00000000">
        <w:rPr>
          <w:rFonts w:ascii="Tahoma" w:cs="Tahoma" w:eastAsia="Tahoma" w:hAnsi="Tahoma"/>
          <w:sz w:val="16"/>
          <w:szCs w:val="16"/>
          <w:rtl w:val="0"/>
        </w:rPr>
        <w:t xml:space="preserve">hypoglycaemia</w:t>
      </w:r>
      <w:r w:rsidDel="00000000" w:rsidR="00000000" w:rsidRPr="00000000">
        <w:rPr>
          <w:rFonts w:ascii="Tahoma" w:cs="Tahoma" w:eastAsia="Tahoma" w:hAnsi="Tahoma"/>
          <w:sz w:val="16"/>
          <w:szCs w:val="16"/>
          <w:rtl w:val="0"/>
        </w:rPr>
        <w:t xml:space="preserve"> as in preterm neonates, children receiving hyperalimentation, children with liver failure, patients with mitochondrial diseases and those with endocrinopathies.</w:t>
      </w:r>
    </w:p>
    <w:p w:rsidR="00000000" w:rsidDel="00000000" w:rsidP="00000000" w:rsidRDefault="00000000" w:rsidRPr="00000000" w14:paraId="00000070">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71">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Frequent glucose monitoring is essential for high risk for </w:t>
      </w:r>
      <w:r w:rsidDel="00000000" w:rsidR="00000000" w:rsidRPr="00000000">
        <w:rPr>
          <w:rFonts w:ascii="Tahoma" w:cs="Tahoma" w:eastAsia="Tahoma" w:hAnsi="Tahoma"/>
          <w:sz w:val="16"/>
          <w:szCs w:val="16"/>
          <w:rtl w:val="0"/>
        </w:rPr>
        <w:t xml:space="preserve">hypoglycaemia</w:t>
      </w:r>
      <w:r w:rsidDel="00000000" w:rsidR="00000000" w:rsidRPr="00000000">
        <w:rPr>
          <w:rFonts w:ascii="Tahoma" w:cs="Tahoma" w:eastAsia="Tahoma" w:hAnsi="Tahoma"/>
          <w:sz w:val="16"/>
          <w:szCs w:val="16"/>
          <w:rtl w:val="0"/>
        </w:rPr>
        <w:t xml:space="preserve"> and small children.</w:t>
      </w:r>
    </w:p>
    <w:p w:rsidR="00000000" w:rsidDel="00000000" w:rsidP="00000000" w:rsidRDefault="00000000" w:rsidRPr="00000000" w14:paraId="00000072">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For </w:t>
      </w:r>
      <w:r w:rsidDel="00000000" w:rsidR="00000000" w:rsidRPr="00000000">
        <w:rPr>
          <w:rFonts w:ascii="Tahoma" w:cs="Tahoma" w:eastAsia="Tahoma" w:hAnsi="Tahoma"/>
          <w:sz w:val="16"/>
          <w:szCs w:val="16"/>
          <w:rtl w:val="0"/>
        </w:rPr>
        <w:t xml:space="preserve">hyponatremia</w:t>
      </w:r>
      <w:r w:rsidDel="00000000" w:rsidR="00000000" w:rsidRPr="00000000">
        <w:rPr>
          <w:rFonts w:ascii="Tahoma" w:cs="Tahoma" w:eastAsia="Tahoma" w:hAnsi="Tahoma"/>
          <w:sz w:val="16"/>
          <w:szCs w:val="16"/>
          <w:rtl w:val="0"/>
        </w:rPr>
        <w:t xml:space="preserve"> and </w:t>
      </w:r>
      <w:r w:rsidDel="00000000" w:rsidR="00000000" w:rsidRPr="00000000">
        <w:rPr>
          <w:rFonts w:ascii="Tahoma" w:cs="Tahoma" w:eastAsia="Tahoma" w:hAnsi="Tahoma"/>
          <w:sz w:val="16"/>
          <w:szCs w:val="16"/>
          <w:rtl w:val="0"/>
        </w:rPr>
        <w:t xml:space="preserve">hypochloraemia</w:t>
      </w:r>
      <w:r w:rsidDel="00000000" w:rsidR="00000000" w:rsidRPr="00000000">
        <w:rPr>
          <w:rFonts w:ascii="Tahoma" w:cs="Tahoma" w:eastAsia="Tahoma" w:hAnsi="Tahoma"/>
          <w:sz w:val="16"/>
          <w:szCs w:val="16"/>
          <w:rtl w:val="0"/>
        </w:rPr>
        <w:t xml:space="preserve">, adding 1-2.5% glucose can be considered as a background infusion especially in infants, liver disease and metabolic diseases.</w:t>
      </w:r>
    </w:p>
    <w:p w:rsidR="00000000" w:rsidDel="00000000" w:rsidP="00000000" w:rsidRDefault="00000000" w:rsidRPr="00000000" w14:paraId="00000073">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74">
      <w:pPr>
        <w:jc w:val="both"/>
        <w:rPr>
          <w:rFonts w:ascii="Tahoma" w:cs="Tahoma" w:eastAsia="Tahoma" w:hAnsi="Tahoma"/>
          <w:b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75">
      <w:pPr>
        <w:jc w:val="both"/>
        <w:rPr>
          <w:rFonts w:ascii="Tahoma" w:cs="Tahoma" w:eastAsia="Tahoma" w:hAnsi="Tahoma"/>
          <w:b w:val="1"/>
          <w:sz w:val="16"/>
          <w:szCs w:val="16"/>
        </w:rPr>
      </w:pPr>
      <w:r w:rsidDel="00000000" w:rsidR="00000000" w:rsidRPr="00000000">
        <w:rPr>
          <w:rFonts w:ascii="Tahoma" w:cs="Tahoma" w:eastAsia="Tahoma" w:hAnsi="Tahoma"/>
          <w:sz w:val="16"/>
          <w:szCs w:val="16"/>
          <w:u w:val="single"/>
          <w:rtl w:val="0"/>
        </w:rPr>
        <w:t xml:space="preserve">Replacement Fluid</w:t>
      </w:r>
      <w:r w:rsidDel="00000000" w:rsidR="00000000" w:rsidRPr="00000000">
        <w:rPr>
          <w:rFonts w:ascii="Tahoma" w:cs="Tahoma" w:eastAsia="Tahoma" w:hAnsi="Tahoma"/>
          <w:sz w:val="16"/>
          <w:szCs w:val="16"/>
          <w:rtl w:val="0"/>
        </w:rPr>
        <w:t xml:space="preserve">-</w:t>
      </w:r>
      <w:r w:rsidDel="00000000" w:rsidR="00000000" w:rsidRPr="00000000">
        <w:rPr>
          <w:rFonts w:ascii="Tahoma" w:cs="Tahoma" w:eastAsia="Tahoma" w:hAnsi="Tahoma"/>
          <w:sz w:val="16"/>
          <w:szCs w:val="16"/>
          <w:rtl w:val="0"/>
        </w:rPr>
        <w:t xml:space="preserve">For ongoing losses</w:t>
      </w:r>
      <w:r w:rsidDel="00000000" w:rsidR="00000000" w:rsidRPr="00000000">
        <w:rPr>
          <w:rtl w:val="0"/>
        </w:rPr>
      </w:r>
    </w:p>
    <w:p w:rsidR="00000000" w:rsidDel="00000000" w:rsidP="00000000" w:rsidRDefault="00000000" w:rsidRPr="00000000" w14:paraId="00000076">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Replacement of intra operative blood losses with isotonic solution or blood will depend upon the haematocrit of the patient.</w:t>
      </w:r>
    </w:p>
    <w:p w:rsidR="00000000" w:rsidDel="00000000" w:rsidP="00000000" w:rsidRDefault="00000000" w:rsidRPr="00000000" w14:paraId="00000077">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78">
      <w:pPr>
        <w:jc w:val="both"/>
        <w:rPr>
          <w:rFonts w:ascii="Tahoma" w:cs="Tahoma" w:eastAsia="Tahoma" w:hAnsi="Tahoma"/>
          <w:sz w:val="16"/>
          <w:szCs w:val="16"/>
          <w:highlight w:val="white"/>
        </w:rPr>
      </w:pPr>
      <w:r w:rsidDel="00000000" w:rsidR="00000000" w:rsidRPr="00000000">
        <w:rPr>
          <w:rFonts w:ascii="Tahoma" w:cs="Tahoma" w:eastAsia="Tahoma" w:hAnsi="Tahoma"/>
          <w:sz w:val="16"/>
          <w:szCs w:val="16"/>
          <w:highlight w:val="white"/>
          <w:rtl w:val="0"/>
        </w:rPr>
        <w:t xml:space="preserve">The 3</w:t>
      </w:r>
      <w:r w:rsidDel="00000000" w:rsidR="00000000" w:rsidRPr="00000000">
        <w:rPr>
          <w:rFonts w:ascii="Tahoma" w:cs="Tahoma" w:eastAsia="Tahoma" w:hAnsi="Tahoma"/>
          <w:sz w:val="16"/>
          <w:szCs w:val="16"/>
          <w:highlight w:val="white"/>
          <w:vertAlign w:val="superscript"/>
          <w:rtl w:val="0"/>
        </w:rPr>
        <w:t xml:space="preserve">rd</w:t>
      </w:r>
      <w:r w:rsidDel="00000000" w:rsidR="00000000" w:rsidRPr="00000000">
        <w:rPr>
          <w:rFonts w:ascii="Tahoma" w:cs="Tahoma" w:eastAsia="Tahoma" w:hAnsi="Tahoma"/>
          <w:sz w:val="16"/>
          <w:szCs w:val="16"/>
          <w:highlight w:val="white"/>
          <w:rtl w:val="0"/>
        </w:rPr>
        <w:t xml:space="preserve"> space loss (its existence is a matter of debate) because of leaking of fluid from vascular space into tissues around the surgical site is difficult to account for and is roughly estimated as 2 ml/kg/h for superficial surgery, 4–7 ml/kg/h for thoracotomy and 5–10 ml/kg/h for abdominal surgery.</w:t>
      </w:r>
    </w:p>
    <w:p w:rsidR="00000000" w:rsidDel="00000000" w:rsidP="00000000" w:rsidRDefault="00000000" w:rsidRPr="00000000" w14:paraId="00000079">
      <w:pPr>
        <w:jc w:val="both"/>
        <w:rPr>
          <w:rFonts w:ascii="Tahoma" w:cs="Tahoma" w:eastAsia="Tahoma" w:hAnsi="Tahoma"/>
          <w:sz w:val="16"/>
          <w:szCs w:val="16"/>
          <w:highlight w:val="white"/>
        </w:rPr>
      </w:pPr>
      <w:r w:rsidDel="00000000" w:rsidR="00000000" w:rsidRPr="00000000">
        <w:rPr>
          <w:rFonts w:ascii="Tahoma" w:cs="Tahoma" w:eastAsia="Tahoma" w:hAnsi="Tahoma"/>
          <w:sz w:val="16"/>
          <w:szCs w:val="16"/>
          <w:highlight w:val="white"/>
          <w:rtl w:val="0"/>
        </w:rPr>
        <w:t xml:space="preserve">The most commonly available isotonic fluids include 0.9% Normal saline, Ringer Lactate  and Plasmalyte. 0.9% saline is most commonly available and the cheapest fluid available, but it has a lot of chloride and no bicarbonate precursor.</w:t>
      </w:r>
    </w:p>
    <w:p w:rsidR="00000000" w:rsidDel="00000000" w:rsidP="00000000" w:rsidRDefault="00000000" w:rsidRPr="00000000" w14:paraId="0000007A">
      <w:pPr>
        <w:jc w:val="both"/>
        <w:rPr>
          <w:rFonts w:ascii="Tahoma" w:cs="Tahoma" w:eastAsia="Tahoma" w:hAnsi="Tahoma"/>
          <w:sz w:val="16"/>
          <w:szCs w:val="16"/>
          <w:highlight w:val="white"/>
        </w:rPr>
      </w:pPr>
      <w:r w:rsidDel="00000000" w:rsidR="00000000" w:rsidRPr="00000000">
        <w:rPr>
          <w:rtl w:val="0"/>
        </w:rPr>
      </w:r>
    </w:p>
    <w:p w:rsidR="00000000" w:rsidDel="00000000" w:rsidP="00000000" w:rsidRDefault="00000000" w:rsidRPr="00000000" w14:paraId="0000007B">
      <w:pPr>
        <w:jc w:val="both"/>
        <w:rPr>
          <w:rFonts w:ascii="Tahoma" w:cs="Tahoma" w:eastAsia="Tahoma" w:hAnsi="Tahoma"/>
          <w:sz w:val="16"/>
          <w:szCs w:val="16"/>
        </w:rPr>
      </w:pPr>
      <w:r w:rsidDel="00000000" w:rsidR="00000000" w:rsidRPr="00000000">
        <w:rPr>
          <w:rFonts w:ascii="Tahoma" w:cs="Tahoma" w:eastAsia="Tahoma" w:hAnsi="Tahoma"/>
          <w:sz w:val="16"/>
          <w:szCs w:val="16"/>
          <w:highlight w:val="white"/>
          <w:rtl w:val="0"/>
        </w:rPr>
        <w:t xml:space="preserve">If colloid is needed to be transfused </w:t>
      </w:r>
      <w:r w:rsidDel="00000000" w:rsidR="00000000" w:rsidRPr="00000000">
        <w:rPr>
          <w:rFonts w:ascii="Tahoma" w:cs="Tahoma" w:eastAsia="Tahoma" w:hAnsi="Tahoma"/>
          <w:sz w:val="16"/>
          <w:szCs w:val="16"/>
          <w:highlight w:val="white"/>
          <w:rtl w:val="0"/>
        </w:rPr>
        <w:t xml:space="preserve">though</w:t>
      </w:r>
      <w:r w:rsidDel="00000000" w:rsidR="00000000" w:rsidRPr="00000000">
        <w:rPr>
          <w:rFonts w:ascii="Tahoma" w:cs="Tahoma" w:eastAsia="Tahoma" w:hAnsi="Tahoma"/>
          <w:sz w:val="16"/>
          <w:szCs w:val="16"/>
          <w:highlight w:val="white"/>
          <w:rtl w:val="0"/>
        </w:rPr>
        <w:t xml:space="preserve"> the indications are not very clear,</w:t>
      </w:r>
      <w:r w:rsidDel="00000000" w:rsidR="00000000" w:rsidRPr="00000000">
        <w:rPr>
          <w:rFonts w:ascii="Tahoma" w:cs="Tahoma" w:eastAsia="Tahoma" w:hAnsi="Tahoma"/>
          <w:color w:val="1c1d1e"/>
          <w:sz w:val="16"/>
          <w:szCs w:val="16"/>
          <w:highlight w:val="white"/>
          <w:rtl w:val="0"/>
        </w:rPr>
        <w:t xml:space="preserve"> 5% albumin remains the preferred colloid in young infants as it is iso‐oncotic to plasma and very effective to maintain blood pressure and plasma colloid perfusion pressure.</w:t>
      </w:r>
      <w:r w:rsidDel="00000000" w:rsidR="00000000" w:rsidRPr="00000000">
        <w:rPr>
          <w:rtl w:val="0"/>
        </w:rPr>
      </w:r>
    </w:p>
    <w:p w:rsidR="00000000" w:rsidDel="00000000" w:rsidP="00000000" w:rsidRDefault="00000000" w:rsidRPr="00000000" w14:paraId="0000007C">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7D">
      <w:pPr>
        <w:jc w:val="both"/>
        <w:rPr>
          <w:rFonts w:ascii="Tahoma" w:cs="Tahoma" w:eastAsia="Tahoma" w:hAnsi="Tahoma"/>
          <w:sz w:val="16"/>
          <w:szCs w:val="16"/>
          <w:u w:val="single"/>
        </w:rPr>
      </w:pPr>
      <w:r w:rsidDel="00000000" w:rsidR="00000000" w:rsidRPr="00000000">
        <w:rPr>
          <w:rFonts w:ascii="Tahoma" w:cs="Tahoma" w:eastAsia="Tahoma" w:hAnsi="Tahoma"/>
          <w:sz w:val="16"/>
          <w:szCs w:val="16"/>
          <w:u w:val="single"/>
          <w:rtl w:val="0"/>
        </w:rPr>
        <w:t xml:space="preserve">Age-specific considerations regarding the fluid transfusion</w:t>
      </w:r>
    </w:p>
    <w:p w:rsidR="00000000" w:rsidDel="00000000" w:rsidP="00000000" w:rsidRDefault="00000000" w:rsidRPr="00000000" w14:paraId="0000007E">
      <w:pPr>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7F">
      <w:pPr>
        <w:ind w:left="0" w:firstLine="0"/>
        <w:jc w:val="both"/>
        <w:rPr>
          <w:rFonts w:ascii="Tahoma" w:cs="Tahoma" w:eastAsia="Tahoma" w:hAnsi="Tahoma"/>
          <w:sz w:val="16"/>
          <w:szCs w:val="16"/>
        </w:rPr>
      </w:pPr>
      <w:r w:rsidDel="00000000" w:rsidR="00000000" w:rsidRPr="00000000">
        <w:rPr>
          <w:rFonts w:ascii="Tahoma" w:cs="Tahoma" w:eastAsia="Tahoma" w:hAnsi="Tahoma"/>
          <w:color w:val="ff0000"/>
          <w:sz w:val="16"/>
          <w:szCs w:val="16"/>
          <w:rtl w:val="0"/>
        </w:rPr>
        <w:t xml:space="preserve">Initial 3 - 7 days of Neonatal period</w:t>
      </w:r>
      <w:r w:rsidDel="00000000" w:rsidR="00000000" w:rsidRPr="00000000">
        <w:rPr>
          <w:rFonts w:ascii="Tahoma" w:cs="Tahoma" w:eastAsia="Tahoma" w:hAnsi="Tahoma"/>
          <w:sz w:val="16"/>
          <w:szCs w:val="16"/>
          <w:rtl w:val="0"/>
        </w:rPr>
        <w:t xml:space="preserve">: Hypotonic fluid with 10% Dextrose is acceptable as the kidney and liver are very immature.</w:t>
      </w:r>
    </w:p>
    <w:p w:rsidR="00000000" w:rsidDel="00000000" w:rsidP="00000000" w:rsidRDefault="00000000" w:rsidRPr="00000000" w14:paraId="00000080">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81">
      <w:pPr>
        <w:jc w:val="both"/>
        <w:rPr>
          <w:rFonts w:ascii="Tahoma" w:cs="Tahoma" w:eastAsia="Tahoma" w:hAnsi="Tahoma"/>
          <w:sz w:val="16"/>
          <w:szCs w:val="16"/>
          <w:u w:val="single"/>
        </w:rPr>
      </w:pPr>
      <w:r w:rsidDel="00000000" w:rsidR="00000000" w:rsidRPr="00000000">
        <w:br w:type="page"/>
      </w:r>
      <w:r w:rsidDel="00000000" w:rsidR="00000000" w:rsidRPr="00000000">
        <w:rPr>
          <w:rtl w:val="0"/>
        </w:rPr>
      </w:r>
    </w:p>
    <w:p w:rsidR="00000000" w:rsidDel="00000000" w:rsidP="00000000" w:rsidRDefault="00000000" w:rsidRPr="00000000" w14:paraId="00000082">
      <w:pPr>
        <w:jc w:val="both"/>
        <w:rPr>
          <w:rFonts w:ascii="Tahoma" w:cs="Tahoma" w:eastAsia="Tahoma" w:hAnsi="Tahoma"/>
          <w:sz w:val="16"/>
          <w:szCs w:val="16"/>
          <w:u w:val="single"/>
        </w:rPr>
      </w:pPr>
      <w:r w:rsidDel="00000000" w:rsidR="00000000" w:rsidRPr="00000000">
        <w:rPr>
          <w:rFonts w:ascii="Tahoma" w:cs="Tahoma" w:eastAsia="Tahoma" w:hAnsi="Tahoma"/>
          <w:sz w:val="16"/>
          <w:szCs w:val="16"/>
          <w:u w:val="single"/>
          <w:rtl w:val="0"/>
        </w:rPr>
        <w:t xml:space="preserve">Special Situations</w:t>
      </w:r>
    </w:p>
    <w:p w:rsidR="00000000" w:rsidDel="00000000" w:rsidP="00000000" w:rsidRDefault="00000000" w:rsidRPr="00000000" w14:paraId="00000083">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In the OT, the default fluid used for patients will be Ringer Lactate or Plasma-Lyte® A solution except in:</w:t>
      </w:r>
    </w:p>
    <w:p w:rsidR="00000000" w:rsidDel="00000000" w:rsidP="00000000" w:rsidRDefault="00000000" w:rsidRPr="00000000" w14:paraId="00000084">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85">
      <w:pPr>
        <w:numPr>
          <w:ilvl w:val="0"/>
          <w:numId w:val="4"/>
        </w:numPr>
        <w:ind w:left="902"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Neonates- Use Dextrose 5% or Dextrose 10% as maintenance drip, and use Plasma-Lyte® A, Normal Saline or Albumin 5%/ blood /blood products for volume resuscitation / replacement as appropriate to the clinical situation.</w:t>
      </w:r>
    </w:p>
    <w:p w:rsidR="00000000" w:rsidDel="00000000" w:rsidP="00000000" w:rsidRDefault="00000000" w:rsidRPr="00000000" w14:paraId="00000086">
      <w:pPr>
        <w:ind w:left="426" w:hanging="244"/>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87">
      <w:pPr>
        <w:numPr>
          <w:ilvl w:val="0"/>
          <w:numId w:val="4"/>
        </w:numPr>
        <w:ind w:left="902"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Neurosurgical cases- Normal Saline or Plasma-Lyte® A</w:t>
      </w:r>
    </w:p>
    <w:p w:rsidR="00000000" w:rsidDel="00000000" w:rsidP="00000000" w:rsidRDefault="00000000" w:rsidRPr="00000000" w14:paraId="00000088">
      <w:pPr>
        <w:ind w:left="426" w:hanging="244"/>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89">
      <w:pPr>
        <w:numPr>
          <w:ilvl w:val="0"/>
          <w:numId w:val="4"/>
        </w:numPr>
        <w:ind w:left="902"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Child on total parenteral nutrition (TPN)- continue TPN during surgery. Do not disrupt the sterility of the line used to administer TPN.</w:t>
      </w:r>
    </w:p>
    <w:p w:rsidR="00000000" w:rsidDel="00000000" w:rsidP="00000000" w:rsidRDefault="00000000" w:rsidRPr="00000000" w14:paraId="0000008A">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8B">
      <w:pPr>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8C">
      <w:pPr>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8D">
      <w:pPr>
        <w:jc w:val="both"/>
        <w:rPr>
          <w:rFonts w:ascii="Tahoma" w:cs="Tahoma" w:eastAsia="Tahoma" w:hAnsi="Tahoma"/>
          <w:sz w:val="16"/>
          <w:szCs w:val="16"/>
          <w:u w:val="single"/>
        </w:rPr>
      </w:pPr>
      <w:r w:rsidDel="00000000" w:rsidR="00000000" w:rsidRPr="00000000">
        <w:rPr>
          <w:rFonts w:ascii="Tahoma" w:cs="Tahoma" w:eastAsia="Tahoma" w:hAnsi="Tahoma"/>
          <w:sz w:val="16"/>
          <w:szCs w:val="16"/>
          <w:u w:val="single"/>
          <w:rtl w:val="0"/>
        </w:rPr>
        <w:t xml:space="preserve">Key Messages</w:t>
      </w:r>
    </w:p>
    <w:p w:rsidR="00000000" w:rsidDel="00000000" w:rsidP="00000000" w:rsidRDefault="00000000" w:rsidRPr="00000000" w14:paraId="0000008E">
      <w:pPr>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8F">
      <w:pPr>
        <w:jc w:val="both"/>
        <w:rPr>
          <w:rFonts w:ascii="Tahoma" w:cs="Tahoma" w:eastAsia="Tahoma" w:hAnsi="Tahoma"/>
          <w:sz w:val="16"/>
          <w:szCs w:val="16"/>
          <w:highlight w:val="white"/>
        </w:rPr>
      </w:pPr>
      <w:r w:rsidDel="00000000" w:rsidR="00000000" w:rsidRPr="00000000">
        <w:rPr>
          <w:rFonts w:ascii="Tahoma" w:cs="Tahoma" w:eastAsia="Tahoma" w:hAnsi="Tahoma"/>
          <w:sz w:val="16"/>
          <w:szCs w:val="16"/>
          <w:rtl w:val="0"/>
        </w:rPr>
        <w:t xml:space="preserve">Minimising preoperative and postoperative fasting significantly impacts the comfort and hydration state of children. </w:t>
      </w:r>
      <w:r w:rsidDel="00000000" w:rsidR="00000000" w:rsidRPr="00000000">
        <w:rPr>
          <w:rFonts w:ascii="Tahoma" w:cs="Tahoma" w:eastAsia="Tahoma" w:hAnsi="Tahoma"/>
          <w:color w:val="ff0000"/>
          <w:sz w:val="16"/>
          <w:szCs w:val="16"/>
          <w:highlight w:val="white"/>
          <w:rtl w:val="0"/>
        </w:rPr>
        <w:t xml:space="preserve">Early restarting of enteral feeding</w:t>
      </w:r>
      <w:r w:rsidDel="00000000" w:rsidR="00000000" w:rsidRPr="00000000">
        <w:rPr>
          <w:rFonts w:ascii="Tahoma" w:cs="Tahoma" w:eastAsia="Tahoma" w:hAnsi="Tahoma"/>
          <w:sz w:val="16"/>
          <w:szCs w:val="16"/>
          <w:highlight w:val="white"/>
          <w:rtl w:val="0"/>
        </w:rPr>
        <w:t xml:space="preserve">.</w:t>
      </w:r>
    </w:p>
    <w:p w:rsidR="00000000" w:rsidDel="00000000" w:rsidP="00000000" w:rsidRDefault="00000000" w:rsidRPr="00000000" w14:paraId="00000090">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91">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main aim of fluid infusion is establishing euvolemia, adequate tissue perfusion and oxygenation.</w:t>
      </w:r>
    </w:p>
    <w:p w:rsidR="00000000" w:rsidDel="00000000" w:rsidP="00000000" w:rsidRDefault="00000000" w:rsidRPr="00000000" w14:paraId="00000092">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93">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Perioperative fluid prescription is very crucial in the management of  critically ill children and should be guided by physiology and pathology.</w:t>
      </w:r>
    </w:p>
    <w:p w:rsidR="00000000" w:rsidDel="00000000" w:rsidP="00000000" w:rsidRDefault="00000000" w:rsidRPr="00000000" w14:paraId="00000094">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95">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Current recommendations have moved towards the use of total volume infusion to be restricted to 50% of the holiday and Segar calculation of  isotonic solutions with a glucose requirement of 1-2.5% .</w:t>
      </w:r>
      <w:r w:rsidDel="00000000" w:rsidR="00000000" w:rsidRPr="00000000">
        <w:rPr>
          <w:rtl w:val="0"/>
        </w:rPr>
      </w:r>
    </w:p>
    <w:p w:rsidR="00000000" w:rsidDel="00000000" w:rsidP="00000000" w:rsidRDefault="00000000" w:rsidRPr="00000000" w14:paraId="00000096">
      <w:pPr>
        <w:spacing w:line="288" w:lineRule="auto"/>
        <w:jc w:val="both"/>
        <w:rPr>
          <w:rFonts w:ascii="Tahoma" w:cs="Tahoma" w:eastAsia="Tahoma" w:hAnsi="Tahoma"/>
          <w:sz w:val="16"/>
          <w:szCs w:val="16"/>
        </w:rPr>
      </w:pPr>
      <w:r w:rsidDel="00000000" w:rsidR="00000000" w:rsidRPr="00000000">
        <w:rPr>
          <w:rtl w:val="0"/>
        </w:rPr>
      </w:r>
    </w:p>
    <w:sectPr>
      <w:headerReference r:id="rId8" w:type="default"/>
      <w:footerReference r:id="rId9" w:type="default"/>
      <w:pgSz w:h="8641" w:w="5761" w:orient="portrait"/>
      <w:pgMar w:bottom="284" w:top="284" w:left="284" w:right="284"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Unicode MS"/>
  <w:font w:name="Arial"/>
  <w:font w:name="Comic Sans MS"/>
  <w:font w:name="Tahoma">
    <w:embedRegular w:fontKey="{00000000-0000-0000-0000-000000000000}" r:id="rId1" w:subsetted="0"/>
    <w:embedBold w:fontKey="{00000000-0000-0000-0000-000000000000}" r:id="rId2" w:subsetted="0"/>
  </w:font>
  <w:font w:name="Permanent Marker">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omic Sans MS" w:cs="Comic Sans MS" w:eastAsia="Comic Sans MS" w:hAnsi="Comic Sans MS"/>
        <w:b w:val="1"/>
        <w:i w:val="0"/>
        <w:smallCaps w:val="0"/>
        <w:strike w:val="0"/>
        <w:color w:val="666699"/>
        <w:sz w:val="14"/>
        <w:szCs w:val="14"/>
        <w:u w:val="none"/>
        <w:shd w:fill="auto" w:val="clear"/>
        <w:vertAlign w:val="baseline"/>
      </w:rPr>
    </w:pPr>
    <w:r w:rsidDel="00000000" w:rsidR="00000000" w:rsidRPr="00000000">
      <w:rPr>
        <w:rFonts w:ascii="Comic Sans MS" w:cs="Comic Sans MS" w:eastAsia="Comic Sans MS" w:hAnsi="Comic Sans MS"/>
        <w:b w:val="1"/>
        <w:i w:val="0"/>
        <w:smallCaps w:val="0"/>
        <w:strike w:val="0"/>
        <w:color w:val="666699"/>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Permanent Marker" w:cs="Permanent Marker" w:eastAsia="Permanent Marker" w:hAnsi="Permanent Marker"/>
        <w:b w:val="1"/>
        <w:i w:val="0"/>
        <w:smallCaps w:val="1"/>
        <w:strike w:val="0"/>
        <w:color w:val="808080"/>
        <w:sz w:val="16"/>
        <w:szCs w:val="16"/>
        <w:u w:val="none"/>
        <w:shd w:fill="auto" w:val="clear"/>
        <w:vertAlign w:val="baseline"/>
      </w:rPr>
    </w:pPr>
    <w:r w:rsidDel="00000000" w:rsidR="00000000" w:rsidRPr="00000000">
      <w:rPr>
        <w:rFonts w:ascii="Permanent Marker" w:cs="Permanent Marker" w:eastAsia="Permanent Marker" w:hAnsi="Permanent Marker"/>
        <w:b w:val="1"/>
        <w:i w:val="0"/>
        <w:smallCaps w:val="1"/>
        <w:strike w:val="0"/>
        <w:color w:val="808080"/>
        <w:sz w:val="16"/>
        <w:szCs w:val="16"/>
        <w:u w:val="none"/>
        <w:shd w:fill="auto" w:val="clear"/>
        <w:vertAlign w:val="baseline"/>
        <w:rtl w:val="0"/>
      </w:rPr>
      <w:t xml:space="preserve">Paediatric Anaesthesia</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Permanent Marker" w:cs="Permanent Marker" w:eastAsia="Permanent Marker" w:hAnsi="Permanent Marker"/>
        <w:b w:val="1"/>
        <w:i w:val="0"/>
        <w:smallCaps w:val="1"/>
        <w:strike w:val="0"/>
        <w:color w:val="80808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902" w:hanging="360"/>
      </w:pPr>
      <w:rPr>
        <w:u w:val="none"/>
      </w:rPr>
    </w:lvl>
    <w:lvl w:ilvl="1">
      <w:start w:val="1"/>
      <w:numFmt w:val="lowerLetter"/>
      <w:lvlText w:val="%2."/>
      <w:lvlJc w:val="left"/>
      <w:pPr>
        <w:ind w:left="1622" w:hanging="360"/>
      </w:pPr>
      <w:rPr>
        <w:u w:val="none"/>
      </w:rPr>
    </w:lvl>
    <w:lvl w:ilvl="2">
      <w:start w:val="1"/>
      <w:numFmt w:val="lowerRoman"/>
      <w:lvlText w:val="%3."/>
      <w:lvlJc w:val="right"/>
      <w:pPr>
        <w:ind w:left="2342" w:hanging="180"/>
      </w:pPr>
      <w:rPr>
        <w:u w:val="none"/>
      </w:rPr>
    </w:lvl>
    <w:lvl w:ilvl="3">
      <w:start w:val="1"/>
      <w:numFmt w:val="decimal"/>
      <w:lvlText w:val="%4."/>
      <w:lvlJc w:val="left"/>
      <w:pPr>
        <w:ind w:left="3062" w:hanging="360"/>
      </w:pPr>
      <w:rPr>
        <w:u w:val="none"/>
      </w:rPr>
    </w:lvl>
    <w:lvl w:ilvl="4">
      <w:start w:val="1"/>
      <w:numFmt w:val="lowerLetter"/>
      <w:lvlText w:val="%5."/>
      <w:lvlJc w:val="left"/>
      <w:pPr>
        <w:ind w:left="3782" w:hanging="360"/>
      </w:pPr>
      <w:rPr>
        <w:u w:val="none"/>
      </w:rPr>
    </w:lvl>
    <w:lvl w:ilvl="5">
      <w:start w:val="1"/>
      <w:numFmt w:val="lowerRoman"/>
      <w:lvlText w:val="%6."/>
      <w:lvlJc w:val="right"/>
      <w:pPr>
        <w:ind w:left="4502" w:hanging="180"/>
      </w:pPr>
      <w:rPr>
        <w:u w:val="none"/>
      </w:rPr>
    </w:lvl>
    <w:lvl w:ilvl="6">
      <w:start w:val="1"/>
      <w:numFmt w:val="decimal"/>
      <w:lvlText w:val="%7."/>
      <w:lvlJc w:val="left"/>
      <w:pPr>
        <w:ind w:left="5222" w:hanging="360"/>
      </w:pPr>
      <w:rPr>
        <w:u w:val="none"/>
      </w:rPr>
    </w:lvl>
    <w:lvl w:ilvl="7">
      <w:start w:val="1"/>
      <w:numFmt w:val="lowerLetter"/>
      <w:lvlText w:val="%8."/>
      <w:lvlJc w:val="left"/>
      <w:pPr>
        <w:ind w:left="5942" w:hanging="360"/>
      </w:pPr>
      <w:rPr>
        <w:u w:val="none"/>
      </w:rPr>
    </w:lvl>
    <w:lvl w:ilvl="8">
      <w:start w:val="1"/>
      <w:numFmt w:val="lowerRoman"/>
      <w:lvlText w:val="%9."/>
      <w:lvlJc w:val="right"/>
      <w:pPr>
        <w:ind w:left="6662" w:hanging="18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Pr>
    <w:rPr>
      <w:rFonts w:ascii="Tahoma" w:cs="Tahoma" w:eastAsia="Tahoma" w:hAnsi="Tahoma"/>
      <w:sz w:val="16"/>
      <w:szCs w:val="16"/>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05F46"/>
    <w:rPr>
      <w:rFonts w:ascii="Times New Roman" w:cs="Times New Roman" w:eastAsia="Times New Roman" w:hAnsi="Times New Roman"/>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D6E0F"/>
    <w:pPr>
      <w:tabs>
        <w:tab w:val="center" w:pos="4513"/>
        <w:tab w:val="right" w:pos="9026"/>
      </w:tabs>
    </w:pPr>
  </w:style>
  <w:style w:type="character" w:styleId="HeaderChar" w:customStyle="1">
    <w:name w:val="Header Char"/>
    <w:basedOn w:val="DefaultParagraphFont"/>
    <w:link w:val="Header"/>
    <w:uiPriority w:val="99"/>
    <w:rsid w:val="000D6E0F"/>
    <w:rPr>
      <w:rFonts w:ascii="Times New Roman" w:cs="Times New Roman" w:eastAsia="Times New Roman" w:hAnsi="Times New Roman"/>
      <w:szCs w:val="20"/>
    </w:rPr>
  </w:style>
  <w:style w:type="paragraph" w:styleId="Footer">
    <w:name w:val="footer"/>
    <w:basedOn w:val="Normal"/>
    <w:link w:val="FooterChar"/>
    <w:unhideWhenUsed w:val="1"/>
    <w:rsid w:val="000D6E0F"/>
    <w:pPr>
      <w:tabs>
        <w:tab w:val="center" w:pos="4513"/>
        <w:tab w:val="right" w:pos="9026"/>
      </w:tabs>
    </w:pPr>
  </w:style>
  <w:style w:type="character" w:styleId="FooterChar" w:customStyle="1">
    <w:name w:val="Footer Char"/>
    <w:basedOn w:val="DefaultParagraphFont"/>
    <w:link w:val="Footer"/>
    <w:uiPriority w:val="99"/>
    <w:rsid w:val="000D6E0F"/>
    <w:rPr>
      <w:rFonts w:ascii="Times New Roman" w:cs="Times New Roman" w:eastAsia="Times New Roman" w:hAnsi="Times New Roman"/>
      <w:szCs w:val="20"/>
    </w:rPr>
  </w:style>
  <w:style w:type="character" w:styleId="PageNumber">
    <w:name w:val="page number"/>
    <w:basedOn w:val="DefaultParagraphFont"/>
    <w:semiHidden w:val="1"/>
    <w:rsid w:val="000D6E0F"/>
    <w:rPr>
      <w:rFonts w:ascii="Comic Sans MS" w:hAnsi="Comic Sans MS"/>
      <w:b w:val="1"/>
      <w:color w:val="666699"/>
      <w:sz w:val="14"/>
    </w:rPr>
  </w:style>
  <w:style w:type="paragraph" w:styleId="BalloonText">
    <w:name w:val="Balloon Text"/>
    <w:basedOn w:val="Normal"/>
    <w:link w:val="BalloonTextChar"/>
    <w:uiPriority w:val="99"/>
    <w:semiHidden w:val="1"/>
    <w:unhideWhenUsed w:val="1"/>
    <w:rsid w:val="002C050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C050E"/>
    <w:rPr>
      <w:rFonts w:ascii="Segoe UI" w:cs="Segoe UI" w:eastAsia="Times New Roman"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tabs>
        <w:tab w:val="left" w:leader="none" w:pos="720"/>
      </w:tabs>
      <w:spacing w:line="288" w:lineRule="auto"/>
    </w:pPr>
    <w:rPr>
      <w:rFonts w:ascii="Tahoma" w:cs="Tahoma" w:eastAsia="Tahoma" w:hAnsi="Tahoma"/>
      <w:sz w:val="16"/>
      <w:szCs w:val="16"/>
      <w:u w:val="single"/>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tabs>
        <w:tab w:val="left" w:leader="none" w:pos="720"/>
      </w:tabs>
      <w:spacing w:line="288" w:lineRule="auto"/>
    </w:pPr>
    <w:rPr>
      <w:rFonts w:ascii="Tahoma" w:cs="Tahoma" w:eastAsia="Tahoma" w:hAnsi="Tahoma"/>
      <w:sz w:val="16"/>
      <w:szCs w:val="16"/>
      <w:u w:val="single"/>
    </w:rPr>
  </w:style>
  <w:style w:type="table" w:styleId="Table1">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PermanentMark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PfvIgEXYjh1tDyEQhho/mGb9pg==">CgMxLjAaJQoBMBIgCh4IB0IaCgZUYWhvbWESEEFyaWFsIFVuaWNvZGUgTVMaJQoBMRIgCh4IB0IaCgZUYWhvbWESEEFyaWFsIFVuaWNvZGUgTVMaHwoBMhIaChgICVIUChJ0YWJsZS4xa2lkamg1dXVxdmcyDmgucmFkZ2Y3dmRyZDV6Mg5oLm5neGZvdnBsd2t5NDIOaC4yMmY2ajE4bnk0cWYyDmgubGt0cXc2NmMydzBmMg5oLmJkbHNyOWg4dnN1czIOaC5qbzl1ZmRta3ZmeWgyDmgudXp5Yzl2YzZ0N2U2Mg5oLmF5NGZ3enR2aGhqOTgAciExeVZVekFoZUNWN2VaWUZ3RThGRkVubmNMYU5DMWFDT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2017-10-23T01:01:00Z</dcterms:created>
  <dc:creator>Jo Tan</dc:creator>
</cp:coreProperties>
</file>