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after="96.00000000000001" w:before="40" w:line="288" w:lineRule="auto"/>
        <w:jc w:val="center"/>
        <w:rPr>
          <w:rFonts w:ascii="Tahoma" w:cs="Tahoma" w:eastAsia="Tahoma" w:hAnsi="Tahoma"/>
          <w:b w:val="1"/>
          <w:color w:val="3366ff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3366ff"/>
          <w:sz w:val="16"/>
          <w:szCs w:val="16"/>
          <w:rtl w:val="0"/>
        </w:rPr>
        <w:t xml:space="preserve">Paediatric Massive Transfusion Protocol (MTP)</w:t>
      </w:r>
    </w:p>
    <w:p w:rsidR="00000000" w:rsidDel="00000000" w:rsidP="00000000" w:rsidRDefault="00000000" w:rsidRPr="00000000" w14:paraId="00000003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Massive transfusion in children is defined as transfusion of &gt;40 ml/kg (blood volume in children &gt;1 month old is approximately 80 ml/kg)</w:t>
      </w:r>
    </w:p>
    <w:p w:rsidR="00000000" w:rsidDel="00000000" w:rsidP="00000000" w:rsidRDefault="00000000" w:rsidRPr="00000000" w14:paraId="00000004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MTP hotline blood bank: dial extension </w:t>
      </w:r>
      <w:r w:rsidDel="00000000" w:rsidR="00000000" w:rsidRPr="00000000">
        <w:rPr>
          <w:rFonts w:ascii="Tahoma" w:cs="Tahoma" w:eastAsia="Tahoma" w:hAnsi="Tahoma"/>
          <w:b w:val="1"/>
          <w:sz w:val="16"/>
          <w:szCs w:val="16"/>
          <w:u w:val="single"/>
          <w:rtl w:val="0"/>
        </w:rPr>
        <w:t xml:space="preserve">_______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 (check with your own institution)</w:t>
      </w:r>
    </w:p>
    <w:p w:rsidR="00000000" w:rsidDel="00000000" w:rsidP="00000000" w:rsidRDefault="00000000" w:rsidRPr="00000000" w14:paraId="00000005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See below for eg of a MTP activation chart. 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1270000</wp:posOffset>
                </wp:positionV>
                <wp:extent cx="0" cy="327660"/>
                <wp:effectExtent b="0" l="0" r="0" t="0"/>
                <wp:wrapNone/>
                <wp:docPr id="3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617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cap="flat" cmpd="sng" w="15875">
                          <a:solidFill>
                            <a:srgbClr val="7F7F7F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-520699</wp:posOffset>
                </wp:positionH>
                <wp:positionV relativeFrom="paragraph">
                  <wp:posOffset>1270000</wp:posOffset>
                </wp:positionV>
                <wp:extent cx="0" cy="327660"/>
                <wp:effectExtent b="0" l="0" r="0" t="0"/>
                <wp:wrapNone/>
                <wp:docPr id="33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27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</w:rPr>
        <w:drawing>
          <wp:inline distB="114300" distT="114300" distL="114300" distR="114300">
            <wp:extent cx="3996373" cy="2228850"/>
            <wp:effectExtent b="0" l="0" r="0" t="0"/>
            <wp:docPr id="3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965" l="11222" r="-9469" t="6227"/>
                    <a:stretch>
                      <a:fillRect/>
                    </a:stretch>
                  </pic:blipFill>
                  <pic:spPr>
                    <a:xfrm>
                      <a:off x="0" y="0"/>
                      <a:ext cx="3996373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38100</wp:posOffset>
                </wp:positionV>
                <wp:extent cx="3078480" cy="2910205"/>
                <wp:effectExtent b="0" l="0" r="0" t="0"/>
                <wp:wrapNone/>
                <wp:docPr id="3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750" y="2323450"/>
                          <a:ext cx="3078480" cy="2910205"/>
                          <a:chOff x="3806750" y="2323450"/>
                          <a:chExt cx="3078500" cy="2911675"/>
                        </a:xfrm>
                      </wpg:grpSpPr>
                      <wpg:grpSp>
                        <wpg:cNvGrpSpPr/>
                        <wpg:grpSpPr>
                          <a:xfrm>
                            <a:off x="3806760" y="2324898"/>
                            <a:ext cx="3078480" cy="2910205"/>
                            <a:chOff x="3801975" y="2312175"/>
                            <a:chExt cx="3088050" cy="32900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3801975" y="2312175"/>
                              <a:ext cx="3088050" cy="3290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3806760" y="2324898"/>
                              <a:ext cx="3078480" cy="2910205"/>
                              <a:chOff x="0" y="0"/>
                              <a:chExt cx="3078724" cy="2910457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3078700" cy="2910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1768415" y="741871"/>
                                <a:ext cx="1288415" cy="407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7F7F7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NO associated severe head injury/ spinal cord injury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181154" y="0"/>
                                <a:ext cx="2720975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25400">
                                <a:solidFill>
                                  <a:srgbClr val="7F7F7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Indications for MTP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Child given &gt;40ml/kg fluid bolus or &gt;20ml/kg blood.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Primary cause of shock is haemorrhagic shock from uncontrolled bleeding.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25879" y="750498"/>
                                <a:ext cx="1280160" cy="399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9999942779541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Associated severe head injury/ spinal cord injury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 flipH="1">
                                <a:off x="672860" y="543464"/>
                                <a:ext cx="868680" cy="1828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5875">
                                <a:solidFill>
                                  <a:srgbClr val="7F7F7F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stealth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>
                                <a:off x="0" y="1362697"/>
                                <a:ext cx="1310639" cy="5099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Maintain normal cerebral perfusion pressure 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Cerebral perfusion pressure = MAP - ICP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SpPr/>
                            <wps:cNvPr id="11" name="Shape 11"/>
                            <wps:spPr>
                              <a:xfrm>
                                <a:off x="1768085" y="1354073"/>
                                <a:ext cx="1310639" cy="15563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Haemostatic resuscitation with permissive tachycardia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u w:val="single"/>
                                      <w:vertAlign w:val="baseline"/>
                                    </w:rPr>
                                    <w:t xml:space="preserve">Systolic blood pressure goals: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344.00001525878906" w:right="0" w:firstLine="488.0000305175781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u w:val="single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&lt;1month: SBP = 60mmHg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344.00001525878906" w:right="0" w:firstLine="488.0000305175781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1month – 1year: SBP = 70mmHg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344.00001525878906" w:right="0" w:firstLine="488.0000305175781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1 to 10years old: SBP = 70 + {(age in years) x 2}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344.00001525878906" w:right="0" w:firstLine="488.0000305175781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4"/>
                                      <w:vertAlign w:val="baseline"/>
                                    </w:rPr>
                                    <w:t xml:space="preserve">&gt;10 years old: SBP = 90mmHg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2441275" y="1173192"/>
                                <a:ext cx="0" cy="1625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587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stealth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672860" y="1173192"/>
                                <a:ext cx="0" cy="1625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5875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stealth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CnPr/>
                            <wps:spPr>
                              <a:xfrm>
                                <a:off x="1518249" y="534837"/>
                                <a:ext cx="889000" cy="1828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cap="flat" cmpd="sng" w="15875">
                                <a:solidFill>
                                  <a:srgbClr val="7F7F7F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stealth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38100</wp:posOffset>
                </wp:positionV>
                <wp:extent cx="3078480" cy="2910205"/>
                <wp:effectExtent b="0" l="0" r="0" t="0"/>
                <wp:wrapNone/>
                <wp:docPr id="33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8480" cy="29102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Monitor for: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88" w:lineRule="auto"/>
        <w:ind w:left="360" w:right="0" w:hanging="21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Temperature &gt;35 and treat hyperthermia aggressively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21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Treat hypotension aggressively in children with head injury or spinal cord injury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21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Platelets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Keep platelets ≥ 50 x 10</w:t>
          </w:r>
        </w:sdtContent>
      </w:sdt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superscript"/>
          <w:rtl w:val="0"/>
        </w:rPr>
        <w:t xml:space="preserve">9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/L if NO significant head injury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Keep platelets ≥ 100 x 10</w:t>
          </w:r>
        </w:sdtContent>
      </w:sdt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superscript"/>
          <w:rtl w:val="0"/>
        </w:rPr>
        <w:t xml:space="preserve">9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/L in presence of significant head injury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21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Blood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gases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 electrolytes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pH &gt;7.2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Base excess &lt; –6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Ca 2+ &gt; 1.1mmol/L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Monitor for hyperkalemia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21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Coagulation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PT/ aPTT &lt; 1.5x normal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72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INR ≥1.5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ind w:left="360" w:right="0" w:hanging="21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Fibrinogen &gt;1g/L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96.00000000000001" w:before="0" w:line="288" w:lineRule="auto"/>
        <w:ind w:left="360" w:right="0" w:hanging="218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Lactate &lt; 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3 mmol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/L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1008"/>
        </w:tabs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ab/>
      </w:r>
    </w:p>
    <w:p w:rsidR="00000000" w:rsidDel="00000000" w:rsidP="00000000" w:rsidRDefault="00000000" w:rsidRPr="00000000" w14:paraId="0000002E">
      <w:pPr>
        <w:spacing w:after="96.00000000000001" w:before="40" w:line="288" w:lineRule="auto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default"/>
      <w:footerReference r:id="rId14" w:type="first"/>
      <w:footerReference r:id="rId15" w:type="even"/>
      <w:pgSz w:h="8641" w:w="5761" w:orient="portrait"/>
      <w:pgMar w:bottom="567" w:top="567" w:left="284" w:right="28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Arial"/>
  <w:font w:name="Comic Sans MS"/>
  <w:font w:name="Tahoma">
    <w:embedRegular w:fontKey="{00000000-0000-0000-0000-000000000000}" r:id="rId1" w:subsetted="0"/>
    <w:embedBold w:fontKey="{00000000-0000-0000-0000-000000000000}" r:id="rId2" w:subsetted="0"/>
  </w:font>
  <w:font w:name="Permanent Marker">
    <w:embedRegular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Comic Sans MS" w:cs="Comic Sans MS" w:eastAsia="Comic Sans MS" w:hAnsi="Comic Sans MS"/>
        <w:b w:val="1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4"/>
        <w:szCs w:val="14"/>
        <w:u w:val="none"/>
        <w:shd w:fill="auto" w:val="clear"/>
        <w:vertAlign w:val="baseline"/>
        <w:rtl w:val="0"/>
      </w:rPr>
      <w:t xml:space="preserve">Paediatric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4"/>
        <w:szCs w:val="1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4"/>
        <w:szCs w:val="14"/>
        <w:u w:val="none"/>
        <w:shd w:fill="auto" w:val="clear"/>
        <w:vertAlign w:val="baseline"/>
        <w:rtl w:val="0"/>
      </w:rPr>
      <w:t xml:space="preserve">Anaesthesia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center"/>
      <w:rPr>
        <w:rFonts w:ascii="Permanent Marker" w:cs="Permanent Marker" w:eastAsia="Permanent Marker" w:hAnsi="Permanent Marker"/>
        <w:b w:val="1"/>
        <w:i w:val="0"/>
        <w:smallCaps w:val="1"/>
        <w:strike w:val="0"/>
        <w:color w:val="80808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nhideWhenUsed w:val="1"/>
    <w:rsid w:val="00F300AD"/>
    <w:pPr>
      <w:tabs>
        <w:tab w:val="center" w:pos="4320"/>
        <w:tab w:val="right" w:pos="8640"/>
      </w:tabs>
      <w:spacing w:after="0" w:line="240" w:lineRule="auto"/>
    </w:pPr>
    <w:rPr>
      <w:rFonts w:ascii="Arial" w:cs="Times New Roman" w:eastAsia="Times New Roman" w:hAnsi="Arial"/>
      <w:szCs w:val="20"/>
      <w:lang w:val="en-GB"/>
    </w:rPr>
  </w:style>
  <w:style w:type="character" w:styleId="HeaderChar" w:customStyle="1">
    <w:name w:val="Header Char"/>
    <w:basedOn w:val="DefaultParagraphFont"/>
    <w:link w:val="Header"/>
    <w:rsid w:val="00F300AD"/>
    <w:rPr>
      <w:rFonts w:ascii="Arial" w:cs="Times New Roman" w:eastAsia="Times New Roman" w:hAnsi="Arial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 w:val="1"/>
    <w:rsid w:val="00F300A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300AD"/>
  </w:style>
  <w:style w:type="paragraph" w:styleId="ListParagraph">
    <w:name w:val="List Paragraph"/>
    <w:basedOn w:val="Normal"/>
    <w:uiPriority w:val="34"/>
    <w:qFormat w:val="1"/>
    <w:rsid w:val="00F300AD"/>
    <w:pPr>
      <w:spacing w:after="0" w:line="240" w:lineRule="auto"/>
      <w:ind w:left="720"/>
      <w:contextualSpacing w:val="1"/>
    </w:pPr>
    <w:rPr>
      <w:rFonts w:eastAsiaTheme="minorHAnsi"/>
      <w:sz w:val="24"/>
      <w:szCs w:val="24"/>
      <w:lang w:eastAsia="en-US"/>
    </w:rPr>
  </w:style>
  <w:style w:type="paragraph" w:styleId="NoSpacing">
    <w:name w:val="No Spacing"/>
    <w:uiPriority w:val="1"/>
    <w:qFormat w:val="1"/>
    <w:rsid w:val="00F300AD"/>
    <w:pPr>
      <w:spacing w:after="0" w:line="240" w:lineRule="auto"/>
    </w:pPr>
    <w:rPr>
      <w:rFonts w:ascii="Calibri" w:cs="Times New Roman" w:eastAsia="Calibri" w:hAnsi="Calibri"/>
      <w:lang w:eastAsia="en-US" w:val="en-SG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509F8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2509F8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ermanentMarker-regular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62uDeKJ3C04p4GynXWEqHsSaoQ==">CgMxLjAaJQoBMBIgCh4IB0IaCgZUYWhvbWESEEFyaWFsIFVuaWNvZGUgTVMaJQoBMRIgCh4IB0IaCgZUYWhvbWESEEFyaWFsIFVuaWNvZGUgTVMaJQoBMhIgCh4IB0IaCgZUYWhvbWESEEFyaWFsIFVuaWNvZGUgTVM4AGoeChRzdWdnZXN0LmhsbTRvcDU0bzhwZRIGTHVjeSBEaiEKFHN1Z2dlc3QuMnpqcnRvNG40bzN4EglrYXJlbiB0YW5qIQoUc3VnZ2VzdC5ncnVhd2Z0ajV4bXoSCWthcmVuIHRhbmoeChRzdWdnZXN0LmsxZHRvcncxZDE5bRIGTHVjeSBEaiEKFHN1Z2dlc3QudzEwYmFqZ3I4cHg3EglrYXJlbiB0YW5qHgoUc3VnZ2VzdC4xZ2I3ZWRqOW82bXQSBkx1Y3kgRHIhMVE4b2ktTzVsWTZMQ2VFMnR2a2NmMy00amNtMVYyVTF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2016-11-21T09:13:00Z</dcterms:created>
  <dc:creator>Ng Siew Luan</dc:creator>
</cp:coreProperties>
</file>