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ahoma" w:cs="Tahoma" w:eastAsia="Tahoma" w:hAnsi="Tahoma"/>
          <w:color w:val="0000ff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16"/>
          <w:szCs w:val="16"/>
          <w:rtl w:val="0"/>
        </w:rPr>
        <w:t xml:space="preserve">PAEDIATRIC ADVANCED LIFE SUPPORT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Cardiac arrest is a condition associated with “no-flow” and “low flow” of circulation.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Early recognition and institution of effective cardiopulmonary resuscitation (CPR) will allow the best chance for return of spontaneous circulation (ROSC), survival to discharge and low incidence of neurological deficit.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High quality CPR in the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paediatric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 patient will help restore blood flow to vital organs.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Management of perioperative cardiac arrest includes provision of effective CPR using available intraoperative monitoring while treating the cause.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u w:val="single"/>
          <w:rtl w:val="0"/>
        </w:rPr>
        <w:t xml:space="preserve">Response to a perioperative cardiac arrest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jc w:val="both"/>
        <w:rPr>
          <w:rFonts w:ascii="Tahoma" w:cs="Tahoma" w:eastAsia="Tahoma" w:hAnsi="Tahoma"/>
          <w:color w:val="000000"/>
          <w:sz w:val="16"/>
          <w:szCs w:val="16"/>
          <w:u w:val="none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Inform the surgical and nursing team, cease surgery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jc w:val="both"/>
        <w:rPr>
          <w:rFonts w:ascii="Tahoma" w:cs="Tahoma" w:eastAsia="Tahoma" w:hAnsi="Tahoma"/>
          <w:color w:val="000000"/>
          <w:sz w:val="16"/>
          <w:szCs w:val="16"/>
          <w:u w:val="none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Increase FiO2 to 100% Oxygen and Start chest compression if pulse poor or absent (determine within 10 seconds)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jc w:val="both"/>
        <w:rPr>
          <w:rFonts w:ascii="Tahoma" w:cs="Tahoma" w:eastAsia="Tahoma" w:hAnsi="Tahoma"/>
          <w:color w:val="000000"/>
          <w:sz w:val="16"/>
          <w:szCs w:val="16"/>
          <w:u w:val="none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Call for help, activate “Code Blue” and obtain the “Crash Cart”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jc w:val="both"/>
        <w:rPr>
          <w:rFonts w:ascii="Tahoma" w:cs="Tahoma" w:eastAsia="Tahoma" w:hAnsi="Tahoma"/>
          <w:color w:val="000000"/>
          <w:sz w:val="16"/>
          <w:szCs w:val="16"/>
          <w:u w:val="none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Stop the administration of potentially deleterious substances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jc w:val="both"/>
        <w:rPr>
          <w:rFonts w:ascii="Tahoma" w:cs="Tahoma" w:eastAsia="Tahoma" w:hAnsi="Tahoma"/>
          <w:color w:val="000000"/>
          <w:sz w:val="16"/>
          <w:szCs w:val="16"/>
          <w:u w:val="none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Run balanced IV fluids rapidly if the patient is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hypovolaemic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. Hypovolaemia is a common cause of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paediatric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 perioperative cardiac arrest.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jc w:val="both"/>
        <w:rPr>
          <w:rFonts w:ascii="Tahoma" w:cs="Tahoma" w:eastAsia="Tahoma" w:hAnsi="Tahoma"/>
          <w:color w:val="000000"/>
          <w:sz w:val="16"/>
          <w:szCs w:val="16"/>
          <w:u w:val="none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Determine the cause, if possible, and manage appropriately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jc w:val="both"/>
        <w:rPr>
          <w:rFonts w:ascii="Tahoma" w:cs="Tahoma" w:eastAsia="Tahoma" w:hAnsi="Tahoma"/>
          <w:color w:val="000000"/>
          <w:sz w:val="16"/>
          <w:szCs w:val="16"/>
          <w:u w:val="none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Assign a leader, roles to team members and maintain a detailed contemporaneous resuscitation record. This will help recall necessary facts, decision points and management.</w:t>
      </w:r>
    </w:p>
    <w:p w:rsidR="00000000" w:rsidDel="00000000" w:rsidP="00000000" w:rsidRDefault="00000000" w:rsidRPr="00000000" w14:paraId="00000010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u w:val="single"/>
          <w:rtl w:val="0"/>
        </w:rPr>
        <w:t xml:space="preserve">Airway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If not intubated, do so but avoid undue interruption of chest compressions. Intubation will reduce the risk of aspiration and prevent the need to interrupt compressions to deliver ventilation.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A cuffed endotracheal tube (ETT) is useful in the presence of poor lung compliance, high airway resistance or large glottic gas leak with an uncuffed ETT. </w:t>
      </w:r>
    </w:p>
    <w:p w:rsidR="00000000" w:rsidDel="00000000" w:rsidP="00000000" w:rsidRDefault="00000000" w:rsidRPr="00000000" w14:paraId="00000014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Suspected opioid overdose should be treated with naloxone.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In the patient with a difficult airway, a laryngeal mask airway (LMA) may be an alternative to endotracheal intubation. Constantly review LMA position as malposition causes gastric distension, splints diaphragm, reduces effective ventilation and increases risk of aspiration.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Tahoma" w:cs="Tahoma" w:eastAsia="Tahoma" w:hAnsi="Tahoma"/>
          <w:color w:val="1c1c1c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1c1c1c"/>
          <w:sz w:val="16"/>
          <w:szCs w:val="16"/>
          <w:u w:val="single"/>
          <w:rtl w:val="0"/>
        </w:rPr>
        <w:t xml:space="preserve">Effective Chest compression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1c1c1c"/>
          <w:sz w:val="16"/>
          <w:szCs w:val="16"/>
          <w:rtl w:val="0"/>
        </w:rPr>
        <w:t xml:space="preserve">Compression should be done on a firm surface, place the </w:t>
      </w:r>
      <w:r w:rsidDel="00000000" w:rsidR="00000000" w:rsidRPr="00000000">
        <w:rPr>
          <w:rFonts w:ascii="Tahoma" w:cs="Tahoma" w:eastAsia="Tahoma" w:hAnsi="Tahoma"/>
          <w:b w:val="1"/>
          <w:color w:val="1c1c1c"/>
          <w:sz w:val="16"/>
          <w:szCs w:val="16"/>
          <w:rtl w:val="0"/>
        </w:rPr>
        <w:t xml:space="preserve">resuscitation board</w:t>
      </w:r>
      <w:r w:rsidDel="00000000" w:rsidR="00000000" w:rsidRPr="00000000">
        <w:rPr>
          <w:rFonts w:ascii="Tahoma" w:cs="Tahoma" w:eastAsia="Tahoma" w:hAnsi="Tahoma"/>
          <w:color w:val="1c1c1c"/>
          <w:sz w:val="16"/>
          <w:szCs w:val="16"/>
          <w:rtl w:val="0"/>
        </w:rPr>
        <w:t xml:space="preserve"> below the patient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1c1c1c"/>
          <w:sz w:val="16"/>
          <w:szCs w:val="16"/>
          <w:rtl w:val="0"/>
        </w:rPr>
        <w:t xml:space="preserve">Hand position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Infant: </w:t>
        <w:tab/>
        <w:t xml:space="preserve">2 fingers on the chest (one finger below inter nipple line) 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720"/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2 thumb encircling the chest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</w:rPr>
        <w:drawing>
          <wp:inline distB="0" distT="0" distL="0" distR="0">
            <wp:extent cx="807720" cy="600710"/>
            <wp:effectExtent b="0" l="0" r="0" t="0"/>
            <wp:docPr descr="fingers 2" id="2090175831" name="image4.jpg"/>
            <a:graphic>
              <a:graphicData uri="http://schemas.openxmlformats.org/drawingml/2006/picture">
                <pic:pic>
                  <pic:nvPicPr>
                    <pic:cNvPr descr="fingers 2"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600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          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</w:rPr>
        <w:drawing>
          <wp:inline distB="0" distT="0" distL="0" distR="0">
            <wp:extent cx="590550" cy="714375"/>
            <wp:effectExtent b="0" l="0" r="0" t="0"/>
            <wp:docPr descr="thumb2" id="2090175833" name="image1.jpg"/>
            <a:graphic>
              <a:graphicData uri="http://schemas.openxmlformats.org/drawingml/2006/picture">
                <pic:pic>
                  <pic:nvPicPr>
                    <pic:cNvPr descr="thumb2"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ab/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</w:rPr>
        <w:drawing>
          <wp:inline distB="0" distT="0" distL="0" distR="0">
            <wp:extent cx="981075" cy="647700"/>
            <wp:effectExtent b="0" l="0" r="0" t="0"/>
            <wp:docPr descr="thumb 3" id="2090175832" name="image6.jpg"/>
            <a:graphic>
              <a:graphicData uri="http://schemas.openxmlformats.org/drawingml/2006/picture">
                <pic:pic>
                  <pic:nvPicPr>
                    <pic:cNvPr descr="thumb 3"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Child: Place hand(s) on the lower half of the sternum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</w:rPr>
        <w:drawing>
          <wp:inline distB="0" distT="0" distL="0" distR="0">
            <wp:extent cx="1201420" cy="1228090"/>
            <wp:effectExtent b="0" l="0" r="0" t="0"/>
            <wp:docPr descr="A person performing cpr on a person's back&#10;&#10;Description automatically generated" id="2090175835" name="image5.png"/>
            <a:graphic>
              <a:graphicData uri="http://schemas.openxmlformats.org/drawingml/2006/picture">
                <pic:pic>
                  <pic:nvPicPr>
                    <pic:cNvPr descr="A person performing cpr on a person's back&#10;&#10;Description automatically generated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1420" cy="1228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</w:rPr>
        <w:drawing>
          <wp:inline distB="0" distT="0" distL="0" distR="0">
            <wp:extent cx="944245" cy="1144905"/>
            <wp:effectExtent b="0" l="0" r="0" t="0"/>
            <wp:docPr descr="A person performing cpr on a person&#10;&#10;Description automatically generated" id="2090175834" name="image7.png"/>
            <a:graphic>
              <a:graphicData uri="http://schemas.openxmlformats.org/drawingml/2006/picture">
                <pic:pic>
                  <pic:nvPicPr>
                    <pic:cNvPr descr="A person performing cpr on a person&#10;&#10;Description automatically generated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4245" cy="1144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ahoma" w:cs="Tahoma" w:eastAsia="Tahoma" w:hAnsi="Tahoma"/>
          <w:color w:val="1c1c1c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Tahoma" w:cs="Tahoma" w:eastAsia="Tahoma" w:hAnsi="Tahoma"/>
          <w:color w:val="1c1c1c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ahoma" w:cs="Tahoma" w:eastAsia="Tahoma" w:hAnsi="Tahoma"/>
          <w:color w:val="1c1c1c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Tahoma" w:cs="Tahoma" w:eastAsia="Tahoma" w:hAnsi="Tahoma"/>
          <w:color w:val="1c1c1c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Tahoma" w:cs="Tahoma" w:eastAsia="Tahoma" w:hAnsi="Tahoma"/>
          <w:color w:val="1c1c1c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Tahoma" w:cs="Tahoma" w:eastAsia="Tahoma" w:hAnsi="Tahoma"/>
          <w:color w:val="1c1c1c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1c1c1c"/>
          <w:sz w:val="16"/>
          <w:szCs w:val="16"/>
          <w:rtl w:val="0"/>
        </w:rPr>
        <w:t xml:space="preserve">Push hard and fast, depth 1/3 of anteroposterior diameter of chest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jc w:val="both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Allow complete chest recoil 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jc w:val="both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Rate 100-120/minute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jc w:val="both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Minimise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 interruptions in chest compressions.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jc w:val="both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Rotate rescuers may be rotated every 2 minutes to prevent fatigue or earlier if it occurs. The switch should take less than 5 seconds.</w:t>
      </w:r>
    </w:p>
    <w:p w:rsidR="00000000" w:rsidDel="00000000" w:rsidP="00000000" w:rsidRDefault="00000000" w:rsidRPr="00000000" w14:paraId="0000002E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1c1c1c"/>
          <w:sz w:val="16"/>
          <w:szCs w:val="16"/>
          <w:u w:val="single"/>
          <w:rtl w:val="0"/>
        </w:rPr>
        <w:t xml:space="preserve">Chest compression-to-ventilation ratio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1c1c1c"/>
          <w:sz w:val="16"/>
          <w:szCs w:val="16"/>
          <w:rtl w:val="0"/>
        </w:rPr>
        <w:t xml:space="preserve">No advanced airway i.e. bag-valve-mask BVM, ventilate enough to see chest rise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1c1c1c"/>
          <w:sz w:val="16"/>
          <w:szCs w:val="16"/>
          <w:rtl w:val="0"/>
        </w:rPr>
        <w:t xml:space="preserve">15:2 if &lt; 12 years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30:2 if &gt; 12 years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1c1c1c"/>
          <w:sz w:val="16"/>
          <w:szCs w:val="16"/>
          <w:rtl w:val="0"/>
        </w:rPr>
        <w:t xml:space="preserve">Advanced airway in place (includes supraglottic device or ETT)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1c1c1c"/>
          <w:sz w:val="16"/>
          <w:szCs w:val="16"/>
          <w:rtl w:val="0"/>
        </w:rPr>
        <w:t xml:space="preserve">Avoid hyperventilation,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1c1c1c"/>
          <w:sz w:val="16"/>
          <w:szCs w:val="16"/>
          <w:rtl w:val="0"/>
        </w:rPr>
        <w:t xml:space="preserve">Apply asynchronous ventilation with respiratory rates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1c1c1c"/>
          <w:sz w:val="16"/>
          <w:szCs w:val="16"/>
          <w:rtl w:val="0"/>
        </w:rPr>
        <w:t xml:space="preserve">Infant 30/min </w:t>
        <w:tab/>
        <w:t xml:space="preserve">(1 in 2s)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1c1c1c"/>
          <w:sz w:val="16"/>
          <w:szCs w:val="16"/>
          <w:rtl w:val="0"/>
        </w:rPr>
        <w:t xml:space="preserve">1-12 yr 20/min </w:t>
        <w:tab/>
        <w:t xml:space="preserve">(1 in 3s)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1c1c1c"/>
          <w:sz w:val="16"/>
          <w:szCs w:val="16"/>
          <w:rtl w:val="0"/>
        </w:rPr>
        <w:t xml:space="preserve">&gt;12 yr 12/min </w:t>
        <w:tab/>
        <w:t xml:space="preserve">(1 in 5s)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Tahoma" w:cs="Tahoma" w:eastAsia="Tahoma" w:hAnsi="Tahoma"/>
          <w:b w:val="1"/>
          <w:sz w:val="16"/>
          <w:szCs w:val="16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u w:val="single"/>
          <w:rtl w:val="0"/>
        </w:rPr>
        <w:t xml:space="preserve">Defibrillation and cardioversion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Unstable tachycardias (SVT and VT with pulse) in peri-arrest situations need cardioversion.</w:t>
      </w:r>
    </w:p>
    <w:p w:rsidR="00000000" w:rsidDel="00000000" w:rsidP="00000000" w:rsidRDefault="00000000" w:rsidRPr="00000000" w14:paraId="0000003E">
      <w:pPr>
        <w:jc w:val="both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For SVT 0.5 – 1 J/kg increase to 2 J/kg if needed</w:t>
      </w:r>
    </w:p>
    <w:p w:rsidR="00000000" w:rsidDel="00000000" w:rsidP="00000000" w:rsidRDefault="00000000" w:rsidRPr="00000000" w14:paraId="0000003F">
      <w:pPr>
        <w:jc w:val="both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For VT 1 J/kg increase to 2-4 J/kg if needed</w:t>
      </w:r>
    </w:p>
    <w:p w:rsidR="00000000" w:rsidDel="00000000" w:rsidP="00000000" w:rsidRDefault="00000000" w:rsidRPr="00000000" w14:paraId="00000040">
      <w:pPr>
        <w:jc w:val="both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Select ‘Sync’ button on defibrillator to synchronize shock (avoid VF due to R on T phenomenon)</w:t>
      </w:r>
    </w:p>
    <w:p w:rsidR="00000000" w:rsidDel="00000000" w:rsidP="00000000" w:rsidRDefault="00000000" w:rsidRPr="00000000" w14:paraId="00000041">
      <w:pPr>
        <w:jc w:val="both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Two shockable rhythms in cardiac arrest are –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Ventricular fibrillation (VF)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Pulseless ventricular tachycardia</w:t>
      </w:r>
    </w:p>
    <w:p w:rsidR="00000000" w:rsidDel="00000000" w:rsidP="00000000" w:rsidRDefault="00000000" w:rsidRPr="00000000" w14:paraId="00000045">
      <w:pPr>
        <w:jc w:val="both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Shock recommended as early as possible.</w:t>
      </w:r>
    </w:p>
    <w:p w:rsidR="00000000" w:rsidDel="00000000" w:rsidP="00000000" w:rsidRDefault="00000000" w:rsidRPr="00000000" w14:paraId="00000046">
      <w:pPr>
        <w:jc w:val="both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Charge defibrillator during CPR to minimize interruptions.</w:t>
      </w:r>
    </w:p>
    <w:p w:rsidR="00000000" w:rsidDel="00000000" w:rsidP="00000000" w:rsidRDefault="00000000" w:rsidRPr="00000000" w14:paraId="00000047">
      <w:pPr>
        <w:jc w:val="both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Ensure patient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 is clear before shock delivery.</w:t>
      </w:r>
    </w:p>
    <w:p w:rsidR="00000000" w:rsidDel="00000000" w:rsidP="00000000" w:rsidRDefault="00000000" w:rsidRPr="00000000" w14:paraId="00000048">
      <w:pPr>
        <w:jc w:val="both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Pediatric paddles should be used &lt; 1 year or &lt; 10 kgs.</w:t>
      </w:r>
    </w:p>
    <w:p w:rsidR="00000000" w:rsidDel="00000000" w:rsidP="00000000" w:rsidRDefault="00000000" w:rsidRPr="00000000" w14:paraId="0000004B">
      <w:pPr>
        <w:jc w:val="both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Pediatric self-adhesive pads should be used &lt; 8 years or &lt; 25 kgs (with dose attenuator when using AED)</w:t>
      </w:r>
    </w:p>
    <w:p w:rsidR="00000000" w:rsidDel="00000000" w:rsidP="00000000" w:rsidRDefault="00000000" w:rsidRPr="00000000" w14:paraId="0000004C">
      <w:pPr>
        <w:jc w:val="both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Maintain at least 1-2 cms distance between pads/paddles.</w:t>
      </w:r>
    </w:p>
    <w:p w:rsidR="00000000" w:rsidDel="00000000" w:rsidP="00000000" w:rsidRDefault="00000000" w:rsidRPr="00000000" w14:paraId="0000004D">
      <w:pPr>
        <w:jc w:val="both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Pad/paddle position –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Anterolateral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Anteroposterior (if space inadequate for anterolateral placement)</w:t>
      </w:r>
    </w:p>
    <w:p w:rsidR="00000000" w:rsidDel="00000000" w:rsidP="00000000" w:rsidRDefault="00000000" w:rsidRPr="00000000" w14:paraId="00000051">
      <w:pPr>
        <w:jc w:val="both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</w:rPr>
        <w:drawing>
          <wp:inline distB="0" distT="0" distL="0" distR="0">
            <wp:extent cx="739828" cy="1221278"/>
            <wp:effectExtent b="0" l="0" r="0" t="0"/>
            <wp:docPr descr="A person with a heart rate monitor&#10;&#10;Description automatically generated" id="2090175837" name="image12.png"/>
            <a:graphic>
              <a:graphicData uri="http://schemas.openxmlformats.org/drawingml/2006/picture">
                <pic:pic>
                  <pic:nvPicPr>
                    <pic:cNvPr descr="A person with a heart rate monitor&#10;&#10;Description automatically generated"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9828" cy="1221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    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</w:rPr>
        <w:drawing>
          <wp:inline distB="0" distT="0" distL="0" distR="0">
            <wp:extent cx="1517519" cy="1193673"/>
            <wp:effectExtent b="0" l="0" r="0" t="0"/>
            <wp:docPr descr="A person with an electrode on his back&#10;&#10;Description automatically generated with medium confidence" id="2090175836" name="image11.png"/>
            <a:graphic>
              <a:graphicData uri="http://schemas.openxmlformats.org/drawingml/2006/picture">
                <pic:pic>
                  <pic:nvPicPr>
                    <pic:cNvPr descr="A person with an electrode on his back&#10;&#10;Description automatically generated with medium confidence"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7519" cy="1193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Tahoma" w:cs="Tahoma" w:eastAsia="Tahoma" w:hAnsi="Tahoma"/>
          <w:color w:val="000000"/>
          <w:sz w:val="16"/>
          <w:szCs w:val="16"/>
          <w:u w:val="single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u w:val="single"/>
          <w:rtl w:val="0"/>
        </w:rPr>
        <w:t xml:space="preserve">(Image credit: MDPRO)</w:t>
      </w:r>
    </w:p>
    <w:p w:rsidR="00000000" w:rsidDel="00000000" w:rsidP="00000000" w:rsidRDefault="00000000" w:rsidRPr="00000000" w14:paraId="00000053">
      <w:pPr>
        <w:jc w:val="both"/>
        <w:rPr>
          <w:rFonts w:ascii="Tahoma" w:cs="Tahoma" w:eastAsia="Tahoma" w:hAnsi="Tahoma"/>
          <w:color w:val="000000"/>
          <w:sz w:val="16"/>
          <w:szCs w:val="1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Tahoma" w:cs="Tahoma" w:eastAsia="Tahoma" w:hAnsi="Tahoma"/>
          <w:sz w:val="16"/>
          <w:szCs w:val="16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u w:val="single"/>
          <w:rtl w:val="0"/>
        </w:rPr>
        <w:t xml:space="preserve">Monitor of effective CPR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Monitor End-tidal CO2 (ETCO2) for effectiveness of CPR (ETCO2 of &gt; 20 mmHg).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A sudden increase in ETCO2 level indicates that adequate ROSC has occurred.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100 % oxygen should be used during CPR due to the presence of tissue hypoxia.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After the ROSC, concentration of inspired oxygen is adjusted to keep oxygen saturation of 94-99% Avoid hypocarbia due to excessive ventilation and high peak inspiratory pressures as this will compromise cerebral blood flow.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Ventilate to deliver enough tidal volume to just achieve visible chest rise. On ROSC, ventilate at a rate of 20 - 30/minute depending on age normal values.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1c1c1c"/>
          <w:sz w:val="16"/>
          <w:szCs w:val="16"/>
          <w:rtl w:val="0"/>
        </w:rPr>
        <w:t xml:space="preserve">Monitoring the diastolic blood pressure DBP, if an arterial line present, can be considered to guide the quality of resuscitation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Infants: &gt; 25 mmHg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1–12 years: &gt; 30 mmHg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&gt; 12 years: &gt; 35 mmHg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Point of care ultrasound may be used during resuscitation to identify the cause and assess efficacy of CPR, but it should not interrupt chest compressions.</w:t>
      </w:r>
    </w:p>
    <w:p w:rsidR="00000000" w:rsidDel="00000000" w:rsidP="00000000" w:rsidRDefault="00000000" w:rsidRPr="00000000" w14:paraId="00000060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Tahoma" w:cs="Tahoma" w:eastAsia="Tahoma" w:hAnsi="Tahoma"/>
          <w:sz w:val="16"/>
          <w:szCs w:val="16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u w:val="single"/>
          <w:rtl w:val="0"/>
        </w:rPr>
        <w:t xml:space="preserve">Resuscitation in prone position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Patient should be turned supine immediately, however if there’s delay chest compression in prone position must be initiated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The images shown below illustrate the techniques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A firm support must be placed under the chest to facilitate effective chest compressions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518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52"/>
        <w:gridCol w:w="1715"/>
        <w:gridCol w:w="1715"/>
        <w:tblGridChange w:id="0">
          <w:tblGrid>
            <w:gridCol w:w="1752"/>
            <w:gridCol w:w="1715"/>
            <w:gridCol w:w="17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jc w:val="both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</w:rPr>
              <w:drawing>
                <wp:inline distB="0" distT="0" distL="0" distR="0">
                  <wp:extent cx="1131570" cy="1021080"/>
                  <wp:effectExtent b="0" l="0" r="0" t="0"/>
                  <wp:docPr descr="A diagram of an organ&#10;&#10;Description automatically generated" id="2090175839" name="image16.png"/>
                  <a:graphic>
                    <a:graphicData uri="http://schemas.openxmlformats.org/drawingml/2006/picture">
                      <pic:pic>
                        <pic:nvPicPr>
                          <pic:cNvPr descr="A diagram of an organ&#10;&#10;Description automatically generated" id="0" name="image1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570" cy="1021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both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</w:rPr>
              <w:drawing>
                <wp:inline distB="0" distT="0" distL="0" distR="0">
                  <wp:extent cx="1104900" cy="1054735"/>
                  <wp:effectExtent b="0" l="0" r="0" t="0"/>
                  <wp:docPr descr="A drawing of a person getting a medical treatment&#10;&#10;Description automatically generated" id="2090175838" name="image3.png"/>
                  <a:graphic>
                    <a:graphicData uri="http://schemas.openxmlformats.org/drawingml/2006/picture">
                      <pic:pic>
                        <pic:nvPicPr>
                          <pic:cNvPr descr="A drawing of a person getting a medical treatment&#10;&#10;Description automatically generated" id="0" name="image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10547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jc w:val="both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</w:rPr>
              <w:drawing>
                <wp:inline distB="0" distT="0" distL="0" distR="0">
                  <wp:extent cx="1104900" cy="1028065"/>
                  <wp:effectExtent b="0" l="0" r="0" t="0"/>
                  <wp:docPr descr="A black and white illustration of a person's back&#10;&#10;Description automatically generated" id="2090175842" name="image13.png"/>
                  <a:graphic>
                    <a:graphicData uri="http://schemas.openxmlformats.org/drawingml/2006/picture">
                      <pic:pic>
                        <pic:nvPicPr>
                          <pic:cNvPr descr="A black and white illustration of a person's back&#10;&#10;Description automatically generated" id="0" name="image1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10280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jc w:val="both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Note hand below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jc w:val="both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Hands over T7-10 vertebral bodies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jc w:val="both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rtl w:val="0"/>
              </w:rPr>
              <w:t xml:space="preserve">Hands are placed either side of wound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</w:rPr>
        <w:drawing>
          <wp:inline distB="0" distT="0" distL="0" distR="0">
            <wp:extent cx="1021080" cy="764540"/>
            <wp:effectExtent b="0" l="0" r="0" t="0"/>
            <wp:docPr descr="A person's hands touching a baby doll&#10;&#10;Description automatically generated" id="2090175840" name="image2.jpg"/>
            <a:graphic>
              <a:graphicData uri="http://schemas.openxmlformats.org/drawingml/2006/picture">
                <pic:pic>
                  <pic:nvPicPr>
                    <pic:cNvPr descr="A person's hands touching a baby doll&#10;&#10;Description automatically generated" id="0" name="image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764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The thumb-encircling method 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stabilises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 the chest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  <w:u w:val="single"/>
          <w:rtl w:val="0"/>
        </w:rPr>
        <w:t xml:space="preserve">Vascular access during CPR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Peripheral cannulation recommended if no pre-existing vascular access</w:t>
      </w:r>
    </w:p>
    <w:p w:rsidR="00000000" w:rsidDel="00000000" w:rsidP="00000000" w:rsidRDefault="00000000" w:rsidRPr="00000000" w14:paraId="00000074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Central venous access should not be attempted during ongoing CPR</w:t>
      </w:r>
    </w:p>
    <w:p w:rsidR="00000000" w:rsidDel="00000000" w:rsidP="00000000" w:rsidRDefault="00000000" w:rsidRPr="00000000" w14:paraId="00000075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In case of difficult vascular access, opt for intraosseous access </w:t>
      </w:r>
    </w:p>
    <w:p w:rsidR="00000000" w:rsidDel="00000000" w:rsidP="00000000" w:rsidRDefault="00000000" w:rsidRPr="00000000" w14:paraId="00000076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  <w:u w:val="single"/>
          <w:rtl w:val="0"/>
        </w:rPr>
        <w:t xml:space="preserve">Intraosseous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Suitable locations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Proximal tibia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Distal tibia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2"/>
        </w:numPr>
        <w:spacing w:after="0" w:before="0" w:line="240" w:lineRule="auto"/>
        <w:ind w:left="36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Distal femur</w:t>
      </w:r>
    </w:p>
    <w:p w:rsidR="00000000" w:rsidDel="00000000" w:rsidP="00000000" w:rsidRDefault="00000000" w:rsidRPr="00000000" w14:paraId="0000007C">
      <w:pPr>
        <w:jc w:val="both"/>
        <w:rPr>
          <w:rFonts w:ascii="Tahoma" w:cs="Tahoma" w:eastAsia="Tahoma" w:hAnsi="Tahoma"/>
          <w:b w:val="1"/>
          <w:color w:val="1c1c1c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Intraosseous needle (15 mm, 25 mm, 45 mm as per the depth of bone from skin)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1c1c1c"/>
          <w:sz w:val="16"/>
          <w:szCs w:val="16"/>
          <w:rtl w:val="0"/>
        </w:rPr>
        <w:t xml:space="preserve">Flowchart shows the resuscitation algorithm for pulseless arrest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</w:rPr>
        <w:drawing>
          <wp:inline distB="0" distT="0" distL="0" distR="0">
            <wp:extent cx="3296920" cy="3401060"/>
            <wp:effectExtent b="0" l="0" r="0" t="0"/>
            <wp:docPr descr="A diagram of a patient's health&#10;&#10;Description automatically generated" id="2090175841" name="image9.png"/>
            <a:graphic>
              <a:graphicData uri="http://schemas.openxmlformats.org/drawingml/2006/picture">
                <pic:pic>
                  <pic:nvPicPr>
                    <pic:cNvPr descr="A diagram of a patient's health&#10;&#10;Description automatically generated"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3401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81">
      <w:pPr>
        <w:jc w:val="both"/>
        <w:rPr>
          <w:rFonts w:ascii="Tahoma" w:cs="Tahoma" w:eastAsia="Tahoma" w:hAnsi="Tahoma"/>
          <w:b w:val="1"/>
          <w:color w:val="1c1c1c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1c1c1c"/>
          <w:sz w:val="16"/>
          <w:szCs w:val="16"/>
          <w:rtl w:val="0"/>
        </w:rPr>
        <w:t xml:space="preserve">Flowchart shows the resuscitation algorithm for pulseless arrest with shockable rhythms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</w:rPr>
        <w:drawing>
          <wp:inline distB="0" distT="0" distL="0" distR="0">
            <wp:extent cx="3296920" cy="2111375"/>
            <wp:effectExtent b="0" l="0" r="0" t="0"/>
            <wp:docPr descr="A diagram of a flowchart&#10;&#10;Description automatically generated" id="2090175843" name="image10.png"/>
            <a:graphic>
              <a:graphicData uri="http://schemas.openxmlformats.org/drawingml/2006/picture">
                <pic:pic>
                  <pic:nvPicPr>
                    <pic:cNvPr descr="A diagram of a flowchart&#10;&#10;Description automatically generated"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211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Tahoma" w:cs="Tahoma" w:eastAsia="Tahoma" w:hAnsi="Tahoma"/>
          <w:b w:val="1"/>
          <w:color w:val="1c1c1c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1c1c1c"/>
          <w:sz w:val="16"/>
          <w:szCs w:val="16"/>
          <w:rtl w:val="0"/>
        </w:rPr>
        <w:t xml:space="preserve">Flowchart shows the algorithm for bradycardia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</w:rPr>
        <w:drawing>
          <wp:inline distB="0" distT="0" distL="0" distR="0">
            <wp:extent cx="3296920" cy="3872865"/>
            <wp:effectExtent b="0" l="0" r="0" t="0"/>
            <wp:docPr descr="A flowchart of a patient's life&#10;&#10;Description automatically generated" id="2090175844" name="image17.png"/>
            <a:graphic>
              <a:graphicData uri="http://schemas.openxmlformats.org/drawingml/2006/picture">
                <pic:pic>
                  <pic:nvPicPr>
                    <pic:cNvPr descr="A flowchart of a patient's life&#10;&#10;Description automatically generated"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3872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Tahoma" w:cs="Tahoma" w:eastAsia="Tahoma" w:hAnsi="Tahoma"/>
          <w:b w:val="1"/>
          <w:color w:val="1c1c1c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1c1c1c"/>
          <w:sz w:val="16"/>
          <w:szCs w:val="16"/>
          <w:rtl w:val="0"/>
        </w:rPr>
        <w:t xml:space="preserve">Flowchart shows the algorithm for stable tachycardia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</w:rPr>
        <w:drawing>
          <wp:inline distB="0" distT="0" distL="0" distR="0">
            <wp:extent cx="3296920" cy="3444875"/>
            <wp:effectExtent b="0" l="0" r="0" t="0"/>
            <wp:docPr descr="A diagram of a patient's flowchart&#10;&#10;Description automatically generated" id="2090175845" name="image8.png"/>
            <a:graphic>
              <a:graphicData uri="http://schemas.openxmlformats.org/drawingml/2006/picture">
                <pic:pic>
                  <pic:nvPicPr>
                    <pic:cNvPr descr="A diagram of a patient's flowchart&#10;&#10;Description automatically generated"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344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8C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1c1c1c"/>
          <w:sz w:val="16"/>
          <w:szCs w:val="16"/>
          <w:rtl w:val="0"/>
        </w:rPr>
        <w:t xml:space="preserve">Flowchart shows the algorithm for tachycardia with poor perfusion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</w:rPr>
        <w:drawing>
          <wp:inline distB="0" distT="0" distL="0" distR="0">
            <wp:extent cx="3296920" cy="3262630"/>
            <wp:effectExtent b="0" l="0" r="0" t="0"/>
            <wp:docPr descr="A diagram of a patient's health&#10;&#10;Description automatically generated" id="2090175846" name="image15.png"/>
            <a:graphic>
              <a:graphicData uri="http://schemas.openxmlformats.org/drawingml/2006/picture">
                <pic:pic>
                  <pic:nvPicPr>
                    <pic:cNvPr descr="A diagram of a patient's health&#10;&#10;Description automatically generated"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3262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rFonts w:ascii="Tahoma" w:cs="Tahoma" w:eastAsia="Tahoma" w:hAnsi="Tahoma"/>
          <w:color w:val="000000"/>
          <w:sz w:val="16"/>
          <w:szCs w:val="16"/>
          <w:u w:val="single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u w:val="single"/>
          <w:rtl w:val="0"/>
        </w:rPr>
        <w:t xml:space="preserve">Debriefing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Debriefing of the team should be done by the team lea</w:t>
      </w:r>
      <w:r w:rsidDel="00000000" w:rsidR="00000000" w:rsidRPr="00000000">
        <w:rPr>
          <w:rFonts w:ascii="Tahoma" w:cs="Tahoma" w:eastAsia="Tahoma" w:hAnsi="Tahoma"/>
          <w:sz w:val="16"/>
          <w:szCs w:val="16"/>
          <w:rtl w:val="0"/>
        </w:rPr>
        <w:t xml:space="preserve">der</w:t>
      </w: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  <w:rtl w:val="0"/>
        </w:rPr>
        <w:t xml:space="preserve"> - to learn from the event and to support those involved</w:t>
      </w:r>
    </w:p>
    <w:p w:rsidR="00000000" w:rsidDel="00000000" w:rsidP="00000000" w:rsidRDefault="00000000" w:rsidRPr="00000000" w14:paraId="00000091">
      <w:pPr>
        <w:jc w:val="both"/>
        <w:rPr>
          <w:rFonts w:ascii="Tahoma" w:cs="Tahoma" w:eastAsia="Tahoma" w:hAnsi="Tahoma"/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rFonts w:ascii="Tahoma" w:cs="Tahoma" w:eastAsia="Tahoma" w:hAnsi="Tahoma"/>
          <w:b w:val="1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Tahoma" w:cs="Tahoma" w:eastAsia="Tahoma" w:hAnsi="Tahoma"/>
          <w:b w:val="1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16"/>
          <w:szCs w:val="16"/>
          <w:rtl w:val="0"/>
        </w:rPr>
        <w:t xml:space="preserve">Post cardiac-arrest care checklist</w:t>
      </w:r>
    </w:p>
    <w:p w:rsidR="00000000" w:rsidDel="00000000" w:rsidP="00000000" w:rsidRDefault="00000000" w:rsidRPr="00000000" w14:paraId="00000094">
      <w:pPr>
        <w:jc w:val="both"/>
        <w:rPr>
          <w:rFonts w:ascii="Tahoma" w:cs="Tahoma" w:eastAsia="Tahoma" w:hAnsi="Tahoma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color w:val="000000"/>
          <w:sz w:val="16"/>
          <w:szCs w:val="16"/>
        </w:rPr>
        <w:drawing>
          <wp:inline distB="0" distT="0" distL="0" distR="0">
            <wp:extent cx="3119386" cy="4264713"/>
            <wp:effectExtent b="0" l="0" r="0" t="0"/>
            <wp:docPr descr="A screenshot of a medical information&#10;&#10;Description automatically generated" id="2090175847" name="image14.png"/>
            <a:graphic>
              <a:graphicData uri="http://schemas.openxmlformats.org/drawingml/2006/picture">
                <pic:pic>
                  <pic:nvPicPr>
                    <pic:cNvPr descr="A screenshot of a medical information&#10;&#10;Description automatically generated"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386" cy="4264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rFonts w:ascii="Tahoma" w:cs="Tahoma" w:eastAsia="Tahoma" w:hAnsi="Tahom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rFonts w:ascii="Tahoma" w:cs="Tahoma" w:eastAsia="Tahoma" w:hAnsi="Tahoma"/>
          <w:i w:val="1"/>
          <w:color w:val="000000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i w:val="1"/>
          <w:color w:val="000000"/>
          <w:sz w:val="16"/>
          <w:szCs w:val="16"/>
          <w:rtl w:val="0"/>
        </w:rPr>
        <w:t xml:space="preserve">Reference: </w:t>
      </w:r>
    </w:p>
    <w:p w:rsidR="00000000" w:rsidDel="00000000" w:rsidP="00000000" w:rsidRDefault="00000000" w:rsidRPr="00000000" w14:paraId="00000098">
      <w:pPr>
        <w:jc w:val="both"/>
        <w:rPr>
          <w:rFonts w:ascii="Tahoma" w:cs="Tahoma" w:eastAsia="Tahoma" w:hAnsi="Tahoma"/>
          <w:i w:val="1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i w:val="1"/>
          <w:color w:val="001f24"/>
          <w:sz w:val="16"/>
          <w:szCs w:val="16"/>
          <w:rtl w:val="0"/>
        </w:rPr>
        <w:t xml:space="preserve">Singapore </w:t>
      </w:r>
      <w:r w:rsidDel="00000000" w:rsidR="00000000" w:rsidRPr="00000000">
        <w:rPr>
          <w:rFonts w:ascii="Tahoma" w:cs="Tahoma" w:eastAsia="Tahoma" w:hAnsi="Tahoma"/>
          <w:i w:val="1"/>
          <w:color w:val="001f24"/>
          <w:sz w:val="16"/>
          <w:szCs w:val="16"/>
          <w:rtl w:val="0"/>
        </w:rPr>
        <w:t xml:space="preserve">Paediatric</w:t>
      </w:r>
      <w:r w:rsidDel="00000000" w:rsidR="00000000" w:rsidRPr="00000000">
        <w:rPr>
          <w:rFonts w:ascii="Tahoma" w:cs="Tahoma" w:eastAsia="Tahoma" w:hAnsi="Tahoma"/>
          <w:i w:val="1"/>
          <w:color w:val="001f24"/>
          <w:sz w:val="16"/>
          <w:szCs w:val="16"/>
          <w:rtl w:val="0"/>
        </w:rPr>
        <w:t xml:space="preserve"> Resuscitation Guidelines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rFonts w:ascii="Tahoma" w:cs="Tahoma" w:eastAsia="Tahoma" w:hAnsi="Tahoma"/>
          <w:i w:val="1"/>
          <w:sz w:val="16"/>
          <w:szCs w:val="16"/>
        </w:rPr>
      </w:pPr>
      <w:r w:rsidDel="00000000" w:rsidR="00000000" w:rsidRPr="00000000">
        <w:rPr>
          <w:rFonts w:ascii="Tahoma" w:cs="Tahoma" w:eastAsia="Tahoma" w:hAnsi="Tahoma"/>
          <w:i w:val="1"/>
          <w:color w:val="1a5c5c"/>
          <w:sz w:val="16"/>
          <w:szCs w:val="16"/>
          <w:rtl w:val="0"/>
        </w:rPr>
        <w:t xml:space="preserve">Singapore Med J </w:t>
      </w:r>
      <w:r w:rsidDel="00000000" w:rsidR="00000000" w:rsidRPr="00000000">
        <w:rPr>
          <w:rFonts w:ascii="Tahoma" w:cs="Tahoma" w:eastAsia="Tahoma" w:hAnsi="Tahoma"/>
          <w:i w:val="1"/>
          <w:color w:val="404040"/>
          <w:sz w:val="16"/>
          <w:szCs w:val="16"/>
          <w:rtl w:val="0"/>
        </w:rPr>
        <w:t xml:space="preserve">2021; 62(8): 372-389</w:t>
      </w:r>
      <w:r w:rsidDel="00000000" w:rsidR="00000000" w:rsidRPr="00000000">
        <w:rPr>
          <w:rtl w:val="0"/>
        </w:rPr>
      </w:r>
    </w:p>
    <w:sectPr>
      <w:headerReference r:id="rId24" w:type="default"/>
      <w:headerReference r:id="rId25" w:type="first"/>
      <w:headerReference r:id="rId26" w:type="even"/>
      <w:footerReference r:id="rId27" w:type="default"/>
      <w:footerReference r:id="rId28" w:type="first"/>
      <w:footerReference r:id="rId29" w:type="even"/>
      <w:pgSz w:h="8640" w:w="5760" w:orient="portrait"/>
      <w:pgMar w:bottom="567" w:top="567" w:left="284" w:right="284" w:header="284" w:footer="28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Comic Sans MS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Permanent Marker">
    <w:embedRegular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jc w:val="center"/>
      <w:rPr>
        <w:rFonts w:ascii="Comic Sans MS" w:cs="Comic Sans MS" w:eastAsia="Comic Sans MS" w:hAnsi="Comic Sans MS"/>
        <w:b w:val="1"/>
        <w:color w:val="666699"/>
        <w:sz w:val="14"/>
        <w:szCs w:val="14"/>
      </w:rPr>
    </w:pPr>
    <w:r w:rsidDel="00000000" w:rsidR="00000000" w:rsidRPr="00000000">
      <w:rPr>
        <w:rFonts w:ascii="Comic Sans MS" w:cs="Comic Sans MS" w:eastAsia="Comic Sans MS" w:hAnsi="Comic Sans MS"/>
        <w:b w:val="1"/>
        <w:color w:val="666699"/>
        <w:sz w:val="14"/>
        <w:szCs w:val="1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rPr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jc w:val="center"/>
      <w:rPr>
        <w:rFonts w:ascii="Comic Sans MS" w:cs="Comic Sans MS" w:eastAsia="Comic Sans MS" w:hAnsi="Comic Sans MS"/>
        <w:b w:val="1"/>
        <w:color w:val="666699"/>
        <w:sz w:val="14"/>
        <w:szCs w:val="14"/>
      </w:rPr>
    </w:pPr>
    <w:r w:rsidDel="00000000" w:rsidR="00000000" w:rsidRPr="00000000">
      <w:rPr>
        <w:rFonts w:ascii="Comic Sans MS" w:cs="Comic Sans MS" w:eastAsia="Comic Sans MS" w:hAnsi="Comic Sans MS"/>
        <w:b w:val="1"/>
        <w:color w:val="666699"/>
        <w:sz w:val="14"/>
        <w:szCs w:val="1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rPr>
        <w:rFonts w:ascii="Comic Sans MS" w:cs="Comic Sans MS" w:eastAsia="Comic Sans MS" w:hAnsi="Comic Sans MS"/>
        <w:color w:val="000000"/>
        <w:sz w:val="14"/>
        <w:szCs w:val="14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jc w:val="center"/>
      <w:rPr>
        <w:rFonts w:ascii="Permanent Marker" w:cs="Permanent Marker" w:eastAsia="Permanent Marker" w:hAnsi="Permanent Marker"/>
        <w:b w:val="1"/>
        <w:smallCaps w:val="1"/>
        <w:color w:val="808080"/>
        <w:sz w:val="16"/>
        <w:szCs w:val="16"/>
      </w:rPr>
    </w:pPr>
    <w:bookmarkStart w:colFirst="0" w:colLast="0" w:name="_heading=h.gjdgxs" w:id="0"/>
    <w:bookmarkEnd w:id="0"/>
    <w:r w:rsidDel="00000000" w:rsidR="00000000" w:rsidRPr="00000000">
      <w:rPr>
        <w:rFonts w:ascii="Permanent Marker" w:cs="Permanent Marker" w:eastAsia="Permanent Marker" w:hAnsi="Permanent Marker"/>
        <w:b w:val="1"/>
        <w:smallCaps w:val="1"/>
        <w:color w:val="808080"/>
        <w:sz w:val="16"/>
        <w:szCs w:val="16"/>
        <w:rtl w:val="0"/>
      </w:rPr>
      <w:t xml:space="preserve">Paediatric</w:t>
    </w:r>
    <w:r w:rsidDel="00000000" w:rsidR="00000000" w:rsidRPr="00000000">
      <w:rPr>
        <w:rFonts w:ascii="Permanent Marker" w:cs="Permanent Marker" w:eastAsia="Permanent Marker" w:hAnsi="Permanent Marker"/>
        <w:b w:val="1"/>
        <w:smallCaps w:val="1"/>
        <w:color w:val="808080"/>
        <w:sz w:val="16"/>
        <w:szCs w:val="16"/>
        <w:rtl w:val="0"/>
      </w:rPr>
      <w:t xml:space="preserve"> </w:t>
    </w:r>
    <w:r w:rsidDel="00000000" w:rsidR="00000000" w:rsidRPr="00000000">
      <w:rPr>
        <w:rFonts w:ascii="Permanent Marker" w:cs="Permanent Marker" w:eastAsia="Permanent Marker" w:hAnsi="Permanent Marker"/>
        <w:b w:val="1"/>
        <w:smallCaps w:val="1"/>
        <w:color w:val="808080"/>
        <w:sz w:val="16"/>
        <w:szCs w:val="16"/>
        <w:rtl w:val="0"/>
      </w:rPr>
      <w:t xml:space="preserve">Anaesthesia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jc w:val="center"/>
      <w:rPr>
        <w:rFonts w:ascii="Permanent Marker" w:cs="Permanent Marker" w:eastAsia="Permanent Marker" w:hAnsi="Permanent Marker"/>
        <w:b w:val="1"/>
        <w:smallCaps w:val="1"/>
        <w:color w:val="808080"/>
        <w:sz w:val="16"/>
        <w:szCs w:val="16"/>
      </w:rPr>
    </w:pPr>
    <w:bookmarkStart w:colFirst="0" w:colLast="0" w:name="_heading=h.z82824qwbxk6" w:id="1"/>
    <w:bookmarkEnd w:id="1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sz w:val="28"/>
      <w:szCs w:val="28"/>
    </w:rPr>
  </w:style>
  <w:style w:type="paragraph" w:styleId="Heading2">
    <w:name w:val="heading 2"/>
    <w:basedOn w:val="Normal"/>
    <w:next w:val="Normal"/>
    <w:pPr>
      <w:keepNext w:val="1"/>
    </w:pPr>
    <w:rPr>
      <w:b w:val="1"/>
      <w:smallCaps w:val="1"/>
      <w:sz w:val="18"/>
      <w:szCs w:val="18"/>
    </w:rPr>
  </w:style>
  <w:style w:type="paragraph" w:styleId="Heading3">
    <w:name w:val="heading 3"/>
    <w:basedOn w:val="Normal"/>
    <w:next w:val="Normal"/>
    <w:pPr>
      <w:keepNext w:val="1"/>
    </w:pPr>
    <w:rPr>
      <w:rFonts w:ascii="Arial" w:cs="Arial" w:eastAsia="Arial" w:hAnsi="Arial"/>
      <w:b w:val="1"/>
      <w:color w:val="3366ff"/>
      <w:sz w:val="18"/>
      <w:szCs w:val="18"/>
    </w:rPr>
  </w:style>
  <w:style w:type="paragraph" w:styleId="Heading4">
    <w:name w:val="heading 4"/>
    <w:basedOn w:val="Normal"/>
    <w:next w:val="Normal"/>
    <w:pPr>
      <w:keepNext w:val="1"/>
    </w:pPr>
    <w:rPr>
      <w:b w:val="1"/>
      <w:smallCaps w:val="1"/>
      <w:sz w:val="20"/>
      <w:szCs w:val="20"/>
    </w:rPr>
  </w:style>
  <w:style w:type="paragraph" w:styleId="Heading5">
    <w:name w:val="heading 5"/>
    <w:basedOn w:val="Normal"/>
    <w:next w:val="Normal"/>
    <w:pPr>
      <w:keepNext w:val="1"/>
      <w:spacing w:line="288" w:lineRule="auto"/>
    </w:pPr>
    <w:rPr>
      <w:rFonts w:ascii="Arial" w:cs="Arial" w:eastAsia="Arial" w:hAnsi="Arial"/>
      <w:b w:val="1"/>
      <w:sz w:val="16"/>
      <w:szCs w:val="16"/>
    </w:rPr>
  </w:style>
  <w:style w:type="paragraph" w:styleId="Heading6">
    <w:name w:val="heading 6"/>
    <w:basedOn w:val="Normal"/>
    <w:next w:val="Normal"/>
    <w:pPr>
      <w:keepNext w:val="1"/>
      <w:spacing w:line="288" w:lineRule="auto"/>
    </w:pPr>
    <w:rPr>
      <w:rFonts w:ascii="Arial" w:cs="Arial" w:eastAsia="Arial" w:hAnsi="Arial"/>
      <w:sz w:val="15"/>
      <w:szCs w:val="15"/>
      <w:u w:val="single"/>
    </w:rPr>
  </w:style>
  <w:style w:type="paragraph" w:styleId="Title">
    <w:name w:val="Title"/>
    <w:basedOn w:val="Normal"/>
    <w:next w:val="Normal"/>
    <w:pPr>
      <w:jc w:val="center"/>
    </w:pPr>
    <w:rPr>
      <w:rFonts w:ascii="Tahoma" w:cs="Tahoma" w:eastAsia="Tahoma" w:hAnsi="Tahoma"/>
      <w:b w:val="1"/>
      <w:color w:val="3366ff"/>
      <w:sz w:val="18"/>
      <w:szCs w:val="18"/>
    </w:rPr>
  </w:style>
  <w:style w:type="paragraph" w:styleId="Normal" w:default="1">
    <w:name w:val="Normal"/>
    <w:qFormat w:val="1"/>
    <w:rsid w:val="00AD320A"/>
  </w:style>
  <w:style w:type="paragraph" w:styleId="Heading1">
    <w:name w:val="heading 1"/>
    <w:basedOn w:val="Normal"/>
    <w:next w:val="Normal"/>
    <w:uiPriority w:val="9"/>
    <w:qFormat w:val="1"/>
    <w:rsid w:val="00AD320A"/>
    <w:pPr>
      <w:keepNext w:val="1"/>
      <w:outlineLvl w:val="0"/>
    </w:pPr>
    <w:rPr>
      <w:noProof w:val="1"/>
      <w:sz w:val="2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rsid w:val="00AD320A"/>
    <w:pPr>
      <w:keepNext w:val="1"/>
      <w:outlineLvl w:val="1"/>
    </w:pPr>
    <w:rPr>
      <w:b w:val="1"/>
      <w:caps w:val="1"/>
      <w:noProof w:val="1"/>
      <w:sz w:val="18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rsid w:val="00AD320A"/>
    <w:pPr>
      <w:keepNext w:val="1"/>
      <w:outlineLvl w:val="2"/>
    </w:pPr>
    <w:rPr>
      <w:rFonts w:ascii="Arial" w:eastAsia="Arial Unicode MS" w:hAnsi="Arial"/>
      <w:b w:val="1"/>
      <w:color w:val="3366ff"/>
      <w:sz w:val="1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rsid w:val="00AD320A"/>
    <w:pPr>
      <w:keepNext w:val="1"/>
      <w:outlineLvl w:val="3"/>
    </w:pPr>
    <w:rPr>
      <w:b w:val="1"/>
      <w:caps w:val="1"/>
      <w:noProof w:val="1"/>
      <w:sz w:val="20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rsid w:val="00AD320A"/>
    <w:pPr>
      <w:keepNext w:val="1"/>
      <w:spacing w:line="288" w:lineRule="auto"/>
      <w:outlineLvl w:val="4"/>
    </w:pPr>
    <w:rPr>
      <w:rFonts w:ascii="Arial" w:eastAsia="Arial Unicode MS" w:hAnsi="Arial"/>
      <w:b w:val="1"/>
      <w:sz w:val="1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rsid w:val="00AD320A"/>
    <w:pPr>
      <w:keepNext w:val="1"/>
      <w:spacing w:line="288" w:lineRule="auto"/>
      <w:outlineLvl w:val="5"/>
    </w:pPr>
    <w:rPr>
      <w:rFonts w:ascii="Arial" w:eastAsia="Arial Unicode MS" w:hAnsi="Arial"/>
      <w:sz w:val="15"/>
      <w:u w:val="single"/>
    </w:rPr>
  </w:style>
  <w:style w:type="paragraph" w:styleId="Heading7">
    <w:name w:val="heading 7"/>
    <w:basedOn w:val="Normal"/>
    <w:next w:val="Normal"/>
    <w:qFormat w:val="1"/>
    <w:rsid w:val="00AD320A"/>
    <w:pPr>
      <w:keepNext w:val="1"/>
      <w:spacing w:line="288" w:lineRule="auto"/>
      <w:outlineLvl w:val="6"/>
    </w:pPr>
    <w:rPr>
      <w:rFonts w:ascii="Arial" w:eastAsia="Arial Unicode MS" w:hAnsi="Arial"/>
      <w:color w:val="3366ff"/>
      <w:sz w:val="16"/>
      <w:u w:val="single"/>
    </w:rPr>
  </w:style>
  <w:style w:type="paragraph" w:styleId="Heading8">
    <w:name w:val="heading 8"/>
    <w:basedOn w:val="Normal"/>
    <w:next w:val="Normal"/>
    <w:qFormat w:val="1"/>
    <w:rsid w:val="00AD320A"/>
    <w:pPr>
      <w:keepNext w:val="1"/>
      <w:spacing w:line="360" w:lineRule="auto"/>
      <w:outlineLvl w:val="7"/>
    </w:pPr>
    <w:rPr>
      <w:rFonts w:ascii="Arial" w:eastAsia="Arial Unicode MS" w:hAnsi="Arial"/>
      <w:b w:val="1"/>
      <w:sz w:val="15"/>
    </w:rPr>
  </w:style>
  <w:style w:type="paragraph" w:styleId="Heading9">
    <w:name w:val="heading 9"/>
    <w:basedOn w:val="Normal"/>
    <w:next w:val="Normal"/>
    <w:qFormat w:val="1"/>
    <w:rsid w:val="00AD320A"/>
    <w:pPr>
      <w:keepNext w:val="1"/>
      <w:spacing w:line="288" w:lineRule="auto"/>
      <w:outlineLvl w:val="8"/>
    </w:pPr>
    <w:rPr>
      <w:rFonts w:ascii="Arial" w:hAnsi="Arial"/>
      <w:b w:val="1"/>
      <w:color w:val="000000"/>
      <w:sz w:val="15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uiPriority w:val="10"/>
    <w:qFormat w:val="1"/>
    <w:rsid w:val="00AD320A"/>
    <w:pPr>
      <w:jc w:val="center"/>
    </w:pPr>
    <w:rPr>
      <w:rFonts w:ascii="Tahoma" w:hAnsi="Tahoma"/>
      <w:b w:val="1"/>
      <w:color w:val="3366ff"/>
      <w:sz w:val="18"/>
    </w:rPr>
  </w:style>
  <w:style w:type="paragraph" w:styleId="BodyText">
    <w:name w:val="Body Text"/>
    <w:basedOn w:val="Normal"/>
    <w:semiHidden w:val="1"/>
    <w:rsid w:val="00AD320A"/>
    <w:pPr>
      <w:jc w:val="both"/>
    </w:pPr>
    <w:rPr>
      <w:rFonts w:ascii="Arial" w:hAnsi="Arial"/>
      <w:sz w:val="22"/>
    </w:rPr>
  </w:style>
  <w:style w:type="paragraph" w:styleId="BodyText2">
    <w:name w:val="Body Text 2"/>
    <w:basedOn w:val="Normal"/>
    <w:semiHidden w:val="1"/>
    <w:rsid w:val="00AD320A"/>
    <w:rPr>
      <w:noProof w:val="1"/>
      <w:sz w:val="18"/>
    </w:rPr>
  </w:style>
  <w:style w:type="paragraph" w:styleId="BodyTextIndent">
    <w:name w:val="Body Text Indent"/>
    <w:basedOn w:val="Normal"/>
    <w:semiHidden w:val="1"/>
    <w:rsid w:val="00AD320A"/>
    <w:pPr>
      <w:ind w:left="720" w:hanging="720"/>
      <w:jc w:val="both"/>
    </w:pPr>
    <w:rPr>
      <w:sz w:val="22"/>
      <w:lang w:val="en-GB"/>
    </w:rPr>
  </w:style>
  <w:style w:type="paragraph" w:styleId="BodyTextIndent2">
    <w:name w:val="Body Text Indent 2"/>
    <w:basedOn w:val="Normal"/>
    <w:semiHidden w:val="1"/>
    <w:rsid w:val="00AD320A"/>
    <w:pPr>
      <w:ind w:left="720" w:hanging="360"/>
    </w:pPr>
    <w:rPr>
      <w:sz w:val="20"/>
      <w:lang w:val="en-GB"/>
    </w:rPr>
  </w:style>
  <w:style w:type="paragraph" w:styleId="BodyText3">
    <w:name w:val="Body Text 3"/>
    <w:basedOn w:val="Normal"/>
    <w:semiHidden w:val="1"/>
    <w:rsid w:val="00AD320A"/>
    <w:pPr>
      <w:jc w:val="both"/>
    </w:pPr>
    <w:rPr>
      <w:rFonts w:ascii="Arial Unicode MS" w:eastAsia="Arial Unicode MS" w:hAnsi="Arial Unicode MS"/>
      <w:sz w:val="16"/>
    </w:rPr>
  </w:style>
  <w:style w:type="paragraph" w:styleId="Header">
    <w:name w:val="header"/>
    <w:basedOn w:val="Normal"/>
    <w:semiHidden w:val="1"/>
    <w:rsid w:val="00AD320A"/>
    <w:pPr>
      <w:tabs>
        <w:tab w:val="center" w:pos="4320"/>
        <w:tab w:val="right" w:pos="8640"/>
      </w:tabs>
    </w:pPr>
    <w:rPr>
      <w:rFonts w:ascii="Arial" w:hAnsi="Arial"/>
      <w:sz w:val="22"/>
      <w:lang w:val="en-GB"/>
    </w:rPr>
  </w:style>
  <w:style w:type="paragraph" w:styleId="BodyTextIndent3">
    <w:name w:val="Body Text Indent 3"/>
    <w:basedOn w:val="Normal"/>
    <w:semiHidden w:val="1"/>
    <w:rsid w:val="00AD320A"/>
    <w:pPr>
      <w:ind w:left="-360" w:firstLine="720"/>
    </w:pPr>
    <w:rPr>
      <w:rFonts w:ascii="Arial" w:hAnsi="Arial"/>
      <w:color w:val="000000"/>
      <w:sz w:val="15"/>
    </w:rPr>
  </w:style>
  <w:style w:type="paragraph" w:styleId="Footer">
    <w:name w:val="footer"/>
    <w:basedOn w:val="Normal"/>
    <w:semiHidden w:val="1"/>
    <w:rsid w:val="00AD320A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 w:val="1"/>
    <w:rsid w:val="00AD320A"/>
    <w:rPr>
      <w:rFonts w:ascii="Comic Sans MS" w:hAnsi="Comic Sans MS"/>
      <w:b w:val="1"/>
      <w:color w:val="666699"/>
      <w:sz w:val="14"/>
    </w:rPr>
  </w:style>
  <w:style w:type="paragraph" w:styleId="DocumentMap">
    <w:name w:val="Document Map"/>
    <w:basedOn w:val="Normal"/>
    <w:semiHidden w:val="1"/>
    <w:rsid w:val="00AD320A"/>
    <w:pPr>
      <w:shd w:color="auto" w:fill="000080" w:val="clear"/>
    </w:pPr>
    <w:rPr>
      <w:rFonts w:ascii="Tahoma" w:hAnsi="Tahoma"/>
    </w:rPr>
  </w:style>
  <w:style w:type="character" w:styleId="Hyperlink">
    <w:name w:val="Hyperlink"/>
    <w:basedOn w:val="DefaultParagraphFont"/>
    <w:semiHidden w:val="1"/>
    <w:rsid w:val="00AD320A"/>
    <w:rPr>
      <w:color w:val="0000ff"/>
      <w:u w:val="single"/>
    </w:rPr>
  </w:style>
  <w:style w:type="paragraph" w:styleId="NormalWeb">
    <w:name w:val="Normal (Web)"/>
    <w:basedOn w:val="Normal"/>
    <w:uiPriority w:val="99"/>
    <w:semiHidden w:val="1"/>
    <w:rsid w:val="00AD320A"/>
    <w:pPr>
      <w:spacing w:after="100" w:afterAutospacing="1" w:before="100" w:beforeAutospacing="1"/>
    </w:pPr>
    <w:rPr>
      <w:rFonts w:eastAsia="SimSun"/>
    </w:rPr>
  </w:style>
  <w:style w:type="character" w:styleId="Strong">
    <w:name w:val="Strong"/>
    <w:basedOn w:val="DefaultParagraphFont"/>
    <w:qFormat w:val="1"/>
    <w:rsid w:val="00AD320A"/>
    <w:rPr>
      <w:b w:val="1"/>
    </w:rPr>
  </w:style>
  <w:style w:type="character" w:styleId="Emphasis">
    <w:name w:val="Emphasis"/>
    <w:basedOn w:val="DefaultParagraphFont"/>
    <w:qFormat w:val="1"/>
    <w:rsid w:val="00AD320A"/>
    <w:rPr>
      <w:i w:val="1"/>
    </w:rPr>
  </w:style>
  <w:style w:type="paragraph" w:styleId="Index1">
    <w:name w:val="index 1"/>
    <w:basedOn w:val="Normal"/>
    <w:next w:val="Normal"/>
    <w:autoRedefine w:val="1"/>
    <w:semiHidden w:val="1"/>
    <w:rsid w:val="00AD320A"/>
    <w:pPr>
      <w:ind w:left="240" w:hanging="240"/>
    </w:pPr>
  </w:style>
  <w:style w:type="paragraph" w:styleId="Index2">
    <w:name w:val="index 2"/>
    <w:basedOn w:val="Normal"/>
    <w:next w:val="Normal"/>
    <w:autoRedefine w:val="1"/>
    <w:semiHidden w:val="1"/>
    <w:rsid w:val="00AD320A"/>
    <w:pPr>
      <w:ind w:left="480" w:hanging="240"/>
    </w:pPr>
  </w:style>
  <w:style w:type="paragraph" w:styleId="Index3">
    <w:name w:val="index 3"/>
    <w:basedOn w:val="Normal"/>
    <w:next w:val="Normal"/>
    <w:autoRedefine w:val="1"/>
    <w:semiHidden w:val="1"/>
    <w:rsid w:val="00AD320A"/>
    <w:pPr>
      <w:ind w:left="720" w:hanging="240"/>
    </w:pPr>
  </w:style>
  <w:style w:type="paragraph" w:styleId="Index4">
    <w:name w:val="index 4"/>
    <w:basedOn w:val="Normal"/>
    <w:next w:val="Normal"/>
    <w:autoRedefine w:val="1"/>
    <w:semiHidden w:val="1"/>
    <w:rsid w:val="00AD320A"/>
    <w:pPr>
      <w:ind w:left="960" w:hanging="240"/>
    </w:pPr>
  </w:style>
  <w:style w:type="paragraph" w:styleId="Index5">
    <w:name w:val="index 5"/>
    <w:basedOn w:val="Normal"/>
    <w:next w:val="Normal"/>
    <w:autoRedefine w:val="1"/>
    <w:semiHidden w:val="1"/>
    <w:rsid w:val="00AD320A"/>
    <w:pPr>
      <w:ind w:left="1200" w:hanging="240"/>
    </w:pPr>
  </w:style>
  <w:style w:type="paragraph" w:styleId="Index6">
    <w:name w:val="index 6"/>
    <w:basedOn w:val="Normal"/>
    <w:next w:val="Normal"/>
    <w:autoRedefine w:val="1"/>
    <w:semiHidden w:val="1"/>
    <w:rsid w:val="00AD320A"/>
    <w:pPr>
      <w:ind w:left="1440" w:hanging="240"/>
    </w:pPr>
  </w:style>
  <w:style w:type="paragraph" w:styleId="Index7">
    <w:name w:val="index 7"/>
    <w:basedOn w:val="Normal"/>
    <w:next w:val="Normal"/>
    <w:autoRedefine w:val="1"/>
    <w:semiHidden w:val="1"/>
    <w:rsid w:val="00AD320A"/>
    <w:pPr>
      <w:ind w:left="1680" w:hanging="240"/>
    </w:pPr>
  </w:style>
  <w:style w:type="paragraph" w:styleId="Index8">
    <w:name w:val="index 8"/>
    <w:basedOn w:val="Normal"/>
    <w:next w:val="Normal"/>
    <w:autoRedefine w:val="1"/>
    <w:semiHidden w:val="1"/>
    <w:rsid w:val="00AD320A"/>
    <w:pPr>
      <w:ind w:left="1920" w:hanging="240"/>
    </w:pPr>
  </w:style>
  <w:style w:type="paragraph" w:styleId="Index9">
    <w:name w:val="index 9"/>
    <w:basedOn w:val="Normal"/>
    <w:next w:val="Normal"/>
    <w:autoRedefine w:val="1"/>
    <w:semiHidden w:val="1"/>
    <w:rsid w:val="00AD320A"/>
    <w:pPr>
      <w:ind w:left="2160" w:hanging="240"/>
    </w:pPr>
  </w:style>
  <w:style w:type="paragraph" w:styleId="IndexHeading">
    <w:name w:val="index heading"/>
    <w:basedOn w:val="Normal"/>
    <w:next w:val="Index1"/>
    <w:semiHidden w:val="1"/>
    <w:rsid w:val="00AD320A"/>
  </w:style>
  <w:style w:type="paragraph" w:styleId="ListParagraph">
    <w:name w:val="List Paragraph"/>
    <w:basedOn w:val="Normal"/>
    <w:uiPriority w:val="34"/>
    <w:qFormat w:val="1"/>
    <w:rsid w:val="00A678C7"/>
    <w:pPr>
      <w:ind w:left="720"/>
      <w:contextualSpacing w:val="1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DE3C86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DE3C86"/>
    <w:rPr>
      <w:rFonts w:ascii="Tahoma" w:cs="Tahoma" w:hAnsi="Tahoma"/>
      <w:sz w:val="16"/>
      <w:szCs w:val="16"/>
    </w:rPr>
  </w:style>
  <w:style w:type="table" w:styleId="TableGrid">
    <w:name w:val="Table Grid"/>
    <w:basedOn w:val="TableNormal"/>
    <w:uiPriority w:val="59"/>
    <w:rsid w:val="00272D79"/>
    <w:rPr>
      <w:rFonts w:eastAsia="SimSun" w:asciiTheme="minorHAnsi" w:cstheme="minorBidi" w:hAnsiTheme="minorHAnsi"/>
      <w:sz w:val="22"/>
      <w:szCs w:val="2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character" w:styleId="apple-tab-span" w:customStyle="1">
    <w:name w:val="apple-tab-span"/>
    <w:basedOn w:val="DefaultParagraphFont"/>
    <w:rsid w:val="007D154B"/>
  </w:style>
  <w:style w:type="table" w:styleId="af" w:customStyle="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left w:w="0.0" w:type="dxa"/>
        <w:right w:w="0.0" w:type="dxa"/>
      </w:tblCellMar>
    </w:tblPr>
  </w:style>
  <w:style w:type="paragraph" w:styleId="Revision">
    <w:name w:val="Revision"/>
    <w:hidden w:val="1"/>
    <w:uiPriority w:val="99"/>
    <w:semiHidden w:val="1"/>
    <w:rsid w:val="00CB5D84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5.png"/><Relationship Id="rId21" Type="http://schemas.openxmlformats.org/officeDocument/2006/relationships/image" Target="media/image8.png"/><Relationship Id="rId24" Type="http://schemas.openxmlformats.org/officeDocument/2006/relationships/header" Target="header1.xml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26" Type="http://schemas.openxmlformats.org/officeDocument/2006/relationships/header" Target="header2.xml"/><Relationship Id="rId25" Type="http://schemas.openxmlformats.org/officeDocument/2006/relationships/header" Target="header3.xml"/><Relationship Id="rId28" Type="http://schemas.openxmlformats.org/officeDocument/2006/relationships/footer" Target="footer2.xml"/><Relationship Id="rId27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1.xml"/><Relationship Id="rId7" Type="http://schemas.openxmlformats.org/officeDocument/2006/relationships/image" Target="media/image4.jpg"/><Relationship Id="rId8" Type="http://schemas.openxmlformats.org/officeDocument/2006/relationships/image" Target="media/image1.jpg"/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11.png"/><Relationship Id="rId12" Type="http://schemas.openxmlformats.org/officeDocument/2006/relationships/image" Target="media/image12.png"/><Relationship Id="rId15" Type="http://schemas.openxmlformats.org/officeDocument/2006/relationships/image" Target="media/image3.png"/><Relationship Id="rId14" Type="http://schemas.openxmlformats.org/officeDocument/2006/relationships/image" Target="media/image16.png"/><Relationship Id="rId17" Type="http://schemas.openxmlformats.org/officeDocument/2006/relationships/image" Target="media/image2.jpg"/><Relationship Id="rId16" Type="http://schemas.openxmlformats.org/officeDocument/2006/relationships/image" Target="media/image13.png"/><Relationship Id="rId19" Type="http://schemas.openxmlformats.org/officeDocument/2006/relationships/image" Target="media/image10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PermanentMarker-regular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fpliPXdl7Hi63uz9WVCWxlJMeA==">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2023-08-19T14:25:00Z</dcterms:created>
  <dc:creator>dr03268i</dc:creator>
</cp:coreProperties>
</file>