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ahoma" w:cs="Tahoma" w:eastAsia="Tahoma" w:hAnsi="Tahoma"/>
          <w:b w:val="1"/>
          <w:color w:val="3366ff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color w:val="3366ff"/>
          <w:sz w:val="16"/>
          <w:szCs w:val="16"/>
          <w:rtl w:val="0"/>
        </w:rPr>
        <w:t xml:space="preserve">Common Perioperative Problems</w:t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ahoma" w:cs="Tahoma" w:eastAsia="Tahoma" w:hAnsi="Tahoma"/>
          <w:b w:val="1"/>
          <w:color w:val="3366ff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color w:val="3366ff"/>
          <w:sz w:val="16"/>
          <w:szCs w:val="16"/>
          <w:rtl w:val="0"/>
        </w:rPr>
        <w:t xml:space="preserve">EMERGENCE DELIRIUM (ED)</w:t>
      </w:r>
    </w:p>
    <w:p w:rsidR="00000000" w:rsidDel="00000000" w:rsidP="00000000" w:rsidRDefault="00000000" w:rsidRPr="00000000" w14:paraId="00000003">
      <w:pPr>
        <w:spacing w:line="288" w:lineRule="auto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Emergence Delirium (ED) is a d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issociated state of consciousness during emergence or early recovery from GA, when the child appears disorientated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irritable, uncompromising, uncooperative, incoherent and inconsolable.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The child may have non purposeful movements and thrash about. 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ED causes disruption in the Post Ana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esthetic Care Unit (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PACU)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. It can be distressing for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caregivers to observe and the associated restlessness can potentially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lead to inadvertent self harm, or the dislodgement of intravenous lines, drains or surgical dressings.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Long term effects are unk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nown, but some authors suggest that maladaptive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behaviour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may be associated with ED.</w:t>
      </w:r>
    </w:p>
    <w:p w:rsidR="00000000" w:rsidDel="00000000" w:rsidP="00000000" w:rsidRDefault="00000000" w:rsidRPr="00000000" w14:paraId="00000005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ED is a diagnosis of exclusion. It is important to exclude hypoxia, hypotension, hypo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glycaemia, 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metabolic disturbances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pain and other causes of emergence agitation (EA) like the unmet need for foo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d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or wa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ter,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before concluding that an agitated child has ED. </w:t>
      </w:r>
    </w:p>
    <w:p w:rsidR="00000000" w:rsidDel="00000000" w:rsidP="00000000" w:rsidRDefault="00000000" w:rsidRPr="00000000" w14:paraId="00000007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ED is a self limiting condition that lasts up to 30 min but may require intervention to ensure the child does not come to harm during this time.</w:t>
      </w:r>
    </w:p>
    <w:p w:rsidR="00000000" w:rsidDel="00000000" w:rsidP="00000000" w:rsidRDefault="00000000" w:rsidRPr="00000000" w14:paraId="00000008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u w:val="single"/>
          <w:rtl w:val="0"/>
        </w:rPr>
        <w:t xml:space="preserve">Incidence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The reported incidence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varies from 1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to 80% depending on the diagnostic criteria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, patient factors, procedure related factors and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anaesthesia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related factors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8" w:lineRule="auto"/>
        <w:ind w:left="360" w:firstLine="0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Risk Factors f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or ED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 of ether volatile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anaesthetic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agents as opposed to propofol or halothane.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Postoperative pain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Surgery type (especially ENT &amp; Eye)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Age (2-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year old)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Preoperative Anxiety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Child temperament (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more emotional, more impulsive, less social and less adaptable to environment changes)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Presence of invasive devices at emergence from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anaesthesia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(e.g. urinary catheters, nasogastric tubes, chest tubes)</w:t>
      </w:r>
    </w:p>
    <w:p w:rsidR="00000000" w:rsidDel="00000000" w:rsidP="00000000" w:rsidRDefault="00000000" w:rsidRPr="00000000" w14:paraId="00000014">
      <w:pPr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u w:val="single"/>
          <w:rtl w:val="0"/>
        </w:rPr>
        <w:t xml:space="preserve">Assessment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PAED scale </w:t>
      </w:r>
      <w:r w:rsidDel="00000000" w:rsidR="00000000" w:rsidRPr="00000000">
        <w:rPr>
          <w:rFonts w:ascii="Tahoma" w:cs="Tahoma" w:eastAsia="Tahoma" w:hAnsi="Tahoma"/>
          <w:i w:val="1"/>
          <w:sz w:val="16"/>
          <w:szCs w:val="16"/>
          <w:rtl w:val="0"/>
        </w:rPr>
        <w:t xml:space="preserve">Sikich and Lerman 2004.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88" w:lineRule="auto"/>
        <w:ind w:left="720" w:hanging="360"/>
        <w:jc w:val="both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This is a validated tool for measuring emergence delirium in children. </w:t>
      </w:r>
    </w:p>
    <w:tbl>
      <w:tblPr>
        <w:tblStyle w:val="Table1"/>
        <w:tblW w:w="5295.0" w:type="dxa"/>
        <w:jc w:val="left"/>
        <w:tblInd w:w="24.00000000000000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ffffff" w:space="0" w:sz="4" w:val="single"/>
          <w:insideV w:color="000000" w:space="0" w:sz="4" w:val="single"/>
        </w:tblBorders>
        <w:tblLayout w:type="fixed"/>
        <w:tblLook w:val="0400"/>
      </w:tblPr>
      <w:tblGrid>
        <w:gridCol w:w="1335"/>
        <w:gridCol w:w="720"/>
        <w:gridCol w:w="780"/>
        <w:gridCol w:w="810"/>
        <w:gridCol w:w="810"/>
        <w:gridCol w:w="840"/>
        <w:tblGridChange w:id="0">
          <w:tblGrid>
            <w:gridCol w:w="1335"/>
            <w:gridCol w:w="720"/>
            <w:gridCol w:w="780"/>
            <w:gridCol w:w="810"/>
            <w:gridCol w:w="810"/>
            <w:gridCol w:w="8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1cad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88" w:lineRule="auto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Behaviour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1cade4" w:val="clear"/>
            <w:vAlign w:val="center"/>
          </w:tcPr>
          <w:p w:rsidR="00000000" w:rsidDel="00000000" w:rsidP="00000000" w:rsidRDefault="00000000" w:rsidRPr="00000000" w14:paraId="00000019">
            <w:pPr>
              <w:spacing w:line="288" w:lineRule="auto"/>
              <w:jc w:val="center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Not at all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1cad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88" w:lineRule="auto"/>
              <w:jc w:val="center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Just a little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1cade4" w:val="clear"/>
            <w:vAlign w:val="center"/>
          </w:tcPr>
          <w:p w:rsidR="00000000" w:rsidDel="00000000" w:rsidP="00000000" w:rsidRDefault="00000000" w:rsidRPr="00000000" w14:paraId="0000001B">
            <w:pPr>
              <w:spacing w:line="288" w:lineRule="auto"/>
              <w:jc w:val="center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Quite a bit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1cade4" w:val="clear"/>
            <w:vAlign w:val="center"/>
          </w:tcPr>
          <w:p w:rsidR="00000000" w:rsidDel="00000000" w:rsidP="00000000" w:rsidRDefault="00000000" w:rsidRPr="00000000" w14:paraId="0000001C">
            <w:pPr>
              <w:spacing w:line="288" w:lineRule="auto"/>
              <w:jc w:val="center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Very much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1cade4" w:val="clear"/>
            <w:vAlign w:val="center"/>
          </w:tcPr>
          <w:p w:rsidR="00000000" w:rsidDel="00000000" w:rsidP="00000000" w:rsidRDefault="00000000" w:rsidRPr="00000000" w14:paraId="0000001D">
            <w:pPr>
              <w:spacing w:line="288" w:lineRule="auto"/>
              <w:jc w:val="center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Extremely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Makes eye contact with caregiver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vAlign w:val="center"/>
          </w:tcPr>
          <w:p w:rsidR="00000000" w:rsidDel="00000000" w:rsidP="00000000" w:rsidRDefault="00000000" w:rsidRPr="00000000" w14:paraId="0000001F">
            <w:pPr>
              <w:spacing w:line="288" w:lineRule="auto"/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88" w:lineRule="auto"/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vAlign w:val="center"/>
          </w:tcPr>
          <w:p w:rsidR="00000000" w:rsidDel="00000000" w:rsidP="00000000" w:rsidRDefault="00000000" w:rsidRPr="00000000" w14:paraId="00000021">
            <w:pPr>
              <w:spacing w:line="288" w:lineRule="auto"/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vAlign w:val="center"/>
          </w:tcPr>
          <w:p w:rsidR="00000000" w:rsidDel="00000000" w:rsidP="00000000" w:rsidRDefault="00000000" w:rsidRPr="00000000" w14:paraId="00000022">
            <w:pPr>
              <w:spacing w:line="288" w:lineRule="auto"/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vAlign w:val="center"/>
          </w:tcPr>
          <w:p w:rsidR="00000000" w:rsidDel="00000000" w:rsidP="00000000" w:rsidRDefault="00000000" w:rsidRPr="00000000" w14:paraId="00000023">
            <w:pPr>
              <w:spacing w:line="288" w:lineRule="auto"/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Purposeful actions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vAlign w:val="center"/>
          </w:tcPr>
          <w:p w:rsidR="00000000" w:rsidDel="00000000" w:rsidP="00000000" w:rsidRDefault="00000000" w:rsidRPr="00000000" w14:paraId="00000025">
            <w:pPr>
              <w:spacing w:line="288" w:lineRule="auto"/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88" w:lineRule="auto"/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vAlign w:val="center"/>
          </w:tcPr>
          <w:p w:rsidR="00000000" w:rsidDel="00000000" w:rsidP="00000000" w:rsidRDefault="00000000" w:rsidRPr="00000000" w14:paraId="00000027">
            <w:pPr>
              <w:spacing w:line="288" w:lineRule="auto"/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vAlign w:val="center"/>
          </w:tcPr>
          <w:p w:rsidR="00000000" w:rsidDel="00000000" w:rsidP="00000000" w:rsidRDefault="00000000" w:rsidRPr="00000000" w14:paraId="00000028">
            <w:pPr>
              <w:spacing w:line="288" w:lineRule="auto"/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vAlign w:val="center"/>
          </w:tcPr>
          <w:p w:rsidR="00000000" w:rsidDel="00000000" w:rsidP="00000000" w:rsidRDefault="00000000" w:rsidRPr="00000000" w14:paraId="00000029">
            <w:pPr>
              <w:spacing w:line="288" w:lineRule="auto"/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Aware of surrounding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vAlign w:val="center"/>
          </w:tcPr>
          <w:p w:rsidR="00000000" w:rsidDel="00000000" w:rsidP="00000000" w:rsidRDefault="00000000" w:rsidRPr="00000000" w14:paraId="0000002B">
            <w:pPr>
              <w:spacing w:line="288" w:lineRule="auto"/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88" w:lineRule="auto"/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vAlign w:val="center"/>
          </w:tcPr>
          <w:p w:rsidR="00000000" w:rsidDel="00000000" w:rsidP="00000000" w:rsidRDefault="00000000" w:rsidRPr="00000000" w14:paraId="0000002D">
            <w:pPr>
              <w:spacing w:line="288" w:lineRule="auto"/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vAlign w:val="center"/>
          </w:tcPr>
          <w:p w:rsidR="00000000" w:rsidDel="00000000" w:rsidP="00000000" w:rsidRDefault="00000000" w:rsidRPr="00000000" w14:paraId="0000002E">
            <w:pPr>
              <w:spacing w:line="288" w:lineRule="auto"/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vAlign w:val="center"/>
          </w:tcPr>
          <w:p w:rsidR="00000000" w:rsidDel="00000000" w:rsidP="00000000" w:rsidRDefault="00000000" w:rsidRPr="00000000" w14:paraId="0000002F">
            <w:pPr>
              <w:spacing w:line="288" w:lineRule="auto"/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Restless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vAlign w:val="center"/>
          </w:tcPr>
          <w:p w:rsidR="00000000" w:rsidDel="00000000" w:rsidP="00000000" w:rsidRDefault="00000000" w:rsidRPr="00000000" w14:paraId="00000031">
            <w:pPr>
              <w:spacing w:line="288" w:lineRule="auto"/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88" w:lineRule="auto"/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vAlign w:val="center"/>
          </w:tcPr>
          <w:p w:rsidR="00000000" w:rsidDel="00000000" w:rsidP="00000000" w:rsidRDefault="00000000" w:rsidRPr="00000000" w14:paraId="00000033">
            <w:pPr>
              <w:spacing w:line="288" w:lineRule="auto"/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vAlign w:val="center"/>
          </w:tcPr>
          <w:p w:rsidR="00000000" w:rsidDel="00000000" w:rsidP="00000000" w:rsidRDefault="00000000" w:rsidRPr="00000000" w14:paraId="00000034">
            <w:pPr>
              <w:spacing w:line="288" w:lineRule="auto"/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vAlign w:val="center"/>
          </w:tcPr>
          <w:p w:rsidR="00000000" w:rsidDel="00000000" w:rsidP="00000000" w:rsidRDefault="00000000" w:rsidRPr="00000000" w14:paraId="00000035">
            <w:pPr>
              <w:spacing w:line="288" w:lineRule="auto"/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Inconsolable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vAlign w:val="center"/>
          </w:tcPr>
          <w:p w:rsidR="00000000" w:rsidDel="00000000" w:rsidP="00000000" w:rsidRDefault="00000000" w:rsidRPr="00000000" w14:paraId="00000037">
            <w:pPr>
              <w:spacing w:line="288" w:lineRule="auto"/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88" w:lineRule="auto"/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vAlign w:val="center"/>
          </w:tcPr>
          <w:p w:rsidR="00000000" w:rsidDel="00000000" w:rsidP="00000000" w:rsidRDefault="00000000" w:rsidRPr="00000000" w14:paraId="00000039">
            <w:pPr>
              <w:spacing w:line="288" w:lineRule="auto"/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vAlign w:val="center"/>
          </w:tcPr>
          <w:p w:rsidR="00000000" w:rsidDel="00000000" w:rsidP="00000000" w:rsidRDefault="00000000" w:rsidRPr="00000000" w14:paraId="0000003A">
            <w:pPr>
              <w:spacing w:line="288" w:lineRule="auto"/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vAlign w:val="center"/>
          </w:tcPr>
          <w:p w:rsidR="00000000" w:rsidDel="00000000" w:rsidP="00000000" w:rsidRDefault="00000000" w:rsidRPr="00000000" w14:paraId="0000003B">
            <w:pPr>
              <w:spacing w:line="288" w:lineRule="auto"/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C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The PAED score is the sum of all each stem. A score of 10 more is highly suggestive of ED. </w:t>
      </w:r>
    </w:p>
    <w:p w:rsidR="00000000" w:rsidDel="00000000" w:rsidP="00000000" w:rsidRDefault="00000000" w:rsidRPr="00000000" w14:paraId="0000003E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It is also important to recognise the entity of hypoactive delirium although the cause and clinical significance of this is unknown.</w:t>
      </w:r>
    </w:p>
    <w:p w:rsidR="00000000" w:rsidDel="00000000" w:rsidP="00000000" w:rsidRDefault="00000000" w:rsidRPr="00000000" w14:paraId="00000040">
      <w:pPr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88" w:lineRule="auto"/>
        <w:jc w:val="both"/>
        <w:rPr>
          <w:rFonts w:ascii="Tahoma" w:cs="Tahoma" w:eastAsia="Tahoma" w:hAnsi="Tahoma"/>
          <w:sz w:val="16"/>
          <w:szCs w:val="16"/>
          <w:u w:val="singl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u w:val="single"/>
          <w:rtl w:val="0"/>
        </w:rPr>
        <w:t xml:space="preserve">Preventive Measures: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Risk stratify the child for 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Allow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the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child  to wake up undisturbed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For children at high risk of ED, consider the following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Premedication with intranasal dexmedetomidine 1-3mcg/kg (max 200mcg) or oral midazolam 0.5mg/kg (max 20mg)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Intravenous 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Propofol: bolus 1 mg/kg given at end of procedure or used in 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Intravenous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Fentanyl: 1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mcg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/kg given 10 minutes before end of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Intravenous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Dexmedetomidine 0.3-1 mcg/kg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or clonidine 1-2mcg/kg given intraoperatively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Good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multi-modal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analgesia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Non-pharmacological measures can be considered including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Informing the patient of predictable pain or discomfort prior to anesthesia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Removing indwelling invasive devices as early as possible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Parental presence during induction of anesthesia and recovery (in pediatric patients)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Family-centered behavioral preparation for surgery</w:t>
      </w:r>
    </w:p>
    <w:p w:rsidR="00000000" w:rsidDel="00000000" w:rsidP="00000000" w:rsidRDefault="00000000" w:rsidRPr="00000000" w14:paraId="0000004F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88" w:lineRule="auto"/>
        <w:jc w:val="both"/>
        <w:rPr>
          <w:rFonts w:ascii="Tahoma" w:cs="Tahoma" w:eastAsia="Tahoma" w:hAnsi="Tahoma"/>
          <w:sz w:val="16"/>
          <w:szCs w:val="16"/>
          <w:u w:val="singl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u w:val="single"/>
          <w:rtl w:val="0"/>
        </w:rPr>
        <w:t xml:space="preserve">Management</w:t>
      </w:r>
    </w:p>
    <w:p w:rsidR="00000000" w:rsidDel="00000000" w:rsidP="00000000" w:rsidRDefault="00000000" w:rsidRPr="00000000" w14:paraId="00000051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Exclude important causes of emergence agitation like hypoxia, hypotension, hypercarbia, hypoglycemia which must be managed emergently.</w:t>
      </w:r>
    </w:p>
    <w:p w:rsidR="00000000" w:rsidDel="00000000" w:rsidP="00000000" w:rsidRDefault="00000000" w:rsidRPr="00000000" w14:paraId="00000052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Tahoma" w:cs="Tahoma" w:eastAsia="Tahoma" w:hAnsi="Tahoma"/>
          <w:sz w:val="16"/>
          <w:szCs w:val="16"/>
          <w:u w:val="singl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u w:val="single"/>
          <w:rtl w:val="0"/>
        </w:rPr>
        <w:t xml:space="preserve">Non-pharmacological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Identify and eliminate causative factors where possible (e.g. pain, hypothermia, presence of invasive devices)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Prevent Self-injury - hold child securely, use of cot/ trolley side paddings and restraints if necessary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288" w:lineRule="auto"/>
        <w:ind w:left="720" w:hanging="36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Nurse in a quiet environment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Reunite with parents as soon as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firstLine="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Tahoma" w:cs="Tahoma" w:eastAsia="Tahoma" w:hAnsi="Tahoma"/>
          <w:sz w:val="16"/>
          <w:szCs w:val="16"/>
          <w:u w:val="singl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u w:val="single"/>
          <w:rtl w:val="0"/>
        </w:rPr>
        <w:t xml:space="preserve">Pharmacological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IV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Fentanyl 1-2mcg/kg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IV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Propofol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0.5-1 mg/kg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IV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Midazolam 0.02-0.10mg/kg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IV Dexmedetomidine 0.3-0.5mcg/kg</w:t>
      </w:r>
    </w:p>
    <w:p w:rsidR="00000000" w:rsidDel="00000000" w:rsidP="00000000" w:rsidRDefault="00000000" w:rsidRPr="00000000" w14:paraId="00000060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88" w:lineRule="auto"/>
        <w:jc w:val="both"/>
        <w:rPr>
          <w:rFonts w:ascii="Tahoma" w:cs="Tahoma" w:eastAsia="Tahoma" w:hAnsi="Tahoma"/>
          <w:i w:val="1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88" w:lineRule="auto"/>
        <w:jc w:val="both"/>
        <w:rPr>
          <w:rFonts w:ascii="Tahoma" w:cs="Tahoma" w:eastAsia="Tahoma" w:hAnsi="Tahoma"/>
          <w:i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i w:val="1"/>
          <w:sz w:val="16"/>
          <w:szCs w:val="16"/>
          <w:rtl w:val="0"/>
        </w:rPr>
        <w:t xml:space="preserve">References: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ahoma" w:cs="Tahoma" w:eastAsia="Tahoma" w:hAnsi="Tahoma"/>
          <w:i w:val="1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Sikich N, Lerman J. Development and psychometric evaluation of the Pae</w:t>
      </w:r>
      <w:r w:rsidDel="00000000" w:rsidR="00000000" w:rsidRPr="00000000">
        <w:rPr>
          <w:rFonts w:ascii="Tahoma" w:cs="Tahoma" w:eastAsia="Tahoma" w:hAnsi="Tahoma"/>
          <w:i w:val="1"/>
          <w:sz w:val="16"/>
          <w:szCs w:val="16"/>
          <w:rtl w:val="0"/>
        </w:rPr>
        <w:t xml:space="preserve">di</w:t>
      </w:r>
      <w:r w:rsidDel="00000000" w:rsidR="00000000" w:rsidRPr="00000000">
        <w:rPr>
          <w:rFonts w:ascii="Tahoma" w:cs="Tahoma" w:eastAsia="Tahoma" w:hAnsi="Tahoma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atric Anesthesia Emergence Delirium scale. Anesthesiology 2004; 100: 1138- 45.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ahoma" w:cs="Tahoma" w:eastAsia="Tahoma" w:hAnsi="Tahoma"/>
          <w:i w:val="1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Bong CL, Lim E,… Tan J SK. A comparison of single-dose dexmedetomidine or propofol on the incidence of emergence delirium in children undergoing general </w:t>
      </w:r>
      <w:r w:rsidDel="00000000" w:rsidR="00000000" w:rsidRPr="00000000">
        <w:rPr>
          <w:rFonts w:ascii="Tahoma" w:cs="Tahoma" w:eastAsia="Tahoma" w:hAnsi="Tahoma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anaesthesia</w:t>
      </w:r>
      <w:r w:rsidDel="00000000" w:rsidR="00000000" w:rsidRPr="00000000">
        <w:rPr>
          <w:rFonts w:ascii="Tahoma" w:cs="Tahoma" w:eastAsia="Tahoma" w:hAnsi="Tahoma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for magnetic resonance imaging. </w:t>
      </w:r>
      <w:r w:rsidDel="00000000" w:rsidR="00000000" w:rsidRPr="00000000">
        <w:rPr>
          <w:rFonts w:ascii="Tahoma" w:cs="Tahoma" w:eastAsia="Tahoma" w:hAnsi="Tahoma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Anaesthesia</w:t>
      </w:r>
      <w:r w:rsidDel="00000000" w:rsidR="00000000" w:rsidRPr="00000000">
        <w:rPr>
          <w:rFonts w:ascii="Tahoma" w:cs="Tahoma" w:eastAsia="Tahoma" w:hAnsi="Tahoma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2015; 70: 393–9.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ahoma" w:cs="Tahoma" w:eastAsia="Tahoma" w:hAnsi="Tahoma"/>
          <w:i w:val="1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Bong CL, Ng AS. Evaluation of emergence delirium in Asian children using the Pediatric Anesthesia Emergence Delirium Scale. Pediatric Anesthesia 2009; 19: 593–600.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ahoma" w:cs="Tahoma" w:eastAsia="Tahoma" w:hAnsi="Tahoma"/>
          <w:i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i w:val="1"/>
          <w:sz w:val="16"/>
          <w:szCs w:val="16"/>
          <w:rtl w:val="0"/>
        </w:rPr>
        <w:t xml:space="preserve">Jerrold Lerman. Emergence delirium and agitation in children. uptodate. accessed 31 July 2023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ahoma" w:cs="Tahoma" w:eastAsia="Tahoma" w:hAnsi="Tahoma"/>
          <w:i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i w:val="1"/>
          <w:sz w:val="16"/>
          <w:szCs w:val="16"/>
          <w:rtl w:val="0"/>
        </w:rPr>
        <w:t xml:space="preserve">Lee SJ, Sung TY. Emergence agitation: current knowledge and unresolved questions. Korean J Anesthesiol. 2020 Dec; 73(6): 471–485.</w:t>
      </w:r>
    </w:p>
    <w:sectPr>
      <w:headerReference r:id="rId7" w:type="default"/>
      <w:footerReference r:id="rId8" w:type="default"/>
      <w:footerReference r:id="rId9" w:type="even"/>
      <w:pgSz w:h="8640" w:w="5760" w:orient="portrait"/>
      <w:pgMar w:bottom="284" w:top="284" w:left="284" w:right="284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mic Sans MS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Permanent Marker">
    <w:embedRegular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Comic Sans MS" w:cs="Comic Sans MS" w:eastAsia="Comic Sans MS" w:hAnsi="Comic Sans MS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omic Sans MS" w:cs="Comic Sans MS" w:eastAsia="Comic Sans MS" w:hAnsi="Comic Sans MS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Comic Sans MS" w:cs="Comic Sans MS" w:eastAsia="Comic Sans MS" w:hAnsi="Comic Sans MS"/>
        <w:b w:val="1"/>
        <w:i w:val="0"/>
        <w:smallCaps w:val="0"/>
        <w:strike w:val="0"/>
        <w:color w:val="666699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omic Sans MS" w:cs="Comic Sans MS" w:eastAsia="Comic Sans MS" w:hAnsi="Comic Sans MS"/>
        <w:b w:val="1"/>
        <w:i w:val="0"/>
        <w:smallCaps w:val="0"/>
        <w:strike w:val="0"/>
        <w:color w:val="666699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Paediatric</w:t>
    </w:r>
    <w:r w:rsidDel="00000000" w:rsidR="00000000" w:rsidRPr="00000000"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Anaesthesia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smallCaps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color w:val="3366ff"/>
      <w:sz w:val="18"/>
      <w:szCs w:val="18"/>
    </w:rPr>
  </w:style>
  <w:style w:type="paragraph" w:styleId="Heading4">
    <w:name w:val="heading 4"/>
    <w:basedOn w:val="Normal"/>
    <w:next w:val="Normal"/>
    <w:pPr>
      <w:keepNext w:val="1"/>
    </w:pPr>
    <w:rPr>
      <w:b w:val="1"/>
      <w:smallCaps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</w:pPr>
    <w:rPr>
      <w:rFonts w:ascii="Arial" w:cs="Arial" w:eastAsia="Arial" w:hAnsi="Arial"/>
      <w:b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spacing w:line="288" w:lineRule="auto"/>
    </w:pPr>
    <w:rPr>
      <w:rFonts w:ascii="Arial" w:cs="Arial" w:eastAsia="Arial" w:hAnsi="Arial"/>
      <w:sz w:val="15"/>
      <w:szCs w:val="15"/>
      <w:u w:val="single"/>
    </w:rPr>
  </w:style>
  <w:style w:type="paragraph" w:styleId="Title">
    <w:name w:val="Title"/>
    <w:basedOn w:val="Normal"/>
    <w:next w:val="Normal"/>
    <w:pPr>
      <w:jc w:val="center"/>
    </w:pPr>
    <w:rPr>
      <w:rFonts w:ascii="Tahoma" w:cs="Tahoma" w:eastAsia="Tahoma" w:hAnsi="Tahoma"/>
      <w:b w:val="1"/>
      <w:color w:val="3366ff"/>
      <w:sz w:val="18"/>
      <w:szCs w:val="1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smallCaps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color w:val="3366ff"/>
      <w:sz w:val="18"/>
      <w:szCs w:val="18"/>
    </w:rPr>
  </w:style>
  <w:style w:type="paragraph" w:styleId="Heading4">
    <w:name w:val="heading 4"/>
    <w:basedOn w:val="Normal"/>
    <w:next w:val="Normal"/>
    <w:pPr>
      <w:keepNext w:val="1"/>
    </w:pPr>
    <w:rPr>
      <w:b w:val="1"/>
      <w:smallCaps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</w:pPr>
    <w:rPr>
      <w:rFonts w:ascii="Arial" w:cs="Arial" w:eastAsia="Arial" w:hAnsi="Arial"/>
      <w:b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spacing w:line="288" w:lineRule="auto"/>
    </w:pPr>
    <w:rPr>
      <w:rFonts w:ascii="Arial" w:cs="Arial" w:eastAsia="Arial" w:hAnsi="Arial"/>
      <w:sz w:val="15"/>
      <w:szCs w:val="15"/>
      <w:u w:val="single"/>
    </w:rPr>
  </w:style>
  <w:style w:type="paragraph" w:styleId="Title">
    <w:name w:val="Title"/>
    <w:basedOn w:val="Normal"/>
    <w:next w:val="Normal"/>
    <w:pPr>
      <w:jc w:val="center"/>
    </w:pPr>
    <w:rPr>
      <w:rFonts w:ascii="Tahoma" w:cs="Tahoma" w:eastAsia="Tahoma" w:hAnsi="Tahoma"/>
      <w:b w:val="1"/>
      <w:color w:val="3366ff"/>
      <w:sz w:val="18"/>
      <w:szCs w:val="18"/>
    </w:rPr>
  </w:style>
  <w:style w:type="paragraph" w:styleId="Normal" w:default="1">
    <w:name w:val="Normal"/>
    <w:qFormat w:val="1"/>
    <w:rsid w:val="00282A46"/>
    <w:rPr>
      <w:sz w:val="24"/>
      <w:lang w:eastAsia="en-US"/>
    </w:rPr>
  </w:style>
  <w:style w:type="paragraph" w:styleId="Heading1">
    <w:name w:val="heading 1"/>
    <w:basedOn w:val="Normal"/>
    <w:next w:val="Normal"/>
    <w:qFormat w:val="1"/>
    <w:rsid w:val="00282A46"/>
    <w:pPr>
      <w:keepNext w:val="1"/>
      <w:outlineLvl w:val="0"/>
    </w:pPr>
    <w:rPr>
      <w:noProof w:val="1"/>
      <w:sz w:val="28"/>
    </w:rPr>
  </w:style>
  <w:style w:type="paragraph" w:styleId="Heading2">
    <w:name w:val="heading 2"/>
    <w:basedOn w:val="Normal"/>
    <w:next w:val="Normal"/>
    <w:qFormat w:val="1"/>
    <w:rsid w:val="00282A46"/>
    <w:pPr>
      <w:keepNext w:val="1"/>
      <w:outlineLvl w:val="1"/>
    </w:pPr>
    <w:rPr>
      <w:b w:val="1"/>
      <w:caps w:val="1"/>
      <w:noProof w:val="1"/>
      <w:sz w:val="18"/>
    </w:rPr>
  </w:style>
  <w:style w:type="paragraph" w:styleId="Heading3">
    <w:name w:val="heading 3"/>
    <w:basedOn w:val="Normal"/>
    <w:next w:val="Normal"/>
    <w:qFormat w:val="1"/>
    <w:rsid w:val="00282A46"/>
    <w:pPr>
      <w:keepNext w:val="1"/>
      <w:outlineLvl w:val="2"/>
    </w:pPr>
    <w:rPr>
      <w:rFonts w:ascii="Arial" w:eastAsia="Arial Unicode MS" w:hAnsi="Arial"/>
      <w:b w:val="1"/>
      <w:color w:val="3366ff"/>
      <w:sz w:val="18"/>
    </w:rPr>
  </w:style>
  <w:style w:type="paragraph" w:styleId="Heading4">
    <w:name w:val="heading 4"/>
    <w:basedOn w:val="Normal"/>
    <w:next w:val="Normal"/>
    <w:qFormat w:val="1"/>
    <w:rsid w:val="00282A46"/>
    <w:pPr>
      <w:keepNext w:val="1"/>
      <w:outlineLvl w:val="3"/>
    </w:pPr>
    <w:rPr>
      <w:b w:val="1"/>
      <w:caps w:val="1"/>
      <w:noProof w:val="1"/>
      <w:sz w:val="20"/>
    </w:rPr>
  </w:style>
  <w:style w:type="paragraph" w:styleId="Heading5">
    <w:name w:val="heading 5"/>
    <w:basedOn w:val="Normal"/>
    <w:next w:val="Normal"/>
    <w:qFormat w:val="1"/>
    <w:rsid w:val="00282A46"/>
    <w:pPr>
      <w:keepNext w:val="1"/>
      <w:spacing w:line="288" w:lineRule="auto"/>
      <w:outlineLvl w:val="4"/>
    </w:pPr>
    <w:rPr>
      <w:rFonts w:ascii="Arial" w:eastAsia="Arial Unicode MS" w:hAnsi="Arial"/>
      <w:b w:val="1"/>
      <w:sz w:val="16"/>
    </w:rPr>
  </w:style>
  <w:style w:type="paragraph" w:styleId="Heading6">
    <w:name w:val="heading 6"/>
    <w:basedOn w:val="Normal"/>
    <w:next w:val="Normal"/>
    <w:qFormat w:val="1"/>
    <w:rsid w:val="00282A46"/>
    <w:pPr>
      <w:keepNext w:val="1"/>
      <w:spacing w:line="288" w:lineRule="auto"/>
      <w:outlineLvl w:val="5"/>
    </w:pPr>
    <w:rPr>
      <w:rFonts w:ascii="Arial" w:eastAsia="Arial Unicode MS" w:hAnsi="Arial"/>
      <w:sz w:val="15"/>
      <w:u w:val="single"/>
    </w:rPr>
  </w:style>
  <w:style w:type="paragraph" w:styleId="Heading7">
    <w:name w:val="heading 7"/>
    <w:basedOn w:val="Normal"/>
    <w:next w:val="Normal"/>
    <w:qFormat w:val="1"/>
    <w:rsid w:val="00282A46"/>
    <w:pPr>
      <w:keepNext w:val="1"/>
      <w:spacing w:line="288" w:lineRule="auto"/>
      <w:outlineLvl w:val="6"/>
    </w:pPr>
    <w:rPr>
      <w:rFonts w:ascii="Arial" w:eastAsia="Arial Unicode MS" w:hAnsi="Arial"/>
      <w:color w:val="3366ff"/>
      <w:sz w:val="16"/>
      <w:u w:val="single"/>
    </w:rPr>
  </w:style>
  <w:style w:type="paragraph" w:styleId="Heading8">
    <w:name w:val="heading 8"/>
    <w:basedOn w:val="Normal"/>
    <w:next w:val="Normal"/>
    <w:qFormat w:val="1"/>
    <w:rsid w:val="00282A46"/>
    <w:pPr>
      <w:keepNext w:val="1"/>
      <w:spacing w:line="360" w:lineRule="auto"/>
      <w:outlineLvl w:val="7"/>
    </w:pPr>
    <w:rPr>
      <w:rFonts w:ascii="Arial" w:eastAsia="Arial Unicode MS" w:hAnsi="Arial"/>
      <w:b w:val="1"/>
      <w:sz w:val="15"/>
    </w:rPr>
  </w:style>
  <w:style w:type="paragraph" w:styleId="Heading9">
    <w:name w:val="heading 9"/>
    <w:basedOn w:val="Normal"/>
    <w:next w:val="Normal"/>
    <w:qFormat w:val="1"/>
    <w:rsid w:val="00282A46"/>
    <w:pPr>
      <w:keepNext w:val="1"/>
      <w:spacing w:line="288" w:lineRule="auto"/>
      <w:outlineLvl w:val="8"/>
    </w:pPr>
    <w:rPr>
      <w:rFonts w:ascii="Arial" w:hAnsi="Arial"/>
      <w:b w:val="1"/>
      <w:color w:val="000000"/>
      <w:sz w:val="15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semiHidden w:val="1"/>
    <w:rsid w:val="00282A46"/>
    <w:pPr>
      <w:jc w:val="both"/>
    </w:pPr>
    <w:rPr>
      <w:rFonts w:ascii="Arial" w:hAnsi="Arial"/>
      <w:sz w:val="22"/>
    </w:rPr>
  </w:style>
  <w:style w:type="paragraph" w:styleId="BodyText2">
    <w:name w:val="Body Text 2"/>
    <w:basedOn w:val="Normal"/>
    <w:semiHidden w:val="1"/>
    <w:rsid w:val="00282A46"/>
    <w:rPr>
      <w:noProof w:val="1"/>
      <w:sz w:val="18"/>
    </w:rPr>
  </w:style>
  <w:style w:type="paragraph" w:styleId="BodyTextIndent">
    <w:name w:val="Body Text Indent"/>
    <w:basedOn w:val="Normal"/>
    <w:semiHidden w:val="1"/>
    <w:rsid w:val="00282A46"/>
    <w:pPr>
      <w:ind w:left="720" w:hanging="720"/>
      <w:jc w:val="both"/>
    </w:pPr>
    <w:rPr>
      <w:sz w:val="22"/>
      <w:lang w:val="en-GB"/>
    </w:rPr>
  </w:style>
  <w:style w:type="paragraph" w:styleId="BodyTextIndent2">
    <w:name w:val="Body Text Indent 2"/>
    <w:basedOn w:val="Normal"/>
    <w:semiHidden w:val="1"/>
    <w:rsid w:val="00282A46"/>
    <w:pPr>
      <w:ind w:left="720" w:hanging="360"/>
    </w:pPr>
    <w:rPr>
      <w:sz w:val="20"/>
      <w:lang w:val="en-GB"/>
    </w:rPr>
  </w:style>
  <w:style w:type="paragraph" w:styleId="BodyText3">
    <w:name w:val="Body Text 3"/>
    <w:basedOn w:val="Normal"/>
    <w:semiHidden w:val="1"/>
    <w:rsid w:val="00282A46"/>
    <w:pPr>
      <w:jc w:val="both"/>
    </w:pPr>
    <w:rPr>
      <w:rFonts w:ascii="Arial Unicode MS" w:eastAsia="Arial Unicode MS" w:hAnsi="Arial Unicode MS"/>
      <w:sz w:val="16"/>
    </w:rPr>
  </w:style>
  <w:style w:type="paragraph" w:styleId="Header">
    <w:name w:val="header"/>
    <w:basedOn w:val="Normal"/>
    <w:semiHidden w:val="1"/>
    <w:rsid w:val="00282A46"/>
    <w:pPr>
      <w:tabs>
        <w:tab w:val="center" w:pos="4320"/>
        <w:tab w:val="right" w:pos="8640"/>
      </w:tabs>
    </w:pPr>
    <w:rPr>
      <w:rFonts w:ascii="Arial" w:hAnsi="Arial"/>
      <w:sz w:val="22"/>
      <w:lang w:val="en-GB"/>
    </w:rPr>
  </w:style>
  <w:style w:type="paragraph" w:styleId="Title">
    <w:name w:val="Title"/>
    <w:basedOn w:val="Normal"/>
    <w:qFormat w:val="1"/>
    <w:rsid w:val="00282A46"/>
    <w:pPr>
      <w:jc w:val="center"/>
    </w:pPr>
    <w:rPr>
      <w:rFonts w:ascii="Tahoma" w:hAnsi="Tahoma"/>
      <w:b w:val="1"/>
      <w:color w:val="3366ff"/>
      <w:sz w:val="18"/>
    </w:rPr>
  </w:style>
  <w:style w:type="paragraph" w:styleId="BodyTextIndent3">
    <w:name w:val="Body Text Indent 3"/>
    <w:basedOn w:val="Normal"/>
    <w:semiHidden w:val="1"/>
    <w:rsid w:val="00282A46"/>
    <w:pPr>
      <w:ind w:left="-360" w:firstLine="720"/>
    </w:pPr>
    <w:rPr>
      <w:rFonts w:ascii="Arial" w:hAnsi="Arial"/>
      <w:color w:val="000000"/>
      <w:sz w:val="15"/>
    </w:rPr>
  </w:style>
  <w:style w:type="paragraph" w:styleId="Footer">
    <w:name w:val="footer"/>
    <w:basedOn w:val="Normal"/>
    <w:link w:val="FooterChar"/>
    <w:uiPriority w:val="99"/>
    <w:rsid w:val="00282A46"/>
    <w:pPr>
      <w:tabs>
        <w:tab w:val="center" w:pos="4320"/>
        <w:tab w:val="right" w:pos="8640"/>
      </w:tabs>
    </w:pPr>
  </w:style>
  <w:style w:type="character" w:styleId="PageNumber">
    <w:name w:val="page number"/>
    <w:semiHidden w:val="1"/>
    <w:rsid w:val="00282A46"/>
    <w:rPr>
      <w:rFonts w:ascii="Comic Sans MS" w:hAnsi="Comic Sans MS"/>
      <w:b w:val="1"/>
      <w:color w:val="666699"/>
      <w:sz w:val="14"/>
    </w:rPr>
  </w:style>
  <w:style w:type="paragraph" w:styleId="DocumentMap">
    <w:name w:val="Document Map"/>
    <w:basedOn w:val="Normal"/>
    <w:semiHidden w:val="1"/>
    <w:rsid w:val="00282A46"/>
    <w:pPr>
      <w:shd w:color="auto" w:fill="000080" w:val="clear"/>
    </w:pPr>
    <w:rPr>
      <w:rFonts w:ascii="Tahoma" w:hAnsi="Tahoma"/>
    </w:rPr>
  </w:style>
  <w:style w:type="character" w:styleId="Hyperlink">
    <w:name w:val="Hyperlink"/>
    <w:semiHidden w:val="1"/>
    <w:rsid w:val="00282A46"/>
    <w:rPr>
      <w:color w:val="0000ff"/>
      <w:u w:val="single"/>
    </w:rPr>
  </w:style>
  <w:style w:type="paragraph" w:styleId="NormalWeb">
    <w:name w:val="Normal (Web)"/>
    <w:basedOn w:val="Normal"/>
    <w:uiPriority w:val="99"/>
    <w:rsid w:val="00282A46"/>
    <w:pPr>
      <w:spacing w:after="100" w:afterAutospacing="1" w:before="100" w:beforeAutospacing="1"/>
    </w:pPr>
    <w:rPr>
      <w:rFonts w:eastAsia="SimSun"/>
      <w:lang w:eastAsia="zh-CN"/>
    </w:rPr>
  </w:style>
  <w:style w:type="character" w:styleId="Strong">
    <w:name w:val="Strong"/>
    <w:qFormat w:val="1"/>
    <w:rsid w:val="00282A46"/>
    <w:rPr>
      <w:b w:val="1"/>
    </w:rPr>
  </w:style>
  <w:style w:type="character" w:styleId="Emphasis">
    <w:name w:val="Emphasis"/>
    <w:qFormat w:val="1"/>
    <w:rsid w:val="00282A46"/>
    <w:rPr>
      <w:i w:val="1"/>
    </w:rPr>
  </w:style>
  <w:style w:type="paragraph" w:styleId="Index1">
    <w:name w:val="index 1"/>
    <w:basedOn w:val="Normal"/>
    <w:next w:val="Normal"/>
    <w:autoRedefine w:val="1"/>
    <w:semiHidden w:val="1"/>
    <w:rsid w:val="00282A46"/>
    <w:pPr>
      <w:ind w:left="240" w:hanging="240"/>
    </w:pPr>
  </w:style>
  <w:style w:type="paragraph" w:styleId="Index2">
    <w:name w:val="index 2"/>
    <w:basedOn w:val="Normal"/>
    <w:next w:val="Normal"/>
    <w:autoRedefine w:val="1"/>
    <w:semiHidden w:val="1"/>
    <w:rsid w:val="00282A46"/>
    <w:pPr>
      <w:ind w:left="480" w:hanging="240"/>
    </w:pPr>
  </w:style>
  <w:style w:type="paragraph" w:styleId="Index3">
    <w:name w:val="index 3"/>
    <w:basedOn w:val="Normal"/>
    <w:next w:val="Normal"/>
    <w:autoRedefine w:val="1"/>
    <w:semiHidden w:val="1"/>
    <w:rsid w:val="00282A46"/>
    <w:pPr>
      <w:ind w:left="720" w:hanging="240"/>
    </w:pPr>
  </w:style>
  <w:style w:type="paragraph" w:styleId="Index4">
    <w:name w:val="index 4"/>
    <w:basedOn w:val="Normal"/>
    <w:next w:val="Normal"/>
    <w:autoRedefine w:val="1"/>
    <w:semiHidden w:val="1"/>
    <w:rsid w:val="00282A46"/>
    <w:pPr>
      <w:ind w:left="960" w:hanging="240"/>
    </w:pPr>
  </w:style>
  <w:style w:type="paragraph" w:styleId="Index5">
    <w:name w:val="index 5"/>
    <w:basedOn w:val="Normal"/>
    <w:next w:val="Normal"/>
    <w:autoRedefine w:val="1"/>
    <w:semiHidden w:val="1"/>
    <w:rsid w:val="00282A46"/>
    <w:pPr>
      <w:ind w:left="1200" w:hanging="240"/>
    </w:pPr>
  </w:style>
  <w:style w:type="paragraph" w:styleId="Index6">
    <w:name w:val="index 6"/>
    <w:basedOn w:val="Normal"/>
    <w:next w:val="Normal"/>
    <w:autoRedefine w:val="1"/>
    <w:semiHidden w:val="1"/>
    <w:rsid w:val="00282A46"/>
    <w:pPr>
      <w:ind w:left="1440" w:hanging="240"/>
    </w:pPr>
  </w:style>
  <w:style w:type="paragraph" w:styleId="Index7">
    <w:name w:val="index 7"/>
    <w:basedOn w:val="Normal"/>
    <w:next w:val="Normal"/>
    <w:autoRedefine w:val="1"/>
    <w:semiHidden w:val="1"/>
    <w:rsid w:val="00282A46"/>
    <w:pPr>
      <w:ind w:left="1680" w:hanging="240"/>
    </w:pPr>
  </w:style>
  <w:style w:type="paragraph" w:styleId="Index8">
    <w:name w:val="index 8"/>
    <w:basedOn w:val="Normal"/>
    <w:next w:val="Normal"/>
    <w:autoRedefine w:val="1"/>
    <w:semiHidden w:val="1"/>
    <w:rsid w:val="00282A46"/>
    <w:pPr>
      <w:ind w:left="1920" w:hanging="240"/>
    </w:pPr>
  </w:style>
  <w:style w:type="paragraph" w:styleId="Index9">
    <w:name w:val="index 9"/>
    <w:basedOn w:val="Normal"/>
    <w:next w:val="Normal"/>
    <w:autoRedefine w:val="1"/>
    <w:semiHidden w:val="1"/>
    <w:rsid w:val="00282A46"/>
    <w:pPr>
      <w:ind w:left="2160" w:hanging="240"/>
    </w:pPr>
  </w:style>
  <w:style w:type="paragraph" w:styleId="IndexHeading">
    <w:name w:val="index heading"/>
    <w:basedOn w:val="Normal"/>
    <w:next w:val="Index1"/>
    <w:semiHidden w:val="1"/>
    <w:rsid w:val="00282A46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05571"/>
    <w:rPr>
      <w:rFonts w:ascii="Tahoma" w:hAnsi="Tahoma"/>
      <w:sz w:val="16"/>
      <w:szCs w:val="16"/>
      <w:lang w:eastAsia="x-none" w:val="x-none"/>
    </w:rPr>
  </w:style>
  <w:style w:type="character" w:styleId="BalloonTextChar" w:customStyle="1">
    <w:name w:val="Balloon Text Char"/>
    <w:link w:val="BalloonText"/>
    <w:uiPriority w:val="99"/>
    <w:semiHidden w:val="1"/>
    <w:rsid w:val="00905571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EC12E3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lorfulShading-Accent31" w:customStyle="1">
    <w:name w:val="Colorful Shading - Accent 31"/>
    <w:basedOn w:val="Normal"/>
    <w:uiPriority w:val="34"/>
    <w:qFormat w:val="1"/>
    <w:rsid w:val="008D7F38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</w:rPr>
  </w:style>
  <w:style w:type="table" w:styleId="MediumShading1-Accent3">
    <w:name w:val="Medium Shading 1 Accent 3"/>
    <w:basedOn w:val="TableNormal"/>
    <w:uiPriority w:val="29"/>
    <w:qFormat w:val="1"/>
    <w:rsid w:val="008F7F89"/>
    <w:rPr>
      <w:color w:val="000000"/>
    </w:rPr>
    <w:tblPr>
      <w:tblStyleRowBandSize w:val="1"/>
      <w:tblStyleColBandSize w:val="1"/>
      <w:tblBorders>
        <w:insideH w:color="ffffff" w:space="0" w:sz="4" w:val="single"/>
      </w:tblBorders>
    </w:tblPr>
    <w:tcPr>
      <w:shd w:color="auto" w:fill="cccccc" w:val="clear"/>
    </w:tcPr>
    <w:tblStylePr w:type="firstRow">
      <w:rPr>
        <w:b w:val="1"/>
        <w:bCs w:val="1"/>
      </w:rPr>
      <w:tblPr/>
      <w:tcPr>
        <w:shd w:color="auto" w:fill="999999" w:val="clear"/>
      </w:tcPr>
    </w:tblStylePr>
    <w:tblStylePr w:type="lastRow">
      <w:rPr>
        <w:b w:val="1"/>
        <w:bCs w:val="1"/>
        <w:color w:val="000000"/>
      </w:rPr>
      <w:tblPr/>
      <w:tcPr>
        <w:shd w:color="auto" w:fill="999999" w:val="clear"/>
      </w:tcPr>
    </w:tblStylePr>
    <w:tblStylePr w:type="firstCol">
      <w:rPr>
        <w:color w:val="ffffff"/>
      </w:rPr>
      <w:tblPr/>
      <w:tcPr>
        <w:shd w:color="auto" w:fill="000000" w:val="clear"/>
      </w:tcPr>
    </w:tblStylePr>
    <w:tblStylePr w:type="lastCol">
      <w:rPr>
        <w:color w:val="ffffff"/>
      </w:rPr>
      <w:tblPr/>
      <w:tcPr>
        <w:shd w:color="auto" w:fill="000000" w:val="clear"/>
      </w:tcPr>
    </w:tblStylePr>
    <w:tblStylePr w:type="band1Vert">
      <w:tblPr/>
      <w:tcPr>
        <w:shd w:color="auto" w:fill="808080" w:val="clear"/>
      </w:tcPr>
    </w:tblStylePr>
    <w:tblStylePr w:type="band1Horz">
      <w:tblPr/>
      <w:tcPr>
        <w:shd w:color="auto" w:fill="808080" w:val="clear"/>
      </w:tcPr>
    </w:tblStylePr>
  </w:style>
  <w:style w:type="character" w:styleId="FooterChar" w:customStyle="1">
    <w:name w:val="Footer Char"/>
    <w:link w:val="Footer"/>
    <w:uiPriority w:val="99"/>
    <w:rsid w:val="00DA4AD7"/>
    <w:rPr>
      <w:sz w:val="24"/>
      <w:lang w:eastAsia="en-US"/>
    </w:rPr>
  </w:style>
  <w:style w:type="paragraph" w:styleId="ColorfulList-Accent11" w:customStyle="1">
    <w:name w:val="Colorful List - Accent 11"/>
    <w:basedOn w:val="Normal"/>
    <w:uiPriority w:val="34"/>
    <w:qFormat w:val="1"/>
    <w:rsid w:val="00A838D3"/>
    <w:pPr>
      <w:ind w:left="720"/>
      <w:contextualSpacing w:val="1"/>
    </w:pPr>
  </w:style>
  <w:style w:type="paragraph" w:styleId="ListParagraph">
    <w:name w:val="List Paragraph"/>
    <w:basedOn w:val="Normal"/>
    <w:uiPriority w:val="34"/>
    <w:qFormat w:val="1"/>
    <w:rsid w:val="00D65C54"/>
    <w:pPr>
      <w:ind w:left="720"/>
      <w:contextualSpacing w:val="1"/>
    </w:pPr>
  </w:style>
  <w:style w:type="paragraph" w:styleId="Revision">
    <w:name w:val="Revision"/>
    <w:hidden w:val="1"/>
    <w:uiPriority w:val="99"/>
    <w:semiHidden w:val="1"/>
    <w:rsid w:val="005578E3"/>
    <w:rPr>
      <w:sz w:val="24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cccccc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PermanentMarker-regular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KOYmhyJZsy1YgGRndoV+/YE7Ww==">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2019-05-02T06:55:00Z</dcterms:created>
  <dc:creator>dr03268i</dc:creator>
</cp:coreProperties>
</file>