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B70E8" w14:textId="77777777" w:rsidR="00AA5DBD" w:rsidRDefault="00AA5DBD">
      <w:pPr>
        <w:spacing w:before="480"/>
      </w:pPr>
    </w:p>
    <w:p w14:paraId="7FD759A8" w14:textId="77777777" w:rsidR="00AA5DBD" w:rsidRDefault="00000000">
      <w:pPr>
        <w:spacing w:after="160"/>
        <w:jc w:val="center"/>
      </w:pPr>
      <w:r>
        <w:rPr>
          <w:rFonts w:ascii="Calibri" w:eastAsia="Calibri" w:hAnsi="Calibri" w:cs="Calibri"/>
          <w:b/>
          <w:bCs/>
          <w:color w:val="1A2A5E"/>
          <w:sz w:val="64"/>
          <w:szCs w:val="64"/>
        </w:rPr>
        <w:t>Crypto Price Prediction</w:t>
      </w:r>
    </w:p>
    <w:p w14:paraId="03977905" w14:textId="5F28F7B6" w:rsidR="00AA5DBD" w:rsidRDefault="00000000">
      <w:pPr>
        <w:spacing w:after="480"/>
        <w:jc w:val="center"/>
      </w:pPr>
      <w:r>
        <w:rPr>
          <w:rFonts w:ascii="Calibri" w:eastAsia="Calibri" w:hAnsi="Calibri" w:cs="Calibri"/>
          <w:i/>
          <w:iCs/>
          <w:color w:val="2E5F8A"/>
          <w:sz w:val="36"/>
          <w:szCs w:val="36"/>
        </w:rPr>
        <w:t>Using Machine Learning and Deep Learning</w:t>
      </w:r>
      <w:r w:rsidR="00351C3F">
        <w:rPr>
          <w:rFonts w:ascii="Calibri" w:eastAsia="Calibri" w:hAnsi="Calibri" w:cs="Calibri"/>
          <w:i/>
          <w:iCs/>
          <w:color w:val="2E5F8A"/>
          <w:sz w:val="36"/>
          <w:szCs w:val="36"/>
        </w:rPr>
        <w:t xml:space="preserve"> Final Project</w:t>
      </w:r>
    </w:p>
    <w:p w14:paraId="650A7960" w14:textId="77777777" w:rsidR="00AA5DBD" w:rsidRDefault="00000000">
      <w:pPr>
        <w:pBdr>
          <w:top w:val="single" w:sz="8" w:space="4" w:color="C0392B"/>
          <w:bottom w:val="single" w:sz="8" w:space="4" w:color="C0392B"/>
        </w:pBdr>
        <w:spacing w:before="120" w:after="120"/>
        <w:jc w:val="center"/>
      </w:pPr>
      <w:r>
        <w:rPr>
          <w:color w:val="C0392B"/>
          <w:sz w:val="24"/>
          <w:szCs w:val="24"/>
        </w:rPr>
        <w:t>ECPS 211  —  Machine Learning and Data Mining  —  Winter 2026</w:t>
      </w:r>
    </w:p>
    <w:p w14:paraId="5DDF396E" w14:textId="77777777" w:rsidR="00AA5DBD" w:rsidRDefault="00AA5DBD">
      <w:pPr>
        <w:spacing w:before="320"/>
      </w:pPr>
    </w:p>
    <w:p w14:paraId="3697F713" w14:textId="0CC16437" w:rsidR="00351C3F" w:rsidRPr="00784D56" w:rsidRDefault="00351C3F" w:rsidP="00351C3F">
      <w:pPr>
        <w:jc w:val="center"/>
        <w:rPr>
          <w:b/>
          <w:bCs/>
          <w:color w:val="000000" w:themeColor="text1"/>
          <w:sz w:val="36"/>
          <w:szCs w:val="36"/>
        </w:rPr>
      </w:pPr>
      <w:r w:rsidRPr="00784D56">
        <w:rPr>
          <w:b/>
          <w:bCs/>
          <w:color w:val="000000" w:themeColor="text1"/>
          <w:sz w:val="36"/>
          <w:szCs w:val="36"/>
        </w:rPr>
        <w:t>Group Members:</w:t>
      </w:r>
    </w:p>
    <w:p w14:paraId="2CC110B8" w14:textId="77777777" w:rsidR="00351C3F" w:rsidRPr="00351C3F" w:rsidRDefault="00351C3F" w:rsidP="00351C3F">
      <w:pPr>
        <w:jc w:val="center"/>
        <w:rPr>
          <w:b/>
          <w:bCs/>
          <w:color w:val="000000" w:themeColor="text1"/>
          <w:sz w:val="24"/>
          <w:szCs w:val="24"/>
        </w:rPr>
      </w:pPr>
    </w:p>
    <w:p w14:paraId="0D3169B7" w14:textId="77777777" w:rsidR="00351C3F" w:rsidRPr="00351C3F" w:rsidRDefault="00351C3F" w:rsidP="00351C3F">
      <w:pPr>
        <w:jc w:val="center"/>
        <w:rPr>
          <w:b/>
          <w:bCs/>
          <w:color w:val="777777"/>
          <w:sz w:val="24"/>
          <w:szCs w:val="24"/>
        </w:rPr>
      </w:pPr>
    </w:p>
    <w:p w14:paraId="5EE6258A" w14:textId="77777777" w:rsidR="00351C3F" w:rsidRPr="00351C3F" w:rsidRDefault="00351C3F" w:rsidP="00351C3F">
      <w:pPr>
        <w:jc w:val="center"/>
        <w:rPr>
          <w:b/>
          <w:bCs/>
          <w:color w:val="000000" w:themeColor="text1"/>
          <w:sz w:val="24"/>
          <w:szCs w:val="24"/>
        </w:rPr>
      </w:pPr>
      <w:r w:rsidRPr="00351C3F">
        <w:rPr>
          <w:b/>
          <w:bCs/>
          <w:color w:val="000000" w:themeColor="text1"/>
          <w:sz w:val="24"/>
          <w:szCs w:val="24"/>
        </w:rPr>
        <w:t>Tae Moon</w:t>
      </w:r>
    </w:p>
    <w:p w14:paraId="775BC672" w14:textId="77777777" w:rsidR="00351C3F" w:rsidRPr="00351C3F" w:rsidRDefault="00351C3F" w:rsidP="00351C3F">
      <w:pPr>
        <w:jc w:val="center"/>
        <w:rPr>
          <w:b/>
          <w:bCs/>
          <w:color w:val="000000" w:themeColor="text1"/>
          <w:sz w:val="24"/>
          <w:szCs w:val="24"/>
        </w:rPr>
      </w:pPr>
    </w:p>
    <w:p w14:paraId="131E4ECA" w14:textId="77777777" w:rsidR="00351C3F" w:rsidRPr="00351C3F" w:rsidRDefault="00351C3F" w:rsidP="00351C3F">
      <w:pPr>
        <w:jc w:val="center"/>
        <w:rPr>
          <w:b/>
          <w:bCs/>
          <w:color w:val="000000" w:themeColor="text1"/>
          <w:sz w:val="24"/>
          <w:szCs w:val="24"/>
        </w:rPr>
      </w:pPr>
      <w:r w:rsidRPr="00351C3F">
        <w:rPr>
          <w:b/>
          <w:bCs/>
          <w:color w:val="000000" w:themeColor="text1"/>
          <w:sz w:val="24"/>
          <w:szCs w:val="24"/>
        </w:rPr>
        <w:t>Ronnie Yin</w:t>
      </w:r>
    </w:p>
    <w:p w14:paraId="3869C7CC" w14:textId="77777777" w:rsidR="00351C3F" w:rsidRPr="00351C3F" w:rsidRDefault="00351C3F" w:rsidP="00351C3F">
      <w:pPr>
        <w:jc w:val="center"/>
        <w:rPr>
          <w:b/>
          <w:bCs/>
          <w:color w:val="000000" w:themeColor="text1"/>
          <w:sz w:val="24"/>
          <w:szCs w:val="24"/>
        </w:rPr>
      </w:pPr>
    </w:p>
    <w:p w14:paraId="78B98DCC" w14:textId="772C6D63" w:rsidR="00351C3F" w:rsidRPr="00351C3F" w:rsidRDefault="00351C3F" w:rsidP="00351C3F">
      <w:pPr>
        <w:jc w:val="center"/>
        <w:rPr>
          <w:b/>
          <w:bCs/>
          <w:color w:val="000000" w:themeColor="text1"/>
        </w:rPr>
      </w:pPr>
      <w:r w:rsidRPr="00351C3F">
        <w:rPr>
          <w:b/>
          <w:bCs/>
          <w:color w:val="000000" w:themeColor="text1"/>
        </w:rPr>
        <w:t>Javier Ramos</w:t>
      </w:r>
    </w:p>
    <w:p w14:paraId="47F99823" w14:textId="77777777" w:rsidR="00351C3F" w:rsidRPr="00351C3F" w:rsidRDefault="00351C3F" w:rsidP="00351C3F">
      <w:pPr>
        <w:jc w:val="center"/>
        <w:rPr>
          <w:b/>
          <w:bCs/>
          <w:color w:val="000000" w:themeColor="text1"/>
        </w:rPr>
      </w:pPr>
    </w:p>
    <w:p w14:paraId="0181BD74" w14:textId="439CE0D7" w:rsidR="00351C3F" w:rsidRPr="00351C3F" w:rsidRDefault="00351C3F" w:rsidP="00351C3F">
      <w:pPr>
        <w:jc w:val="center"/>
        <w:rPr>
          <w:b/>
          <w:bCs/>
          <w:color w:val="000000" w:themeColor="text1"/>
        </w:rPr>
      </w:pPr>
      <w:r w:rsidRPr="00351C3F">
        <w:rPr>
          <w:b/>
          <w:bCs/>
          <w:color w:val="000000" w:themeColor="text1"/>
        </w:rPr>
        <w:t>Abhijit Rao</w:t>
      </w:r>
    </w:p>
    <w:p w14:paraId="533E092F" w14:textId="77777777" w:rsidR="00351C3F" w:rsidRPr="00351C3F" w:rsidRDefault="00351C3F" w:rsidP="00351C3F">
      <w:pPr>
        <w:jc w:val="center"/>
        <w:rPr>
          <w:b/>
          <w:bCs/>
          <w:color w:val="000000" w:themeColor="text1"/>
        </w:rPr>
      </w:pPr>
    </w:p>
    <w:p w14:paraId="694DC5A8" w14:textId="348ACC9A" w:rsidR="00351C3F" w:rsidRPr="00351C3F" w:rsidRDefault="00351C3F" w:rsidP="00351C3F">
      <w:pPr>
        <w:jc w:val="center"/>
        <w:rPr>
          <w:b/>
          <w:bCs/>
          <w:color w:val="000000" w:themeColor="text1"/>
        </w:rPr>
      </w:pPr>
      <w:r w:rsidRPr="00351C3F">
        <w:rPr>
          <w:b/>
          <w:bCs/>
          <w:color w:val="000000" w:themeColor="text1"/>
        </w:rPr>
        <w:t>Hanish Kishan</w:t>
      </w:r>
    </w:p>
    <w:p w14:paraId="6BE9710F" w14:textId="32649659" w:rsidR="00351C3F" w:rsidRDefault="00351C3F" w:rsidP="00351C3F">
      <w:pPr>
        <w:jc w:val="center"/>
        <w:sectPr w:rsidR="00351C3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75A32D1B" w14:textId="77777777" w:rsidR="00AA5DBD" w:rsidRDefault="00000000">
      <w:pPr>
        <w:pBdr>
          <w:bottom w:val="single" w:sz="8" w:space="4" w:color="2E5F8A"/>
        </w:pBdr>
        <w:spacing w:after="60"/>
        <w:jc w:val="center"/>
      </w:pPr>
      <w:r>
        <w:rPr>
          <w:rFonts w:ascii="Calibri" w:eastAsia="Calibri" w:hAnsi="Calibri" w:cs="Calibri"/>
          <w:b/>
          <w:bCs/>
          <w:color w:val="1A2A5E"/>
          <w:sz w:val="32"/>
          <w:szCs w:val="32"/>
        </w:rPr>
        <w:lastRenderedPageBreak/>
        <w:t>Table of Contents</w:t>
      </w:r>
    </w:p>
    <w:p w14:paraId="10064ACA" w14:textId="77777777" w:rsidR="00AA5DBD" w:rsidRDefault="00AA5DBD">
      <w:pPr>
        <w:spacing w:before="80"/>
      </w:pPr>
    </w:p>
    <w:p w14:paraId="5C6FE319" w14:textId="77777777" w:rsidR="00AA5DBD" w:rsidRDefault="00000000">
      <w:pPr>
        <w:tabs>
          <w:tab w:val="right" w:pos="8640"/>
        </w:tabs>
        <w:spacing w:before="120"/>
      </w:pPr>
      <w:r>
        <w:rPr>
          <w:rFonts w:ascii="Calibri" w:eastAsia="Calibri" w:hAnsi="Calibri" w:cs="Calibri"/>
          <w:b/>
          <w:bCs/>
          <w:color w:val="1A2A5E"/>
        </w:rPr>
        <w:t>1.  Introduction</w:t>
      </w:r>
      <w:r>
        <w:rPr>
          <w:color w:val="777777"/>
          <w:sz w:val="20"/>
          <w:szCs w:val="20"/>
        </w:rPr>
        <w:tab/>
        <w:t>3</w:t>
      </w:r>
    </w:p>
    <w:p w14:paraId="4B682D5E"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1.1  Models</w:t>
      </w:r>
      <w:r>
        <w:rPr>
          <w:color w:val="777777"/>
          <w:sz w:val="20"/>
          <w:szCs w:val="20"/>
        </w:rPr>
        <w:tab/>
        <w:t>3</w:t>
      </w:r>
    </w:p>
    <w:p w14:paraId="76A14F94"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1.2  Key Findings</w:t>
      </w:r>
      <w:r>
        <w:rPr>
          <w:color w:val="777777"/>
          <w:sz w:val="20"/>
          <w:szCs w:val="20"/>
        </w:rPr>
        <w:tab/>
        <w:t>3</w:t>
      </w:r>
    </w:p>
    <w:p w14:paraId="2576D834" w14:textId="77777777" w:rsidR="00AA5DBD" w:rsidRDefault="00000000">
      <w:pPr>
        <w:tabs>
          <w:tab w:val="right" w:pos="8640"/>
        </w:tabs>
        <w:spacing w:before="120"/>
      </w:pPr>
      <w:r>
        <w:rPr>
          <w:rFonts w:ascii="Calibri" w:eastAsia="Calibri" w:hAnsi="Calibri" w:cs="Calibri"/>
          <w:b/>
          <w:bCs/>
          <w:color w:val="1A2A5E"/>
        </w:rPr>
        <w:t>2.  Data</w:t>
      </w:r>
      <w:r>
        <w:rPr>
          <w:color w:val="777777"/>
          <w:sz w:val="20"/>
          <w:szCs w:val="20"/>
        </w:rPr>
        <w:tab/>
        <w:t>3</w:t>
      </w:r>
    </w:p>
    <w:p w14:paraId="5B510AE5"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2.1  Source and Scope</w:t>
      </w:r>
      <w:r>
        <w:rPr>
          <w:color w:val="777777"/>
          <w:sz w:val="20"/>
          <w:szCs w:val="20"/>
        </w:rPr>
        <w:tab/>
        <w:t>3</w:t>
      </w:r>
    </w:p>
    <w:p w14:paraId="4F1BE262"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2.2  Feature Engineering</w:t>
      </w:r>
      <w:r>
        <w:rPr>
          <w:color w:val="777777"/>
          <w:sz w:val="20"/>
          <w:szCs w:val="20"/>
        </w:rPr>
        <w:tab/>
        <w:t>3</w:t>
      </w:r>
    </w:p>
    <w:p w14:paraId="7BC8B8B8" w14:textId="31C88B15" w:rsidR="00AA5DBD" w:rsidRDefault="00000000">
      <w:pPr>
        <w:tabs>
          <w:tab w:val="right" w:pos="8640"/>
        </w:tabs>
        <w:spacing w:before="40" w:after="40"/>
        <w:ind w:left="360"/>
      </w:pPr>
      <w:r>
        <w:rPr>
          <w:rFonts w:ascii="Calibri" w:eastAsia="Calibri" w:hAnsi="Calibri" w:cs="Calibri"/>
          <w:color w:val="777777"/>
          <w:sz w:val="20"/>
          <w:szCs w:val="20"/>
        </w:rPr>
        <w:t xml:space="preserve">   2.3  Train / Validation / Test Split</w:t>
      </w:r>
      <w:r>
        <w:rPr>
          <w:color w:val="777777"/>
          <w:sz w:val="20"/>
          <w:szCs w:val="20"/>
        </w:rPr>
        <w:tab/>
      </w:r>
      <w:r w:rsidR="002A29E5">
        <w:rPr>
          <w:color w:val="777777"/>
          <w:sz w:val="20"/>
          <w:szCs w:val="20"/>
        </w:rPr>
        <w:t>3</w:t>
      </w:r>
    </w:p>
    <w:p w14:paraId="5E6352FE" w14:textId="77777777" w:rsidR="00AA5DBD" w:rsidRDefault="00000000">
      <w:pPr>
        <w:tabs>
          <w:tab w:val="right" w:pos="8640"/>
        </w:tabs>
        <w:spacing w:before="120"/>
      </w:pPr>
      <w:r>
        <w:rPr>
          <w:rFonts w:ascii="Calibri" w:eastAsia="Calibri" w:hAnsi="Calibri" w:cs="Calibri"/>
          <w:b/>
          <w:bCs/>
          <w:color w:val="1A2A5E"/>
        </w:rPr>
        <w:t>3.  Methods</w:t>
      </w:r>
      <w:r>
        <w:rPr>
          <w:color w:val="777777"/>
          <w:sz w:val="20"/>
          <w:szCs w:val="20"/>
        </w:rPr>
        <w:tab/>
        <w:t>4</w:t>
      </w:r>
    </w:p>
    <w:p w14:paraId="2373C68C"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3.1  Evaluation Metrics</w:t>
      </w:r>
      <w:r>
        <w:rPr>
          <w:color w:val="777777"/>
          <w:sz w:val="20"/>
          <w:szCs w:val="20"/>
        </w:rPr>
        <w:tab/>
        <w:t>4</w:t>
      </w:r>
    </w:p>
    <w:p w14:paraId="2B94AE65"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3.2  Baselines</w:t>
      </w:r>
      <w:r>
        <w:rPr>
          <w:color w:val="777777"/>
          <w:sz w:val="20"/>
          <w:szCs w:val="20"/>
        </w:rPr>
        <w:tab/>
        <w:t>4</w:t>
      </w:r>
    </w:p>
    <w:p w14:paraId="01F321C0"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3.3  Ridge Regression (Lag-Feature Model)</w:t>
      </w:r>
      <w:r>
        <w:rPr>
          <w:color w:val="777777"/>
          <w:sz w:val="20"/>
          <w:szCs w:val="20"/>
        </w:rPr>
        <w:tab/>
        <w:t>4</w:t>
      </w:r>
    </w:p>
    <w:p w14:paraId="67627A0C" w14:textId="74E3B002" w:rsidR="00AA5DBD" w:rsidRDefault="00000000">
      <w:pPr>
        <w:tabs>
          <w:tab w:val="right" w:pos="8640"/>
        </w:tabs>
        <w:spacing w:before="40" w:after="40"/>
        <w:ind w:left="360"/>
      </w:pPr>
      <w:r>
        <w:rPr>
          <w:rFonts w:ascii="Calibri" w:eastAsia="Calibri" w:hAnsi="Calibri" w:cs="Calibri"/>
          <w:color w:val="777777"/>
          <w:sz w:val="20"/>
          <w:szCs w:val="20"/>
        </w:rPr>
        <w:t xml:space="preserve">   3.4  LSTM</w:t>
      </w:r>
      <w:r>
        <w:rPr>
          <w:color w:val="777777"/>
          <w:sz w:val="20"/>
          <w:szCs w:val="20"/>
        </w:rPr>
        <w:tab/>
      </w:r>
      <w:r w:rsidR="001642C4">
        <w:rPr>
          <w:color w:val="777777"/>
          <w:sz w:val="20"/>
          <w:szCs w:val="20"/>
        </w:rPr>
        <w:t>4</w:t>
      </w:r>
    </w:p>
    <w:p w14:paraId="47F0FA26"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3.5  Ablation Study</w:t>
      </w:r>
      <w:r>
        <w:rPr>
          <w:color w:val="777777"/>
          <w:sz w:val="20"/>
          <w:szCs w:val="20"/>
        </w:rPr>
        <w:tab/>
        <w:t>5</w:t>
      </w:r>
    </w:p>
    <w:p w14:paraId="02B961D8"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3.6  Interpretability</w:t>
      </w:r>
      <w:r>
        <w:rPr>
          <w:color w:val="777777"/>
          <w:sz w:val="20"/>
          <w:szCs w:val="20"/>
        </w:rPr>
        <w:tab/>
        <w:t>5</w:t>
      </w:r>
    </w:p>
    <w:p w14:paraId="1CEB4D60"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3.7  Error Analysis</w:t>
      </w:r>
      <w:r>
        <w:rPr>
          <w:color w:val="777777"/>
          <w:sz w:val="20"/>
          <w:szCs w:val="20"/>
        </w:rPr>
        <w:tab/>
        <w:t>5</w:t>
      </w:r>
    </w:p>
    <w:p w14:paraId="0A040E4F" w14:textId="13C6990B" w:rsidR="00AA5DBD" w:rsidRDefault="00000000">
      <w:pPr>
        <w:tabs>
          <w:tab w:val="right" w:pos="8640"/>
        </w:tabs>
        <w:spacing w:before="120"/>
      </w:pPr>
      <w:r>
        <w:rPr>
          <w:rFonts w:ascii="Calibri" w:eastAsia="Calibri" w:hAnsi="Calibri" w:cs="Calibri"/>
          <w:b/>
          <w:bCs/>
          <w:color w:val="1A2A5E"/>
        </w:rPr>
        <w:t>4.  Results</w:t>
      </w:r>
      <w:r>
        <w:rPr>
          <w:color w:val="777777"/>
          <w:sz w:val="20"/>
          <w:szCs w:val="20"/>
        </w:rPr>
        <w:tab/>
      </w:r>
      <w:r w:rsidR="001642C4">
        <w:rPr>
          <w:color w:val="777777"/>
          <w:sz w:val="20"/>
          <w:szCs w:val="20"/>
        </w:rPr>
        <w:t>5</w:t>
      </w:r>
    </w:p>
    <w:p w14:paraId="58A59A2E" w14:textId="2CD44C5A" w:rsidR="00AA5DBD" w:rsidRDefault="00000000">
      <w:pPr>
        <w:tabs>
          <w:tab w:val="right" w:pos="8640"/>
        </w:tabs>
        <w:spacing w:before="40" w:after="40"/>
        <w:ind w:left="360"/>
      </w:pPr>
      <w:r>
        <w:rPr>
          <w:rFonts w:ascii="Calibri" w:eastAsia="Calibri" w:hAnsi="Calibri" w:cs="Calibri"/>
          <w:color w:val="777777"/>
          <w:sz w:val="20"/>
          <w:szCs w:val="20"/>
        </w:rPr>
        <w:t xml:space="preserve">   4.1  Baseline Performance</w:t>
      </w:r>
      <w:r>
        <w:rPr>
          <w:color w:val="777777"/>
          <w:sz w:val="20"/>
          <w:szCs w:val="20"/>
        </w:rPr>
        <w:tab/>
      </w:r>
      <w:r w:rsidR="001642C4">
        <w:rPr>
          <w:color w:val="777777"/>
          <w:sz w:val="20"/>
          <w:szCs w:val="20"/>
        </w:rPr>
        <w:t>5</w:t>
      </w:r>
    </w:p>
    <w:p w14:paraId="6418BA5D"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4.2  Ridge and LSTM</w:t>
      </w:r>
      <w:r>
        <w:rPr>
          <w:color w:val="777777"/>
          <w:sz w:val="20"/>
          <w:szCs w:val="20"/>
        </w:rPr>
        <w:tab/>
        <w:t>6</w:t>
      </w:r>
    </w:p>
    <w:p w14:paraId="23B271F4"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4.3  Full Model Comparison</w:t>
      </w:r>
      <w:r>
        <w:rPr>
          <w:color w:val="777777"/>
          <w:sz w:val="20"/>
          <w:szCs w:val="20"/>
        </w:rPr>
        <w:tab/>
        <w:t>6</w:t>
      </w:r>
    </w:p>
    <w:p w14:paraId="0FCA7443"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4.4  Expanding-Window Evaluation</w:t>
      </w:r>
      <w:r>
        <w:rPr>
          <w:color w:val="777777"/>
          <w:sz w:val="20"/>
          <w:szCs w:val="20"/>
        </w:rPr>
        <w:tab/>
        <w:t>6</w:t>
      </w:r>
    </w:p>
    <w:p w14:paraId="64DAE0EA" w14:textId="1FC82AE2" w:rsidR="00AA5DBD" w:rsidRDefault="00000000">
      <w:pPr>
        <w:tabs>
          <w:tab w:val="right" w:pos="8640"/>
        </w:tabs>
        <w:spacing w:before="40" w:after="40"/>
        <w:ind w:left="360"/>
      </w:pPr>
      <w:r>
        <w:rPr>
          <w:rFonts w:ascii="Calibri" w:eastAsia="Calibri" w:hAnsi="Calibri" w:cs="Calibri"/>
          <w:color w:val="777777"/>
          <w:sz w:val="20"/>
          <w:szCs w:val="20"/>
        </w:rPr>
        <w:t xml:space="preserve">   4.5  Ablation Results</w:t>
      </w:r>
      <w:r>
        <w:rPr>
          <w:color w:val="777777"/>
          <w:sz w:val="20"/>
          <w:szCs w:val="20"/>
        </w:rPr>
        <w:tab/>
      </w:r>
      <w:r w:rsidR="006B7229">
        <w:rPr>
          <w:color w:val="777777"/>
          <w:sz w:val="20"/>
          <w:szCs w:val="20"/>
        </w:rPr>
        <w:t>7</w:t>
      </w:r>
    </w:p>
    <w:p w14:paraId="3BF36226"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4.6  Interpretability</w:t>
      </w:r>
      <w:r>
        <w:rPr>
          <w:color w:val="777777"/>
          <w:sz w:val="20"/>
          <w:szCs w:val="20"/>
        </w:rPr>
        <w:tab/>
        <w:t>7</w:t>
      </w:r>
    </w:p>
    <w:p w14:paraId="0309304A"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4.7  Error Analysis</w:t>
      </w:r>
      <w:r>
        <w:rPr>
          <w:color w:val="777777"/>
          <w:sz w:val="20"/>
          <w:szCs w:val="20"/>
        </w:rPr>
        <w:tab/>
        <w:t>7</w:t>
      </w:r>
    </w:p>
    <w:p w14:paraId="128E2A41" w14:textId="7A30F339" w:rsidR="00AA5DBD" w:rsidRDefault="00000000">
      <w:pPr>
        <w:tabs>
          <w:tab w:val="right" w:pos="8640"/>
        </w:tabs>
        <w:spacing w:before="120"/>
      </w:pPr>
      <w:r>
        <w:rPr>
          <w:rFonts w:ascii="Calibri" w:eastAsia="Calibri" w:hAnsi="Calibri" w:cs="Calibri"/>
          <w:b/>
          <w:bCs/>
          <w:color w:val="1A2A5E"/>
        </w:rPr>
        <w:t>5.  Cross-Asset and Robustness</w:t>
      </w:r>
      <w:r>
        <w:rPr>
          <w:color w:val="777777"/>
          <w:sz w:val="20"/>
          <w:szCs w:val="20"/>
        </w:rPr>
        <w:tab/>
      </w:r>
      <w:r w:rsidR="006B7229">
        <w:rPr>
          <w:color w:val="777777"/>
          <w:sz w:val="20"/>
          <w:szCs w:val="20"/>
        </w:rPr>
        <w:t>8</w:t>
      </w:r>
    </w:p>
    <w:p w14:paraId="72F7A8E6" w14:textId="77777777" w:rsidR="00AA5DBD" w:rsidRDefault="00000000">
      <w:pPr>
        <w:tabs>
          <w:tab w:val="right" w:pos="8640"/>
        </w:tabs>
        <w:spacing w:before="120"/>
      </w:pPr>
      <w:r>
        <w:rPr>
          <w:rFonts w:ascii="Calibri" w:eastAsia="Calibri" w:hAnsi="Calibri" w:cs="Calibri"/>
          <w:b/>
          <w:bCs/>
          <w:color w:val="1A2A5E"/>
        </w:rPr>
        <w:t>6.  Conclusion</w:t>
      </w:r>
      <w:r>
        <w:rPr>
          <w:color w:val="777777"/>
          <w:sz w:val="20"/>
          <w:szCs w:val="20"/>
        </w:rPr>
        <w:tab/>
        <w:t>8</w:t>
      </w:r>
    </w:p>
    <w:p w14:paraId="2217739F"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6.1  Summary of Findings</w:t>
      </w:r>
      <w:r>
        <w:rPr>
          <w:color w:val="777777"/>
          <w:sz w:val="20"/>
          <w:szCs w:val="20"/>
        </w:rPr>
        <w:tab/>
        <w:t>8</w:t>
      </w:r>
    </w:p>
    <w:p w14:paraId="78BB5C2C"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6.2  Reproducibility</w:t>
      </w:r>
      <w:r>
        <w:rPr>
          <w:color w:val="777777"/>
          <w:sz w:val="20"/>
          <w:szCs w:val="20"/>
        </w:rPr>
        <w:tab/>
        <w:t>8</w:t>
      </w:r>
    </w:p>
    <w:p w14:paraId="46CBF3C7" w14:textId="2E4CFBDA" w:rsidR="00AA5DBD" w:rsidRDefault="00000000">
      <w:pPr>
        <w:tabs>
          <w:tab w:val="right" w:pos="8640"/>
        </w:tabs>
        <w:spacing w:before="120"/>
        <w:rPr>
          <w:color w:val="777777"/>
          <w:sz w:val="20"/>
          <w:szCs w:val="20"/>
        </w:rPr>
      </w:pPr>
      <w:r>
        <w:rPr>
          <w:rFonts w:ascii="Calibri" w:eastAsia="Calibri" w:hAnsi="Calibri" w:cs="Calibri"/>
          <w:b/>
          <w:bCs/>
          <w:color w:val="1A2A5E"/>
        </w:rPr>
        <w:t>Appendix: Dependencies</w:t>
      </w:r>
      <w:r>
        <w:rPr>
          <w:color w:val="777777"/>
          <w:sz w:val="20"/>
          <w:szCs w:val="20"/>
        </w:rPr>
        <w:tab/>
      </w:r>
      <w:r w:rsidR="00706526">
        <w:rPr>
          <w:color w:val="777777"/>
          <w:sz w:val="20"/>
          <w:szCs w:val="20"/>
        </w:rPr>
        <w:t>9</w:t>
      </w:r>
    </w:p>
    <w:p w14:paraId="330C3937" w14:textId="1EE5BEE9" w:rsidR="002A29E5" w:rsidRDefault="002A29E5">
      <w:pPr>
        <w:tabs>
          <w:tab w:val="right" w:pos="8640"/>
        </w:tabs>
        <w:spacing w:before="120"/>
        <w:rPr>
          <w:color w:val="777777"/>
          <w:sz w:val="20"/>
          <w:szCs w:val="20"/>
        </w:rPr>
      </w:pPr>
      <w:r>
        <w:rPr>
          <w:rFonts w:ascii="Calibri" w:eastAsia="Calibri" w:hAnsi="Calibri" w:cs="Calibri"/>
          <w:b/>
          <w:bCs/>
          <w:color w:val="1A2A5E"/>
        </w:rPr>
        <w:t>Team Contributions</w:t>
      </w:r>
      <w:r>
        <w:rPr>
          <w:color w:val="777777"/>
          <w:sz w:val="20"/>
          <w:szCs w:val="20"/>
        </w:rPr>
        <w:tab/>
        <w:t>9</w:t>
      </w:r>
    </w:p>
    <w:p w14:paraId="7FD49129" w14:textId="0B374F27" w:rsidR="002A29E5" w:rsidRDefault="002A29E5" w:rsidP="002A29E5">
      <w:pPr>
        <w:tabs>
          <w:tab w:val="right" w:pos="8640"/>
        </w:tabs>
        <w:spacing w:before="120"/>
        <w:ind w:left="540"/>
        <w:rPr>
          <w:rFonts w:ascii="Calibri" w:eastAsia="Calibri" w:hAnsi="Calibri" w:cs="Calibri"/>
          <w:color w:val="777777"/>
          <w:sz w:val="20"/>
          <w:szCs w:val="20"/>
        </w:rPr>
      </w:pPr>
      <w:r>
        <w:rPr>
          <w:rFonts w:ascii="Calibri" w:eastAsia="Calibri" w:hAnsi="Calibri" w:cs="Calibri"/>
          <w:color w:val="777777"/>
          <w:sz w:val="20"/>
          <w:szCs w:val="20"/>
        </w:rPr>
        <w:t>Tae Moon</w:t>
      </w:r>
      <w:r>
        <w:rPr>
          <w:rFonts w:ascii="Calibri" w:eastAsia="Calibri" w:hAnsi="Calibri" w:cs="Calibri"/>
          <w:color w:val="777777"/>
          <w:sz w:val="20"/>
          <w:szCs w:val="20"/>
        </w:rPr>
        <w:tab/>
        <w:t>9</w:t>
      </w:r>
    </w:p>
    <w:p w14:paraId="76EB9F8C" w14:textId="47D39FA3" w:rsidR="002A29E5" w:rsidRDefault="002A29E5" w:rsidP="002A29E5">
      <w:pPr>
        <w:tabs>
          <w:tab w:val="right" w:pos="8640"/>
        </w:tabs>
        <w:spacing w:before="120"/>
        <w:ind w:left="540"/>
        <w:rPr>
          <w:rFonts w:ascii="Calibri" w:eastAsia="Calibri" w:hAnsi="Calibri" w:cs="Calibri"/>
          <w:color w:val="777777"/>
          <w:sz w:val="20"/>
          <w:szCs w:val="20"/>
        </w:rPr>
      </w:pPr>
      <w:r w:rsidRPr="002A29E5">
        <w:rPr>
          <w:rFonts w:ascii="Calibri" w:eastAsia="Calibri" w:hAnsi="Calibri" w:cs="Calibri"/>
          <w:color w:val="777777"/>
          <w:sz w:val="20"/>
          <w:szCs w:val="20"/>
        </w:rPr>
        <w:t>Ronnie Yin</w:t>
      </w:r>
      <w:r>
        <w:rPr>
          <w:rFonts w:ascii="Calibri" w:eastAsia="Calibri" w:hAnsi="Calibri" w:cs="Calibri"/>
          <w:color w:val="777777"/>
          <w:sz w:val="20"/>
          <w:szCs w:val="20"/>
        </w:rPr>
        <w:tab/>
        <w:t>9</w:t>
      </w:r>
    </w:p>
    <w:p w14:paraId="068D923E" w14:textId="3E5773C1" w:rsidR="002A29E5" w:rsidRDefault="002A29E5" w:rsidP="002A29E5">
      <w:pPr>
        <w:tabs>
          <w:tab w:val="right" w:pos="8640"/>
        </w:tabs>
        <w:spacing w:before="120"/>
        <w:ind w:left="540"/>
        <w:rPr>
          <w:rFonts w:ascii="Calibri" w:eastAsia="Calibri" w:hAnsi="Calibri" w:cs="Calibri"/>
          <w:color w:val="777777"/>
          <w:sz w:val="20"/>
          <w:szCs w:val="20"/>
        </w:rPr>
      </w:pPr>
      <w:r>
        <w:rPr>
          <w:rFonts w:ascii="Calibri" w:eastAsia="Calibri" w:hAnsi="Calibri" w:cs="Calibri"/>
          <w:color w:val="777777"/>
          <w:sz w:val="20"/>
          <w:szCs w:val="20"/>
        </w:rPr>
        <w:t>Javier Ramos</w:t>
      </w:r>
      <w:r>
        <w:rPr>
          <w:rFonts w:ascii="Calibri" w:eastAsia="Calibri" w:hAnsi="Calibri" w:cs="Calibri"/>
          <w:color w:val="777777"/>
          <w:sz w:val="20"/>
          <w:szCs w:val="20"/>
        </w:rPr>
        <w:tab/>
        <w:t>9</w:t>
      </w:r>
    </w:p>
    <w:p w14:paraId="7D04717D" w14:textId="7C012040" w:rsidR="002A29E5" w:rsidRDefault="002A29E5" w:rsidP="002A29E5">
      <w:pPr>
        <w:tabs>
          <w:tab w:val="right" w:pos="8640"/>
        </w:tabs>
        <w:spacing w:before="120"/>
        <w:ind w:left="540"/>
        <w:rPr>
          <w:rFonts w:ascii="Calibri" w:eastAsia="Calibri" w:hAnsi="Calibri" w:cs="Calibri"/>
          <w:color w:val="777777"/>
          <w:sz w:val="20"/>
          <w:szCs w:val="20"/>
        </w:rPr>
      </w:pPr>
      <w:r>
        <w:rPr>
          <w:rFonts w:ascii="Calibri" w:eastAsia="Calibri" w:hAnsi="Calibri" w:cs="Calibri"/>
          <w:color w:val="777777"/>
          <w:sz w:val="20"/>
          <w:szCs w:val="20"/>
        </w:rPr>
        <w:t>Abhijit Rao</w:t>
      </w:r>
      <w:r>
        <w:rPr>
          <w:rFonts w:ascii="Calibri" w:eastAsia="Calibri" w:hAnsi="Calibri" w:cs="Calibri"/>
          <w:color w:val="777777"/>
          <w:sz w:val="20"/>
          <w:szCs w:val="20"/>
        </w:rPr>
        <w:tab/>
        <w:t>9</w:t>
      </w:r>
    </w:p>
    <w:p w14:paraId="0043BC57" w14:textId="5BF1E979" w:rsidR="002A29E5" w:rsidRDefault="002A29E5" w:rsidP="002A29E5">
      <w:pPr>
        <w:tabs>
          <w:tab w:val="right" w:pos="8640"/>
        </w:tabs>
        <w:spacing w:before="120"/>
        <w:ind w:left="540"/>
      </w:pPr>
      <w:r>
        <w:rPr>
          <w:rFonts w:ascii="Calibri" w:eastAsia="Calibri" w:hAnsi="Calibri" w:cs="Calibri"/>
          <w:color w:val="777777"/>
          <w:sz w:val="20"/>
          <w:szCs w:val="20"/>
        </w:rPr>
        <w:t>Hanish Kishan</w:t>
      </w:r>
      <w:r>
        <w:rPr>
          <w:rFonts w:ascii="Calibri" w:eastAsia="Calibri" w:hAnsi="Calibri" w:cs="Calibri"/>
          <w:color w:val="777777"/>
          <w:sz w:val="20"/>
          <w:szCs w:val="20"/>
        </w:rPr>
        <w:tab/>
        <w:t>9</w:t>
      </w:r>
      <w:r>
        <w:rPr>
          <w:rFonts w:ascii="Calibri" w:eastAsia="Calibri" w:hAnsi="Calibri" w:cs="Calibri"/>
          <w:color w:val="777777"/>
          <w:sz w:val="20"/>
          <w:szCs w:val="20"/>
        </w:rPr>
        <w:tab/>
      </w:r>
      <w:r>
        <w:rPr>
          <w:color w:val="777777"/>
          <w:sz w:val="20"/>
          <w:szCs w:val="20"/>
        </w:rPr>
        <w:tab/>
      </w:r>
    </w:p>
    <w:p w14:paraId="1953F36F" w14:textId="77777777" w:rsidR="00AA5DBD" w:rsidRDefault="00000000">
      <w:r>
        <w:br w:type="page"/>
      </w:r>
    </w:p>
    <w:p w14:paraId="44AEB082" w14:textId="77777777" w:rsidR="00AA5DBD" w:rsidRDefault="00000000">
      <w:pPr>
        <w:pStyle w:val="Heading1"/>
        <w:pBdr>
          <w:bottom w:val="single" w:sz="8" w:space="4" w:color="2E5F8A"/>
        </w:pBdr>
      </w:pPr>
      <w:r>
        <w:lastRenderedPageBreak/>
        <w:t>1. Introduction</w:t>
      </w:r>
    </w:p>
    <w:p w14:paraId="7CB63421" w14:textId="2D6F5019" w:rsidR="00AA5DBD" w:rsidRDefault="00000000">
      <w:pPr>
        <w:spacing w:before="80" w:after="80"/>
        <w:jc w:val="both"/>
      </w:pPr>
      <w:r>
        <w:t xml:space="preserve">This report describes a machine learning pipeline for next-day cryptocurrency price prediction. The core strategy predicts the </w:t>
      </w:r>
      <w:r w:rsidR="00351C3F">
        <w:t>next day</w:t>
      </w:r>
      <w:r>
        <w:t xml:space="preserve"> return and converts it to a price estimate via ĤPₜ₊₁ = Pₜ(1 + Ĥrₜ). The pipeline is built around a single configurable asset (e.g., ETH-USD, BTC-USD) and uses time-based splits exclusively, with an expanding-window walk-forward evaluation scheme to avoid lookahead bias.</w:t>
      </w:r>
    </w:p>
    <w:p w14:paraId="74FACC13" w14:textId="2260A1E1" w:rsidR="00AA5DBD" w:rsidRDefault="00000000">
      <w:pPr>
        <w:spacing w:before="80" w:after="80"/>
        <w:jc w:val="both"/>
      </w:pPr>
      <w:r>
        <w:t>All experiments are reproducible through the single notebook. The asset is set in a configuration cell (e.g., ASSET = "ETH-USD").</w:t>
      </w:r>
    </w:p>
    <w:p w14:paraId="5473D8EE" w14:textId="77777777" w:rsidR="00AA5DBD" w:rsidRDefault="00000000">
      <w:pPr>
        <w:pStyle w:val="Heading2"/>
      </w:pPr>
      <w:r>
        <w:t>1.1 Models</w:t>
      </w:r>
    </w:p>
    <w:p w14:paraId="7B560F2E" w14:textId="77777777" w:rsidR="00AA5DBD" w:rsidRDefault="00000000">
      <w:pPr>
        <w:pStyle w:val="ListParagraph"/>
        <w:numPr>
          <w:ilvl w:val="0"/>
          <w:numId w:val="2"/>
        </w:numPr>
        <w:spacing w:before="40" w:after="40"/>
      </w:pPr>
      <w:r>
        <w:t>Two baselines: last value and 7-day moving average.</w:t>
      </w:r>
    </w:p>
    <w:p w14:paraId="2F91470E" w14:textId="77777777" w:rsidR="00AA5DBD" w:rsidRDefault="00000000">
      <w:pPr>
        <w:pStyle w:val="ListParagraph"/>
        <w:numPr>
          <w:ilvl w:val="0"/>
          <w:numId w:val="2"/>
        </w:numPr>
        <w:spacing w:before="40" w:after="40"/>
      </w:pPr>
      <w:r>
        <w:t>Ridge regression with 30 return lags and 2 extra features (log_volume, volatility_14) — 32 features total.</w:t>
      </w:r>
    </w:p>
    <w:p w14:paraId="735FBAC6" w14:textId="77777777" w:rsidR="00AA5DBD" w:rsidRDefault="00000000">
      <w:pPr>
        <w:pStyle w:val="ListParagraph"/>
        <w:numPr>
          <w:ilvl w:val="0"/>
          <w:numId w:val="2"/>
        </w:numPr>
        <w:spacing w:before="40" w:after="40"/>
      </w:pPr>
      <w:r>
        <w:t>LSTM (64→32 units, dropout, early stopping) with return-based targets and scaled sequences.</w:t>
      </w:r>
    </w:p>
    <w:p w14:paraId="3A8D4434" w14:textId="77777777" w:rsidR="00AA5DBD" w:rsidRDefault="00000000">
      <w:pPr>
        <w:pStyle w:val="Heading2"/>
      </w:pPr>
      <w:r>
        <w:t>1.2 Key Findings</w:t>
      </w:r>
    </w:p>
    <w:p w14:paraId="587E458C" w14:textId="77777777" w:rsidR="00AA5DBD" w:rsidRDefault="00000000">
      <w:pPr>
        <w:pStyle w:val="ListParagraph"/>
        <w:numPr>
          <w:ilvl w:val="0"/>
          <w:numId w:val="2"/>
        </w:numPr>
        <w:spacing w:before="40" w:after="40"/>
      </w:pPr>
      <w:r>
        <w:t>The last-value baseline achieves the best MAE and RMSE.</w:t>
      </w:r>
    </w:p>
    <w:p w14:paraId="7F3EF0B6" w14:textId="77777777" w:rsidR="00AA5DBD" w:rsidRDefault="00000000">
      <w:pPr>
        <w:pStyle w:val="ListParagraph"/>
        <w:numPr>
          <w:ilvl w:val="0"/>
          <w:numId w:val="2"/>
        </w:numPr>
        <w:spacing w:before="40" w:after="40"/>
      </w:pPr>
      <w:r>
        <w:t>The 7-day moving average achieves the highest directional accuracy among baselines.</w:t>
      </w:r>
    </w:p>
    <w:p w14:paraId="2CA562B1" w14:textId="77777777" w:rsidR="00AA5DBD" w:rsidRDefault="00000000">
      <w:pPr>
        <w:pStyle w:val="ListParagraph"/>
        <w:numPr>
          <w:ilvl w:val="0"/>
          <w:numId w:val="2"/>
        </w:numPr>
        <w:spacing w:before="40" w:after="40"/>
      </w:pPr>
      <w:r>
        <w:t>Ridge is the best-performing ML model on directional accuracy.</w:t>
      </w:r>
    </w:p>
    <w:p w14:paraId="5FC7DB6B" w14:textId="77777777" w:rsidR="00AA5DBD" w:rsidRDefault="00000000">
      <w:pPr>
        <w:pStyle w:val="ListParagraph"/>
        <w:numPr>
          <w:ilvl w:val="0"/>
          <w:numId w:val="2"/>
        </w:numPr>
        <w:spacing w:before="40" w:after="40"/>
      </w:pPr>
      <w:r>
        <w:t>All models struggle in high-volatility regimes and on large moves.</w:t>
      </w:r>
    </w:p>
    <w:p w14:paraId="659AEFF7" w14:textId="77777777" w:rsidR="00AA5DBD" w:rsidRDefault="00000000">
      <w:pPr>
        <w:pStyle w:val="Heading1"/>
        <w:pBdr>
          <w:bottom w:val="single" w:sz="8" w:space="4" w:color="2E5F8A"/>
        </w:pBdr>
      </w:pPr>
      <w:r>
        <w:t>2. Data</w:t>
      </w:r>
    </w:p>
    <w:p w14:paraId="03F4CB2C" w14:textId="77777777" w:rsidR="00AA5DBD" w:rsidRDefault="00000000">
      <w:pPr>
        <w:pStyle w:val="Heading2"/>
      </w:pPr>
      <w:r>
        <w:t>2.1 Source and Scope</w:t>
      </w:r>
    </w:p>
    <w:p w14:paraId="612314CC" w14:textId="77777777" w:rsidR="00AA5DBD" w:rsidRDefault="00000000">
      <w:pPr>
        <w:spacing w:before="80" w:after="80"/>
        <w:jc w:val="both"/>
      </w:pPr>
      <w:r>
        <w:t>Data are downloaded from Yahoo Finance using yfinance. Daily OHLCV prices are used, with adjusted close and volume. The asset is configurable; all primary results use ETH-USD (Ethereum) unless otherwise noted. The date range starts from 2017-01-01 and extends to the present, yielding approximately 3,000 rows after feature construction.</w:t>
      </w:r>
    </w:p>
    <w:p w14:paraId="19E1D0B2" w14:textId="77777777" w:rsidR="00AA5DBD" w:rsidRDefault="00000000">
      <w:pPr>
        <w:pStyle w:val="Heading2"/>
      </w:pPr>
      <w:r>
        <w:t>2.2 Feature Engineering</w:t>
      </w:r>
    </w:p>
    <w:p w14:paraId="070FF670" w14:textId="77777777" w:rsidR="00AA5DBD" w:rsidRDefault="00000000">
      <w:pPr>
        <w:spacing w:before="80" w:after="80"/>
        <w:jc w:val="both"/>
      </w:pPr>
      <w:r>
        <w:t>Three derived features are computed from the raw OHLCV data:</w:t>
      </w:r>
    </w:p>
    <w:p w14:paraId="0A6DDBE4" w14:textId="77777777" w:rsidR="00AA5DBD" w:rsidRDefault="00000000">
      <w:pPr>
        <w:pStyle w:val="ListParagraph"/>
        <w:numPr>
          <w:ilvl w:val="0"/>
          <w:numId w:val="2"/>
        </w:numPr>
        <w:spacing w:before="40" w:after="40"/>
      </w:pPr>
      <w:r>
        <w:t>Returns: rₜ = (Pₜ − Pₜ₋₁) / (Pₜ₋₁ + ε)</w:t>
      </w:r>
    </w:p>
    <w:p w14:paraId="33996BF5" w14:textId="77777777" w:rsidR="00AA5DBD" w:rsidRDefault="00000000">
      <w:pPr>
        <w:pStyle w:val="ListParagraph"/>
        <w:numPr>
          <w:ilvl w:val="0"/>
          <w:numId w:val="2"/>
        </w:numPr>
        <w:spacing w:before="40" w:after="40"/>
      </w:pPr>
      <w:r>
        <w:t>Rolling volatility: 14-day standard deviation of past returns, labelled volatility_14.</w:t>
      </w:r>
    </w:p>
    <w:p w14:paraId="1FCF5D57" w14:textId="77777777" w:rsidR="00AA5DBD" w:rsidRDefault="00000000">
      <w:pPr>
        <w:pStyle w:val="ListParagraph"/>
        <w:numPr>
          <w:ilvl w:val="0"/>
          <w:numId w:val="2"/>
        </w:numPr>
        <w:spacing w:before="40" w:after="40"/>
      </w:pPr>
      <w:r>
        <w:t>Log volume: log(1 + volume), labelled log_volume.</w:t>
      </w:r>
    </w:p>
    <w:p w14:paraId="713C8315" w14:textId="77777777" w:rsidR="00AA5DBD" w:rsidRDefault="00000000">
      <w:pPr>
        <w:pStyle w:val="Heading2"/>
      </w:pPr>
      <w:r>
        <w:t>2.3 Train / Validation / Test Split</w:t>
      </w:r>
    </w:p>
    <w:p w14:paraId="397DAA79" w14:textId="77777777" w:rsidR="00AA5DBD" w:rsidRDefault="00000000">
      <w:pPr>
        <w:spacing w:before="80" w:after="80"/>
        <w:jc w:val="both"/>
      </w:pPr>
      <w:r>
        <w:t>All splits are strictly time-based with no shuffling. The dataset is divided into 70% train, 15% validation, and 15% test. The same split is used for baselines, Ridge, LSTM, ablation, interpretability, and error analysis to ensure a fair comparison.</w:t>
      </w:r>
    </w:p>
    <w:p w14:paraId="2501C8BD" w14:textId="77777777" w:rsidR="00AA5DBD" w:rsidRDefault="00AA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A5DBD" w14:paraId="11582A1F" w14:textId="77777777">
        <w:trPr>
          <w:tblHeader/>
        </w:trPr>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507EB9E6" w14:textId="77777777" w:rsidR="00AA5DBD" w:rsidRDefault="00000000">
            <w:pPr>
              <w:jc w:val="center"/>
            </w:pPr>
            <w:r>
              <w:rPr>
                <w:rFonts w:ascii="Calibri" w:eastAsia="Calibri" w:hAnsi="Calibri" w:cs="Calibri"/>
                <w:b/>
                <w:bCs/>
                <w:color w:val="FFFFFF"/>
                <w:sz w:val="20"/>
                <w:szCs w:val="20"/>
              </w:rPr>
              <w:lastRenderedPageBreak/>
              <w:t>Split</w:t>
            </w:r>
          </w:p>
        </w:tc>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28AE9216" w14:textId="77777777" w:rsidR="00AA5DBD" w:rsidRDefault="00000000">
            <w:pPr>
              <w:jc w:val="center"/>
            </w:pPr>
            <w:r>
              <w:rPr>
                <w:rFonts w:ascii="Calibri" w:eastAsia="Calibri" w:hAnsi="Calibri" w:cs="Calibri"/>
                <w:b/>
                <w:bCs/>
                <w:color w:val="FFFFFF"/>
                <w:sz w:val="20"/>
                <w:szCs w:val="20"/>
              </w:rPr>
              <w:t>Proportion</w:t>
            </w:r>
          </w:p>
        </w:tc>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4C270E30" w14:textId="77777777" w:rsidR="00AA5DBD" w:rsidRDefault="00000000">
            <w:pPr>
              <w:jc w:val="center"/>
            </w:pPr>
            <w:r>
              <w:rPr>
                <w:rFonts w:ascii="Calibri" w:eastAsia="Calibri" w:hAnsi="Calibri" w:cs="Calibri"/>
                <w:b/>
                <w:bCs/>
                <w:color w:val="FFFFFF"/>
                <w:sz w:val="20"/>
                <w:szCs w:val="20"/>
              </w:rPr>
              <w:t>Usage</w:t>
            </w:r>
          </w:p>
        </w:tc>
      </w:tr>
      <w:tr w:rsidR="00AA5DBD" w14:paraId="41313013"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7E54A333" w14:textId="77777777" w:rsidR="00AA5DBD" w:rsidRDefault="00000000">
            <w:pPr>
              <w:jc w:val="center"/>
            </w:pPr>
            <w:r>
              <w:rPr>
                <w:sz w:val="20"/>
                <w:szCs w:val="20"/>
              </w:rPr>
              <w:t>Train</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1005E7B9" w14:textId="77777777" w:rsidR="00AA5DBD" w:rsidRDefault="00000000">
            <w:pPr>
              <w:jc w:val="center"/>
            </w:pPr>
            <w:r>
              <w:rPr>
                <w:sz w:val="20"/>
                <w:szCs w:val="20"/>
              </w:rPr>
              <w:t>70%</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4D9751FD" w14:textId="77777777" w:rsidR="00AA5DBD" w:rsidRDefault="00000000">
            <w:pPr>
              <w:jc w:val="center"/>
            </w:pPr>
            <w:r>
              <w:rPr>
                <w:sz w:val="20"/>
                <w:szCs w:val="20"/>
              </w:rPr>
              <w:t>Model fitting</w:t>
            </w:r>
          </w:p>
        </w:tc>
      </w:tr>
      <w:tr w:rsidR="00AA5DBD" w14:paraId="6072C920" w14:textId="77777777">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170E2897" w14:textId="77777777" w:rsidR="00AA5DBD" w:rsidRDefault="00000000">
            <w:pPr>
              <w:jc w:val="center"/>
            </w:pPr>
            <w:r>
              <w:rPr>
                <w:sz w:val="20"/>
                <w:szCs w:val="20"/>
              </w:rPr>
              <w:t>Validation</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1537DA9C" w14:textId="77777777" w:rsidR="00AA5DBD" w:rsidRDefault="00000000">
            <w:pPr>
              <w:jc w:val="center"/>
            </w:pPr>
            <w:r>
              <w:rPr>
                <w:sz w:val="20"/>
                <w:szCs w:val="20"/>
              </w:rPr>
              <w:t>15%</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1ACA5D87" w14:textId="77777777" w:rsidR="00AA5DBD" w:rsidRDefault="00000000">
            <w:pPr>
              <w:jc w:val="center"/>
            </w:pPr>
            <w:r>
              <w:rPr>
                <w:sz w:val="20"/>
                <w:szCs w:val="20"/>
              </w:rPr>
              <w:t>Hyperparameter tuning (Optuna / CV)</w:t>
            </w:r>
          </w:p>
        </w:tc>
      </w:tr>
      <w:tr w:rsidR="00AA5DBD" w14:paraId="469858FF"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2E9ABC99" w14:textId="77777777" w:rsidR="00AA5DBD" w:rsidRDefault="00000000">
            <w:pPr>
              <w:jc w:val="center"/>
            </w:pPr>
            <w:r>
              <w:rPr>
                <w:sz w:val="20"/>
                <w:szCs w:val="20"/>
              </w:rPr>
              <w:t>Test</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142099C" w14:textId="77777777" w:rsidR="00AA5DBD" w:rsidRDefault="00000000">
            <w:pPr>
              <w:jc w:val="center"/>
            </w:pPr>
            <w:r>
              <w:rPr>
                <w:sz w:val="20"/>
                <w:szCs w:val="20"/>
              </w:rPr>
              <w:t>15%</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5D7758D9" w14:textId="77777777" w:rsidR="00AA5DBD" w:rsidRDefault="00000000">
            <w:pPr>
              <w:jc w:val="center"/>
            </w:pPr>
            <w:r>
              <w:rPr>
                <w:sz w:val="20"/>
                <w:szCs w:val="20"/>
              </w:rPr>
              <w:t>Final evaluation</w:t>
            </w:r>
          </w:p>
        </w:tc>
      </w:tr>
    </w:tbl>
    <w:p w14:paraId="5D9AFD9C" w14:textId="77777777" w:rsidR="00AA5DBD" w:rsidRDefault="00000000">
      <w:pPr>
        <w:spacing w:before="60" w:after="160"/>
        <w:jc w:val="center"/>
        <w:rPr>
          <w:i/>
          <w:iCs/>
          <w:color w:val="777777"/>
          <w:sz w:val="18"/>
          <w:szCs w:val="18"/>
        </w:rPr>
      </w:pPr>
      <w:r>
        <w:rPr>
          <w:i/>
          <w:iCs/>
          <w:color w:val="777777"/>
          <w:sz w:val="18"/>
          <w:szCs w:val="18"/>
        </w:rPr>
        <w:t>Table 1. Time-based data split proportions.</w:t>
      </w:r>
    </w:p>
    <w:p w14:paraId="1E0034BF" w14:textId="77777777" w:rsidR="00AA5DBD" w:rsidRDefault="00000000">
      <w:pPr>
        <w:pStyle w:val="Heading1"/>
        <w:pBdr>
          <w:bottom w:val="single" w:sz="8" w:space="4" w:color="2E5F8A"/>
        </w:pBdr>
      </w:pPr>
      <w:r>
        <w:t>3. Methods</w:t>
      </w:r>
    </w:p>
    <w:p w14:paraId="08F44C85" w14:textId="77777777" w:rsidR="00AA5DBD" w:rsidRDefault="00000000">
      <w:pPr>
        <w:pStyle w:val="Heading2"/>
      </w:pPr>
      <w:r>
        <w:t>3.1 Evaluation Metrics</w:t>
      </w:r>
    </w:p>
    <w:p w14:paraId="1F284896" w14:textId="77777777" w:rsidR="00AA5DBD" w:rsidRDefault="00000000">
      <w:pPr>
        <w:spacing w:before="80" w:after="80"/>
        <w:jc w:val="both"/>
      </w:pPr>
      <w:r>
        <w:t>Three metrics are reported for all models:</w:t>
      </w:r>
    </w:p>
    <w:p w14:paraId="677553CB" w14:textId="56A88873" w:rsidR="00AA5DBD" w:rsidRDefault="00000000">
      <w:pPr>
        <w:pStyle w:val="ListParagraph"/>
        <w:numPr>
          <w:ilvl w:val="0"/>
          <w:numId w:val="2"/>
        </w:numPr>
        <w:spacing w:before="40" w:after="40"/>
      </w:pPr>
      <w:r>
        <w:t xml:space="preserve">MAE (return): Mean absolute error on </w:t>
      </w:r>
      <w:r w:rsidR="00351C3F">
        <w:t>next day</w:t>
      </w:r>
      <w:r>
        <w:t xml:space="preserve"> return predictions.</w:t>
      </w:r>
    </w:p>
    <w:p w14:paraId="1B1C8085" w14:textId="77777777" w:rsidR="00AA5DBD" w:rsidRDefault="00000000">
      <w:pPr>
        <w:pStyle w:val="ListParagraph"/>
        <w:numPr>
          <w:ilvl w:val="0"/>
          <w:numId w:val="2"/>
        </w:numPr>
        <w:spacing w:before="40" w:after="40"/>
      </w:pPr>
      <w:r>
        <w:t>MAE / RMSE (price): On prices derived as Pₜ(1 + Ĥrₜ), for comparability with baselines.</w:t>
      </w:r>
    </w:p>
    <w:p w14:paraId="2F7B25C4" w14:textId="77777777" w:rsidR="00AA5DBD" w:rsidRDefault="00000000">
      <w:pPr>
        <w:pStyle w:val="ListParagraph"/>
        <w:numPr>
          <w:ilvl w:val="0"/>
          <w:numId w:val="2"/>
        </w:numPr>
        <w:spacing w:before="40" w:after="40"/>
      </w:pPr>
      <w:r>
        <w:t>Directional accuracy: Fraction of test steps where sign(actual return) = sign(predicted return), excluding zero actual returns.</w:t>
      </w:r>
    </w:p>
    <w:p w14:paraId="22649391" w14:textId="77777777" w:rsidR="00AA5DBD" w:rsidRDefault="00000000">
      <w:pPr>
        <w:spacing w:before="80" w:after="80"/>
        <w:jc w:val="both"/>
      </w:pPr>
      <w:r>
        <w:t>Note that the last-value baseline always predicts no change, so its directional accuracy is zero and is not meaningful for comparison purposes.</w:t>
      </w:r>
    </w:p>
    <w:p w14:paraId="077DE078" w14:textId="77777777" w:rsidR="00AA5DBD" w:rsidRDefault="00000000">
      <w:pPr>
        <w:pStyle w:val="Heading2"/>
      </w:pPr>
      <w:r>
        <w:t>3.2 Baselines</w:t>
      </w:r>
    </w:p>
    <w:p w14:paraId="03191751" w14:textId="77777777" w:rsidR="00AA5DBD" w:rsidRDefault="00000000">
      <w:pPr>
        <w:spacing w:before="80" w:after="80"/>
        <w:jc w:val="both"/>
      </w:pPr>
      <w:r>
        <w:t>Two simple baselines set the performance floor:</w:t>
      </w:r>
    </w:p>
    <w:p w14:paraId="74A028FB" w14:textId="77777777" w:rsidR="00AA5DBD" w:rsidRDefault="00000000">
      <w:pPr>
        <w:pStyle w:val="ListParagraph"/>
        <w:numPr>
          <w:ilvl w:val="0"/>
          <w:numId w:val="2"/>
        </w:numPr>
        <w:spacing w:before="40" w:after="40"/>
      </w:pPr>
      <w:r>
        <w:t>Last value: ĤPₜ₊₁ = Pₜ (assume no price change).</w:t>
      </w:r>
    </w:p>
    <w:p w14:paraId="3F512BFB" w14:textId="77777777" w:rsidR="00AA5DBD" w:rsidRDefault="00000000">
      <w:pPr>
        <w:pStyle w:val="ListParagraph"/>
        <w:numPr>
          <w:ilvl w:val="0"/>
          <w:numId w:val="2"/>
        </w:numPr>
        <w:spacing w:before="40" w:after="40"/>
      </w:pPr>
      <w:r>
        <w:t>7-day moving average: ĤPₜ₊₁ = (1/7)Σᵢ₌₀⁶ Pₜ₋ᵢ.</w:t>
      </w:r>
    </w:p>
    <w:p w14:paraId="28112443" w14:textId="77777777" w:rsidR="00AA5DBD" w:rsidRDefault="00000000">
      <w:pPr>
        <w:spacing w:before="80" w:after="80"/>
        <w:jc w:val="both"/>
      </w:pPr>
      <w:r>
        <w:t>Both are evaluated on the same test period with MAE, RMSE (on price), and directional accuracy.</w:t>
      </w:r>
    </w:p>
    <w:p w14:paraId="34A8DD48" w14:textId="77777777" w:rsidR="00AA5DBD" w:rsidRDefault="00000000">
      <w:pPr>
        <w:pStyle w:val="Heading2"/>
      </w:pPr>
      <w:r>
        <w:t>3.3 Ridge Regression (Lag-Feature Model)</w:t>
      </w:r>
    </w:p>
    <w:p w14:paraId="4D3DDCCF" w14:textId="77777777" w:rsidR="00AA5DBD" w:rsidRDefault="00000000">
      <w:pPr>
        <w:spacing w:before="80" w:after="80"/>
        <w:jc w:val="both"/>
      </w:pPr>
      <w:r>
        <w:t>The lag-feature model uses next-day return as the target (stationarity-friendly) and recovers the price via ĤPₜ₊₁ = Pₜ(1 + Ĥrₜ). Features consist of 30 return lags (lag 1 = most recent, …, lag 30) plus log_volume and volatility_14, for 32 features total.</w:t>
      </w:r>
    </w:p>
    <w:p w14:paraId="594CE03E" w14:textId="77777777" w:rsidR="00AA5DBD" w:rsidRDefault="00000000">
      <w:pPr>
        <w:spacing w:before="80" w:after="80"/>
        <w:jc w:val="both"/>
      </w:pPr>
      <w:r>
        <w:t>The pipeline is: ColumnTransformer(StandardScaler on all columns) → Ridge regression. Hyperparameter search is performed with Optuna (Bayesian-style) over Ridge alpha, with validation MAE on returns as the objective. The best alpha is then used for test evaluation, comparison table, permutation importance, and PDP/ICE plots.</w:t>
      </w:r>
    </w:p>
    <w:p w14:paraId="75438BB4" w14:textId="59A8F68E" w:rsidR="00AA5DBD" w:rsidRDefault="00000000">
      <w:pPr>
        <w:spacing w:before="80" w:after="80"/>
        <w:jc w:val="both"/>
      </w:pPr>
      <w:r>
        <w:t xml:space="preserve">Rolling window robustness is assessed via an expanding-window walk-forward scheme: Ridge is retrained on all available past data before each of several test </w:t>
      </w:r>
      <w:r w:rsidR="00351C3F">
        <w:t>windows and</w:t>
      </w:r>
      <w:r>
        <w:t xml:space="preserve"> mean ± std of MAE (return) and directional accuracy are reported across windows.</w:t>
      </w:r>
    </w:p>
    <w:p w14:paraId="3B5368C9" w14:textId="77777777" w:rsidR="00AA5DBD" w:rsidRDefault="00000000">
      <w:pPr>
        <w:pStyle w:val="Heading2"/>
      </w:pPr>
      <w:r>
        <w:t>3.4 LSTM</w:t>
      </w:r>
    </w:p>
    <w:p w14:paraId="09E7AC2F" w14:textId="77777777" w:rsidR="00AA5DBD" w:rsidRDefault="00000000">
      <w:pPr>
        <w:spacing w:before="80" w:after="80"/>
        <w:jc w:val="both"/>
      </w:pPr>
      <w:r>
        <w:t xml:space="preserve">The LSTM model also targets next-day return, converting predictions to price for comparison. Input sequences have length 30; each timestep contains 3 features: return, log_volume, and volatility_14. A </w:t>
      </w:r>
      <w:r>
        <w:lastRenderedPageBreak/>
        <w:t>StandardScaler is fit on train only; sequence construction strictly respects time order to prevent data leakage.</w:t>
      </w:r>
    </w:p>
    <w:p w14:paraId="17C52D4A" w14:textId="77777777" w:rsidR="00AA5DBD" w:rsidRDefault="00000000">
      <w:pPr>
        <w:spacing w:before="80" w:after="80"/>
        <w:jc w:val="both"/>
      </w:pPr>
      <w:r>
        <w:t>Architecture: two LSTM layers (64 then 32 units) with dropout 0.2, followed by Dense(1). The model is trained with MSE loss, batch size 32, early stopping on validation loss, and ReduceLROnPlateau for adaptive learning-rate scheduling.</w:t>
      </w:r>
    </w:p>
    <w:p w14:paraId="02673BCA" w14:textId="77777777" w:rsidR="00AA5DBD" w:rsidRDefault="00000000">
      <w:pPr>
        <w:pStyle w:val="Heading2"/>
      </w:pPr>
      <w:r>
        <w:t>3.5 Ablation Study</w:t>
      </w:r>
    </w:p>
    <w:p w14:paraId="4D6D67EF" w14:textId="77777777" w:rsidR="00AA5DBD" w:rsidRDefault="00000000">
      <w:pPr>
        <w:spacing w:before="80" w:after="80"/>
        <w:jc w:val="both"/>
      </w:pPr>
      <w:r>
        <w:t>Four incremental feature sets are evaluated with the same train/val/test split and Ridge pipeline:</w:t>
      </w:r>
    </w:p>
    <w:p w14:paraId="79391477" w14:textId="77777777" w:rsidR="00AA5DBD" w:rsidRDefault="00000000">
      <w:pPr>
        <w:pStyle w:val="ListParagraph"/>
        <w:numPr>
          <w:ilvl w:val="0"/>
          <w:numId w:val="2"/>
        </w:numPr>
        <w:spacing w:before="40" w:after="40"/>
      </w:pPr>
      <w:r>
        <w:t>Lags only — 30 return lags.</w:t>
      </w:r>
    </w:p>
    <w:p w14:paraId="1DD30581" w14:textId="77777777" w:rsidR="00AA5DBD" w:rsidRDefault="00000000">
      <w:pPr>
        <w:pStyle w:val="ListParagraph"/>
        <w:numPr>
          <w:ilvl w:val="0"/>
          <w:numId w:val="2"/>
        </w:numPr>
        <w:spacing w:before="40" w:after="40"/>
      </w:pPr>
      <w:r>
        <w:t>Lags + Volume — adds log_volume.</w:t>
      </w:r>
    </w:p>
    <w:p w14:paraId="4386EB79" w14:textId="77777777" w:rsidR="00AA5DBD" w:rsidRDefault="00000000">
      <w:pPr>
        <w:pStyle w:val="ListParagraph"/>
        <w:numPr>
          <w:ilvl w:val="0"/>
          <w:numId w:val="2"/>
        </w:numPr>
        <w:spacing w:before="40" w:after="40"/>
      </w:pPr>
      <w:r>
        <w:t>Lags + Volatility — adds volatility_14.</w:t>
      </w:r>
    </w:p>
    <w:p w14:paraId="2A0450FB" w14:textId="77777777" w:rsidR="00AA5DBD" w:rsidRDefault="00000000">
      <w:pPr>
        <w:pStyle w:val="ListParagraph"/>
        <w:numPr>
          <w:ilvl w:val="0"/>
          <w:numId w:val="2"/>
        </w:numPr>
        <w:spacing w:before="40" w:after="40"/>
      </w:pPr>
      <w:r>
        <w:t>All — full model (log_volume + volatility_14).</w:t>
      </w:r>
    </w:p>
    <w:p w14:paraId="02A386BA" w14:textId="77777777" w:rsidR="00AA5DBD" w:rsidRDefault="00000000">
      <w:pPr>
        <w:spacing w:before="80" w:after="80"/>
        <w:jc w:val="both"/>
      </w:pPr>
      <w:r>
        <w:t>MAE (return) and directional accuracy are reported for each configuration.</w:t>
      </w:r>
    </w:p>
    <w:p w14:paraId="5674435E" w14:textId="77777777" w:rsidR="00AA5DBD" w:rsidRDefault="00000000">
      <w:pPr>
        <w:pStyle w:val="Heading2"/>
      </w:pPr>
      <w:r>
        <w:t>3.6 Interpretability</w:t>
      </w:r>
    </w:p>
    <w:p w14:paraId="45495706" w14:textId="77777777" w:rsidR="00AA5DBD" w:rsidRDefault="00000000">
      <w:pPr>
        <w:pStyle w:val="ListParagraph"/>
        <w:numPr>
          <w:ilvl w:val="0"/>
          <w:numId w:val="2"/>
        </w:numPr>
        <w:spacing w:before="40" w:after="40"/>
      </w:pPr>
      <w:r>
        <w:t>Permutation importance on Ridge (test set): each feature is shuffled multiple times and the increase in MAE is measured. Top features are plotted and interpreted.</w:t>
      </w:r>
    </w:p>
    <w:p w14:paraId="299C64E9" w14:textId="77777777" w:rsidR="00AA5DBD" w:rsidRDefault="00000000">
      <w:pPr>
        <w:pStyle w:val="ListParagraph"/>
        <w:numPr>
          <w:ilvl w:val="0"/>
          <w:numId w:val="2"/>
        </w:numPr>
        <w:spacing w:before="40" w:after="40"/>
      </w:pPr>
      <w:r>
        <w:t>PDP / ICE: Partial dependence and individual conditional expectation for 1–2 important features (PartialDependenceDisplay with kind="both").</w:t>
      </w:r>
    </w:p>
    <w:p w14:paraId="6FD80F6A" w14:textId="77777777" w:rsidR="00AA5DBD" w:rsidRDefault="00000000">
      <w:pPr>
        <w:pStyle w:val="Heading2"/>
      </w:pPr>
      <w:r>
        <w:t>3.7 Error Analysis</w:t>
      </w:r>
    </w:p>
    <w:p w14:paraId="4ED44E5E" w14:textId="77777777" w:rsidR="00AA5DBD" w:rsidRDefault="00000000">
      <w:pPr>
        <w:spacing w:before="80" w:after="80"/>
        <w:jc w:val="both"/>
      </w:pPr>
      <w:r>
        <w:t>Residual diagnostics include:</w:t>
      </w:r>
    </w:p>
    <w:p w14:paraId="41CF458A" w14:textId="77777777" w:rsidR="00AA5DBD" w:rsidRDefault="00000000">
      <w:pPr>
        <w:pStyle w:val="ListParagraph"/>
        <w:numPr>
          <w:ilvl w:val="0"/>
          <w:numId w:val="2"/>
        </w:numPr>
        <w:spacing w:before="40" w:after="40"/>
      </w:pPr>
      <w:r>
        <w:t>Histogram of residuals (Ridge on test set).</w:t>
      </w:r>
    </w:p>
    <w:p w14:paraId="47AB8D5C" w14:textId="77777777" w:rsidR="00AA5DBD" w:rsidRDefault="00000000">
      <w:pPr>
        <w:pStyle w:val="ListParagraph"/>
        <w:numPr>
          <w:ilvl w:val="0"/>
          <w:numId w:val="2"/>
        </w:numPr>
        <w:spacing w:before="40" w:after="40"/>
      </w:pPr>
      <w:r>
        <w:t>Predicted vs. actual scatter plot.</w:t>
      </w:r>
    </w:p>
    <w:p w14:paraId="1B5ACE2D" w14:textId="77777777" w:rsidR="00AA5DBD" w:rsidRDefault="00000000">
      <w:pPr>
        <w:pStyle w:val="ListParagraph"/>
        <w:numPr>
          <w:ilvl w:val="0"/>
          <w:numId w:val="2"/>
        </w:numPr>
        <w:spacing w:before="40" w:after="40"/>
      </w:pPr>
      <w:r>
        <w:t>Residuals over time (temporal clustering analysis).</w:t>
      </w:r>
    </w:p>
    <w:p w14:paraId="05A46054" w14:textId="77777777" w:rsidR="00AA5DBD" w:rsidRDefault="00000000">
      <w:pPr>
        <w:pStyle w:val="ListParagraph"/>
        <w:numPr>
          <w:ilvl w:val="0"/>
          <w:numId w:val="2"/>
        </w:numPr>
        <w:spacing w:before="40" w:after="40"/>
      </w:pPr>
      <w:r>
        <w:t>|Residual| vs. volatility_14 (heteroscedasticity check).</w:t>
      </w:r>
    </w:p>
    <w:p w14:paraId="0E10310A" w14:textId="77777777" w:rsidR="00AA5DBD" w:rsidRDefault="00AA5DBD">
      <w:pPr>
        <w:spacing w:before="80"/>
      </w:pPr>
    </w:p>
    <w:p w14:paraId="1E35FACB" w14:textId="77777777" w:rsidR="00AA5DBD" w:rsidRDefault="00000000">
      <w:pPr>
        <w:pStyle w:val="Heading1"/>
        <w:pBdr>
          <w:bottom w:val="single" w:sz="8" w:space="4" w:color="2E5F8A"/>
        </w:pBdr>
      </w:pPr>
      <w:r>
        <w:t>4. Results</w:t>
      </w:r>
    </w:p>
    <w:p w14:paraId="17E2ED07" w14:textId="77777777" w:rsidR="00AA5DBD" w:rsidRDefault="00000000">
      <w:pPr>
        <w:pStyle w:val="Heading2"/>
      </w:pPr>
      <w:r>
        <w:t>4.1 Baseline Performance (ETH-USD, Test Set)</w:t>
      </w:r>
    </w:p>
    <w:p w14:paraId="77ABF09E" w14:textId="77777777" w:rsidR="00AA5DBD" w:rsidRDefault="00000000">
      <w:pPr>
        <w:spacing w:before="80" w:after="80"/>
        <w:jc w:val="both"/>
      </w:pPr>
      <w:r>
        <w:t>The two baselines set the performance floor on the ETH-USD test set. The last-value baseline achieves the lowest MAE and RMSE, while the 7-day moving average achieves the highest directional accuracy.</w:t>
      </w:r>
    </w:p>
    <w:p w14:paraId="1A3ADDC1" w14:textId="77777777" w:rsidR="00AA5DBD" w:rsidRDefault="00AA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A5DBD" w14:paraId="30B191C2" w14:textId="77777777">
        <w:trPr>
          <w:tblHeader/>
        </w:trPr>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5F59EE6F" w14:textId="77777777" w:rsidR="00AA5DBD" w:rsidRDefault="00000000">
            <w:pPr>
              <w:jc w:val="center"/>
            </w:pPr>
            <w:r>
              <w:rPr>
                <w:rFonts w:ascii="Calibri" w:eastAsia="Calibri" w:hAnsi="Calibri" w:cs="Calibri"/>
                <w:b/>
                <w:bCs/>
                <w:color w:val="FFFFFF"/>
                <w:sz w:val="20"/>
                <w:szCs w:val="20"/>
              </w:rPr>
              <w:t>Model</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181CF071" w14:textId="77777777" w:rsidR="00AA5DBD" w:rsidRDefault="00000000">
            <w:pPr>
              <w:jc w:val="center"/>
            </w:pPr>
            <w:r>
              <w:rPr>
                <w:rFonts w:ascii="Calibri" w:eastAsia="Calibri" w:hAnsi="Calibri" w:cs="Calibri"/>
                <w:b/>
                <w:bCs/>
                <w:color w:val="FFFFFF"/>
                <w:sz w:val="20"/>
                <w:szCs w:val="20"/>
              </w:rPr>
              <w:t>MAE (price)</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2940E9E8" w14:textId="77777777" w:rsidR="00AA5DBD" w:rsidRDefault="00000000">
            <w:pPr>
              <w:jc w:val="center"/>
            </w:pPr>
            <w:r>
              <w:rPr>
                <w:rFonts w:ascii="Calibri" w:eastAsia="Calibri" w:hAnsi="Calibri" w:cs="Calibri"/>
                <w:b/>
                <w:bCs/>
                <w:color w:val="FFFFFF"/>
                <w:sz w:val="20"/>
                <w:szCs w:val="20"/>
              </w:rPr>
              <w:t>RMSE (price)</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3A5A2E5E" w14:textId="77777777" w:rsidR="00AA5DBD" w:rsidRDefault="00000000">
            <w:pPr>
              <w:jc w:val="center"/>
            </w:pPr>
            <w:r>
              <w:rPr>
                <w:rFonts w:ascii="Calibri" w:eastAsia="Calibri" w:hAnsi="Calibri" w:cs="Calibri"/>
                <w:b/>
                <w:bCs/>
                <w:color w:val="FFFFFF"/>
                <w:sz w:val="20"/>
                <w:szCs w:val="20"/>
              </w:rPr>
              <w:t>Dir. Acc.</w:t>
            </w:r>
          </w:p>
        </w:tc>
      </w:tr>
      <w:tr w:rsidR="00AA5DBD" w14:paraId="1AD3DB7E" w14:textId="77777777">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27318F80" w14:textId="77777777" w:rsidR="00AA5DBD" w:rsidRDefault="00000000">
            <w:pPr>
              <w:jc w:val="center"/>
            </w:pPr>
            <w:r>
              <w:rPr>
                <w:sz w:val="20"/>
                <w:szCs w:val="20"/>
              </w:rPr>
              <w:t>Last value</w:t>
            </w:r>
          </w:p>
        </w:tc>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335AFB0A" w14:textId="3FCD65E6" w:rsidR="00AA5DBD" w:rsidRDefault="00373283">
            <w:pPr>
              <w:jc w:val="center"/>
            </w:pPr>
            <w:r>
              <w:rPr>
                <w:b/>
                <w:bCs/>
                <w:sz w:val="20"/>
                <w:szCs w:val="20"/>
              </w:rPr>
              <w:t>$82.21 ★</w:t>
            </w:r>
          </w:p>
        </w:tc>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445D8ACB" w14:textId="0DBA949E" w:rsidR="00AA5DBD" w:rsidRDefault="00373283">
            <w:pPr>
              <w:jc w:val="center"/>
            </w:pPr>
            <w:r>
              <w:rPr>
                <w:b/>
                <w:bCs/>
                <w:sz w:val="20"/>
                <w:szCs w:val="20"/>
              </w:rPr>
              <w:t>$117.91 ★</w:t>
            </w:r>
          </w:p>
        </w:tc>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53A2779E" w14:textId="77777777" w:rsidR="00AA5DBD" w:rsidRDefault="00000000">
            <w:pPr>
              <w:jc w:val="center"/>
            </w:pPr>
            <w:r>
              <w:rPr>
                <w:sz w:val="20"/>
                <w:szCs w:val="20"/>
              </w:rPr>
              <w:t>0%*</w:t>
            </w:r>
          </w:p>
        </w:tc>
      </w:tr>
      <w:tr w:rsidR="00AA5DBD" w14:paraId="071FA6F4" w14:textId="77777777">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4C982440" w14:textId="77777777" w:rsidR="00AA5DBD" w:rsidRDefault="00000000">
            <w:pPr>
              <w:jc w:val="center"/>
            </w:pPr>
            <w:r>
              <w:rPr>
                <w:sz w:val="20"/>
                <w:szCs w:val="20"/>
              </w:rPr>
              <w:t>7-day MA</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03B37CED" w14:textId="2EE911B8" w:rsidR="00AA5DBD" w:rsidRDefault="00373283">
            <w:pPr>
              <w:jc w:val="center"/>
            </w:pPr>
            <w:r>
              <w:t>$138.74</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17CC4320" w14:textId="2A2BCFE9" w:rsidR="00AA5DBD" w:rsidRDefault="00373283">
            <w:pPr>
              <w:jc w:val="center"/>
            </w:pPr>
            <w:r>
              <w:rPr>
                <w:sz w:val="20"/>
                <w:szCs w:val="20"/>
              </w:rPr>
              <w:t>$192.77</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1237F0DA" w14:textId="4CE16F14" w:rsidR="00AA5DBD" w:rsidRDefault="00000000">
            <w:pPr>
              <w:jc w:val="center"/>
            </w:pPr>
            <w:r>
              <w:rPr>
                <w:sz w:val="20"/>
                <w:szCs w:val="20"/>
              </w:rPr>
              <w:t>5</w:t>
            </w:r>
            <w:r w:rsidR="00373283">
              <w:rPr>
                <w:sz w:val="20"/>
                <w:szCs w:val="20"/>
              </w:rPr>
              <w:t>1.58</w:t>
            </w:r>
            <w:r>
              <w:rPr>
                <w:sz w:val="20"/>
                <w:szCs w:val="20"/>
              </w:rPr>
              <w:t>% ★</w:t>
            </w:r>
          </w:p>
        </w:tc>
      </w:tr>
    </w:tbl>
    <w:p w14:paraId="64548441" w14:textId="56B5A229" w:rsidR="00AA5DBD" w:rsidRDefault="00000000">
      <w:pPr>
        <w:spacing w:before="60" w:after="160"/>
        <w:jc w:val="center"/>
        <w:rPr>
          <w:i/>
          <w:iCs/>
          <w:color w:val="777777"/>
          <w:sz w:val="18"/>
          <w:szCs w:val="18"/>
        </w:rPr>
      </w:pPr>
      <w:r>
        <w:rPr>
          <w:i/>
          <w:iCs/>
          <w:color w:val="777777"/>
          <w:sz w:val="18"/>
          <w:szCs w:val="18"/>
        </w:rPr>
        <w:t>Table 2. Baseline results on ETH-USD test set. ★ = best in column.</w:t>
      </w:r>
    </w:p>
    <w:p w14:paraId="17B004D2" w14:textId="77777777" w:rsidR="00351C3F" w:rsidRDefault="00351C3F">
      <w:pPr>
        <w:spacing w:before="60" w:after="160"/>
        <w:jc w:val="center"/>
      </w:pPr>
    </w:p>
    <w:p w14:paraId="19629280" w14:textId="77777777" w:rsidR="00AA5DBD" w:rsidRDefault="00000000">
      <w:pPr>
        <w:pStyle w:val="Heading2"/>
      </w:pPr>
      <w:r>
        <w:lastRenderedPageBreak/>
        <w:t>4.2 Ridge and LSTM (ETH-USD, Test Set)</w:t>
      </w:r>
    </w:p>
    <w:p w14:paraId="759AE6A7" w14:textId="77777777" w:rsidR="00AA5DBD" w:rsidRDefault="00000000">
      <w:pPr>
        <w:spacing w:before="80" w:after="80"/>
        <w:jc w:val="both"/>
      </w:pPr>
      <w:r>
        <w:t>Among the ML models, Ridge achieves the highest directional accuracy. Both Ridge and LSTM achieve similar MAE and RMSE on price, competitive with the last-value baseline. Exact values vary by run; the v9 notebook reports live values.</w:t>
      </w:r>
    </w:p>
    <w:p w14:paraId="528F90AC" w14:textId="77777777" w:rsidR="00AA5DBD" w:rsidRDefault="00AA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A5DBD" w14:paraId="3C73A002" w14:textId="77777777">
        <w:trPr>
          <w:tblHeader/>
        </w:trPr>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68AE0800" w14:textId="77777777" w:rsidR="00AA5DBD" w:rsidRDefault="00000000">
            <w:pPr>
              <w:jc w:val="center"/>
            </w:pPr>
            <w:r>
              <w:rPr>
                <w:rFonts w:ascii="Calibri" w:eastAsia="Calibri" w:hAnsi="Calibri" w:cs="Calibri"/>
                <w:b/>
                <w:bCs/>
                <w:color w:val="FFFFFF"/>
                <w:sz w:val="20"/>
                <w:szCs w:val="20"/>
              </w:rPr>
              <w:t>Model</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7775C8F4" w14:textId="77777777" w:rsidR="00AA5DBD" w:rsidRDefault="00000000">
            <w:pPr>
              <w:jc w:val="center"/>
            </w:pPr>
            <w:r>
              <w:rPr>
                <w:rFonts w:ascii="Calibri" w:eastAsia="Calibri" w:hAnsi="Calibri" w:cs="Calibri"/>
                <w:b/>
                <w:bCs/>
                <w:color w:val="FFFFFF"/>
                <w:sz w:val="20"/>
                <w:szCs w:val="20"/>
              </w:rPr>
              <w:t>MAE (return)</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7CAB3A7D" w14:textId="442AA02E" w:rsidR="00AA5DBD" w:rsidRPr="00373283" w:rsidRDefault="00373283">
            <w:pPr>
              <w:jc w:val="center"/>
              <w:rPr>
                <w:rFonts w:ascii="Calibri" w:eastAsia="Calibri" w:hAnsi="Calibri" w:cs="Calibri"/>
                <w:b/>
                <w:bCs/>
                <w:color w:val="FFFFFF"/>
                <w:sz w:val="20"/>
                <w:szCs w:val="20"/>
              </w:rPr>
            </w:pPr>
            <w:r w:rsidRPr="00373283">
              <w:rPr>
                <w:rFonts w:ascii="Calibri" w:eastAsia="Calibri" w:hAnsi="Calibri" w:cs="Calibri"/>
                <w:b/>
                <w:bCs/>
                <w:color w:val="FFFFFF"/>
                <w:sz w:val="20"/>
                <w:szCs w:val="20"/>
              </w:rPr>
              <w:t>RMSE (price)</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4FEFC55F" w14:textId="10A8556D" w:rsidR="00AA5DBD" w:rsidRDefault="00373283">
            <w:pPr>
              <w:jc w:val="center"/>
            </w:pPr>
            <w:r>
              <w:rPr>
                <w:rFonts w:ascii="Calibri" w:eastAsia="Calibri" w:hAnsi="Calibri" w:cs="Calibri"/>
                <w:b/>
                <w:bCs/>
                <w:color w:val="FFFFFF"/>
                <w:sz w:val="20"/>
                <w:szCs w:val="20"/>
              </w:rPr>
              <w:t>Dir. Acc.</w:t>
            </w:r>
          </w:p>
        </w:tc>
      </w:tr>
      <w:tr w:rsidR="00AA5DBD" w14:paraId="255A5E7F" w14:textId="77777777">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3ACE460B" w14:textId="77777777" w:rsidR="00AA5DBD" w:rsidRDefault="00000000">
            <w:pPr>
              <w:jc w:val="center"/>
            </w:pPr>
            <w:r>
              <w:rPr>
                <w:sz w:val="20"/>
                <w:szCs w:val="20"/>
              </w:rPr>
              <w:t>Ridge</w:t>
            </w:r>
          </w:p>
        </w:tc>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1661DB41" w14:textId="50B7E6EE" w:rsidR="00AA5DBD" w:rsidRDefault="00373283">
            <w:pPr>
              <w:jc w:val="center"/>
            </w:pPr>
            <w:r>
              <w:t>$83.72</w:t>
            </w:r>
          </w:p>
        </w:tc>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43251C7D" w14:textId="2EDA9BBE" w:rsidR="00AA5DBD" w:rsidRPr="00373283" w:rsidRDefault="00373283">
            <w:pPr>
              <w:jc w:val="center"/>
            </w:pPr>
            <w:r w:rsidRPr="00373283">
              <w:rPr>
                <w:sz w:val="20"/>
                <w:szCs w:val="20"/>
              </w:rPr>
              <w:t>$118.41</w:t>
            </w:r>
          </w:p>
        </w:tc>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01C2B304" w14:textId="29CA975B" w:rsidR="00AA5DBD" w:rsidRDefault="00373283">
            <w:pPr>
              <w:jc w:val="center"/>
            </w:pPr>
            <w:r>
              <w:rPr>
                <w:b/>
                <w:bCs/>
                <w:sz w:val="20"/>
                <w:szCs w:val="20"/>
              </w:rPr>
              <w:t>54.16% ★</w:t>
            </w:r>
          </w:p>
        </w:tc>
      </w:tr>
      <w:tr w:rsidR="00AA5DBD" w14:paraId="16397867" w14:textId="77777777">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16E7F0E7" w14:textId="77777777" w:rsidR="00AA5DBD" w:rsidRDefault="00000000">
            <w:pPr>
              <w:jc w:val="center"/>
            </w:pPr>
            <w:r>
              <w:rPr>
                <w:sz w:val="20"/>
                <w:szCs w:val="20"/>
              </w:rPr>
              <w:t>LSTM</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5B119254" w14:textId="7410AEF1" w:rsidR="00AA5DBD" w:rsidRDefault="00373283">
            <w:pPr>
              <w:jc w:val="center"/>
            </w:pPr>
            <w:r>
              <w:rPr>
                <w:sz w:val="20"/>
                <w:szCs w:val="20"/>
              </w:rPr>
              <w:t>$82.13</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4C277423" w14:textId="2B05871C" w:rsidR="00AA5DBD" w:rsidRDefault="00373283">
            <w:pPr>
              <w:jc w:val="center"/>
            </w:pPr>
            <w:r>
              <w:rPr>
                <w:sz w:val="20"/>
                <w:szCs w:val="20"/>
              </w:rPr>
              <w:t>$117.89</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209F3177" w14:textId="31AB1F55" w:rsidR="00AA5DBD" w:rsidRDefault="00373283">
            <w:pPr>
              <w:jc w:val="center"/>
            </w:pPr>
            <w:r>
              <w:rPr>
                <w:sz w:val="20"/>
                <w:szCs w:val="20"/>
              </w:rPr>
              <w:t>46.32%</w:t>
            </w:r>
          </w:p>
        </w:tc>
      </w:tr>
    </w:tbl>
    <w:p w14:paraId="35CCB68C" w14:textId="77777777" w:rsidR="00AA5DBD" w:rsidRDefault="00000000">
      <w:pPr>
        <w:spacing w:before="60" w:after="160"/>
        <w:jc w:val="center"/>
        <w:rPr>
          <w:i/>
          <w:iCs/>
          <w:color w:val="777777"/>
          <w:sz w:val="18"/>
          <w:szCs w:val="18"/>
        </w:rPr>
      </w:pPr>
      <w:r>
        <w:rPr>
          <w:i/>
          <w:iCs/>
          <w:color w:val="777777"/>
          <w:sz w:val="18"/>
          <w:szCs w:val="18"/>
        </w:rPr>
        <w:t>Table 3. Ridge and LSTM results on ETH-USD test set. ★ = best in column.</w:t>
      </w:r>
    </w:p>
    <w:p w14:paraId="30DC2183" w14:textId="77777777" w:rsidR="006B7229" w:rsidRDefault="006B7229">
      <w:pPr>
        <w:spacing w:before="60" w:after="160"/>
        <w:jc w:val="center"/>
      </w:pPr>
    </w:p>
    <w:p w14:paraId="0983FC5E" w14:textId="77777777" w:rsidR="00AA5DBD" w:rsidRDefault="00000000">
      <w:pPr>
        <w:pStyle w:val="Heading2"/>
      </w:pPr>
      <w:r>
        <w:t>4.3 Full Model Comparison (ETH-USD, Test Set)</w:t>
      </w:r>
    </w:p>
    <w:p w14:paraId="27755E05" w14:textId="77777777" w:rsidR="00AA5DBD" w:rsidRDefault="00000000">
      <w:pPr>
        <w:spacing w:before="80" w:after="80"/>
        <w:jc w:val="both"/>
      </w:pPr>
      <w:r>
        <w:t>The full comparison table includes all four models. The last-value baseline remains best on MAE and RMSE; the 7-day MA leads on directional accuracy; Ridge is best among ML models on direction.</w:t>
      </w:r>
    </w:p>
    <w:p w14:paraId="5CA49E50" w14:textId="77777777" w:rsidR="00AA5DBD" w:rsidRDefault="00AA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A5DBD" w14:paraId="0F5AFFA7" w14:textId="77777777">
        <w:trPr>
          <w:tblHeader/>
        </w:trPr>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325A3B41" w14:textId="77777777" w:rsidR="00AA5DBD" w:rsidRDefault="00000000">
            <w:pPr>
              <w:jc w:val="center"/>
            </w:pPr>
            <w:r>
              <w:rPr>
                <w:rFonts w:ascii="Calibri" w:eastAsia="Calibri" w:hAnsi="Calibri" w:cs="Calibri"/>
                <w:b/>
                <w:bCs/>
                <w:color w:val="FFFFFF"/>
                <w:sz w:val="20"/>
                <w:szCs w:val="20"/>
              </w:rPr>
              <w:t>Model</w:t>
            </w:r>
          </w:p>
        </w:tc>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4A9FFE6F" w14:textId="77777777" w:rsidR="00AA5DBD" w:rsidRDefault="00000000">
            <w:pPr>
              <w:jc w:val="center"/>
            </w:pPr>
            <w:r>
              <w:rPr>
                <w:rFonts w:ascii="Calibri" w:eastAsia="Calibri" w:hAnsi="Calibri" w:cs="Calibri"/>
                <w:b/>
                <w:bCs/>
                <w:color w:val="FFFFFF"/>
                <w:sz w:val="20"/>
                <w:szCs w:val="20"/>
              </w:rPr>
              <w:t>MAE (price)</w:t>
            </w:r>
          </w:p>
        </w:tc>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76F0CFA6" w14:textId="77777777" w:rsidR="00AA5DBD" w:rsidRDefault="00000000">
            <w:pPr>
              <w:jc w:val="center"/>
            </w:pPr>
            <w:r>
              <w:rPr>
                <w:rFonts w:ascii="Calibri" w:eastAsia="Calibri" w:hAnsi="Calibri" w:cs="Calibri"/>
                <w:b/>
                <w:bCs/>
                <w:color w:val="FFFFFF"/>
                <w:sz w:val="20"/>
                <w:szCs w:val="20"/>
              </w:rPr>
              <w:t>Dir. Acc.</w:t>
            </w:r>
          </w:p>
        </w:tc>
      </w:tr>
      <w:tr w:rsidR="00373283" w14:paraId="5349990C" w14:textId="77777777">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310E762C" w14:textId="77777777" w:rsidR="00373283" w:rsidRDefault="00373283" w:rsidP="00373283">
            <w:pPr>
              <w:jc w:val="center"/>
            </w:pPr>
            <w:r>
              <w:rPr>
                <w:sz w:val="20"/>
                <w:szCs w:val="20"/>
              </w:rPr>
              <w:t>Last value</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12D83AEC" w14:textId="169F0EC0" w:rsidR="00373283" w:rsidRPr="00373283" w:rsidRDefault="00373283" w:rsidP="00373283">
            <w:pPr>
              <w:jc w:val="center"/>
              <w:rPr>
                <w:b/>
                <w:bCs/>
              </w:rPr>
            </w:pPr>
            <w:r w:rsidRPr="00373283">
              <w:rPr>
                <w:b/>
                <w:bCs/>
              </w:rPr>
              <w:t>$82.21</w:t>
            </w:r>
            <w:r>
              <w:rPr>
                <w:b/>
                <w:bCs/>
                <w:sz w:val="20"/>
                <w:szCs w:val="20"/>
              </w:rPr>
              <w:t xml:space="preserve"> </w:t>
            </w:r>
            <w:r w:rsidRPr="00373283">
              <w:rPr>
                <w:b/>
                <w:bCs/>
                <w:sz w:val="20"/>
                <w:szCs w:val="20"/>
              </w:rPr>
              <w:t>★</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0C592769" w14:textId="40112449" w:rsidR="00373283" w:rsidRDefault="00373283" w:rsidP="00373283">
            <w:pPr>
              <w:jc w:val="center"/>
            </w:pPr>
            <w:r>
              <w:t>0%</w:t>
            </w:r>
          </w:p>
        </w:tc>
      </w:tr>
      <w:tr w:rsidR="00AA5DBD" w14:paraId="3CCFD8D5"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49813A26" w14:textId="77777777" w:rsidR="00AA5DBD" w:rsidRDefault="00000000">
            <w:pPr>
              <w:jc w:val="center"/>
            </w:pPr>
            <w:r>
              <w:rPr>
                <w:sz w:val="20"/>
                <w:szCs w:val="20"/>
              </w:rPr>
              <w:t>7-day MA</w:t>
            </w:r>
          </w:p>
        </w:tc>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7DA0A702" w14:textId="65850DCF" w:rsidR="00AA5DBD" w:rsidRDefault="00373283">
            <w:pPr>
              <w:jc w:val="center"/>
            </w:pPr>
            <w:r>
              <w:t>$138.74</w:t>
            </w:r>
          </w:p>
        </w:tc>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1733E473" w14:textId="577E7C61" w:rsidR="00AA5DBD" w:rsidRDefault="00373283">
            <w:pPr>
              <w:jc w:val="center"/>
            </w:pPr>
            <w:r>
              <w:rPr>
                <w:sz w:val="20"/>
                <w:szCs w:val="20"/>
              </w:rPr>
              <w:t>51.58%</w:t>
            </w:r>
          </w:p>
        </w:tc>
      </w:tr>
      <w:tr w:rsidR="00AA5DBD" w14:paraId="73142808" w14:textId="77777777">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0CBE410B" w14:textId="77777777" w:rsidR="00AA5DBD" w:rsidRDefault="00000000">
            <w:pPr>
              <w:jc w:val="center"/>
            </w:pPr>
            <w:r>
              <w:rPr>
                <w:sz w:val="20"/>
                <w:szCs w:val="20"/>
              </w:rPr>
              <w:t>Ridge</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79D1F86B" w14:textId="7FF326C1" w:rsidR="00AA5DBD" w:rsidRDefault="00373283">
            <w:pPr>
              <w:jc w:val="center"/>
            </w:pPr>
            <w:r>
              <w:rPr>
                <w:sz w:val="20"/>
                <w:szCs w:val="20"/>
              </w:rPr>
              <w:t>$88.72</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07340E45" w14:textId="748F3F40" w:rsidR="00AA5DBD" w:rsidRPr="00373283" w:rsidRDefault="00373283">
            <w:pPr>
              <w:jc w:val="center"/>
              <w:rPr>
                <w:b/>
                <w:bCs/>
              </w:rPr>
            </w:pPr>
            <w:r w:rsidRPr="00373283">
              <w:rPr>
                <w:b/>
                <w:bCs/>
                <w:sz w:val="20"/>
                <w:szCs w:val="20"/>
              </w:rPr>
              <w:t>54.16%</w:t>
            </w:r>
            <w:r>
              <w:rPr>
                <w:b/>
                <w:bCs/>
                <w:sz w:val="20"/>
                <w:szCs w:val="20"/>
              </w:rPr>
              <w:t xml:space="preserve"> </w:t>
            </w:r>
            <w:r w:rsidRPr="00373283">
              <w:rPr>
                <w:b/>
                <w:bCs/>
                <w:sz w:val="20"/>
                <w:szCs w:val="20"/>
              </w:rPr>
              <w:t>★</w:t>
            </w:r>
          </w:p>
        </w:tc>
      </w:tr>
      <w:tr w:rsidR="00373283" w14:paraId="228EEE14"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6750B93C" w14:textId="77777777" w:rsidR="00373283" w:rsidRDefault="00373283" w:rsidP="00373283">
            <w:pPr>
              <w:jc w:val="center"/>
            </w:pPr>
            <w:r>
              <w:rPr>
                <w:sz w:val="20"/>
                <w:szCs w:val="20"/>
              </w:rPr>
              <w:t>LSTM</w:t>
            </w:r>
          </w:p>
        </w:tc>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1EDF1614" w14:textId="4B069464" w:rsidR="00373283" w:rsidRDefault="00373283" w:rsidP="00373283">
            <w:pPr>
              <w:jc w:val="center"/>
            </w:pPr>
            <w:r>
              <w:rPr>
                <w:sz w:val="20"/>
                <w:szCs w:val="20"/>
              </w:rPr>
              <w:t>$82.13</w:t>
            </w:r>
          </w:p>
        </w:tc>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6F5ECA97" w14:textId="24F3E183" w:rsidR="00373283" w:rsidRDefault="00373283" w:rsidP="00373283">
            <w:pPr>
              <w:jc w:val="center"/>
            </w:pPr>
            <w:r>
              <w:rPr>
                <w:sz w:val="20"/>
                <w:szCs w:val="20"/>
              </w:rPr>
              <w:t>46.32%</w:t>
            </w:r>
          </w:p>
        </w:tc>
      </w:tr>
    </w:tbl>
    <w:p w14:paraId="60504C68" w14:textId="77777777" w:rsidR="00AA5DBD" w:rsidRDefault="00000000">
      <w:pPr>
        <w:spacing w:before="60" w:after="160"/>
        <w:jc w:val="center"/>
      </w:pPr>
      <w:r>
        <w:rPr>
          <w:i/>
          <w:iCs/>
          <w:color w:val="777777"/>
          <w:sz w:val="18"/>
          <w:szCs w:val="18"/>
        </w:rPr>
        <w:t>Table 4. Full model comparison on ETH-USD test set. ★ = best in column.</w:t>
      </w:r>
    </w:p>
    <w:p w14:paraId="03901524" w14:textId="07AAB4C8" w:rsidR="00AA5DBD" w:rsidRDefault="00000000">
      <w:pPr>
        <w:pStyle w:val="Heading2"/>
      </w:pPr>
      <w:r>
        <w:t>4.4 Expanding</w:t>
      </w:r>
      <w:r w:rsidR="00681ABE">
        <w:t xml:space="preserve"> and Rolling </w:t>
      </w:r>
      <w:r>
        <w:t>Window Evaluation</w:t>
      </w:r>
    </w:p>
    <w:p w14:paraId="01355552" w14:textId="2DD3B918" w:rsidR="006B7229" w:rsidRDefault="006B7229" w:rsidP="006B7229">
      <w:pPr>
        <w:spacing w:before="80" w:after="80"/>
        <w:jc w:val="both"/>
      </w:pPr>
      <w:r>
        <w:t>To provide a more robust estimate of generalization, Ridge is evaluated using dynamic retraining schemes. In an expanding window walk-forward scheme, training data grows with each successive test window. This strict approach yields a directional accuracy of 55.55% ± 5.49% for ETH-USD. A "True Rolling Window" approach (fixed 500-day lookback over 2508 predictions) significantly improves price magnitude error over a fixed split, reducing MAE to $60.44 and RMSE to $100.50. This indicates rolling retraining helps track broad price level shifts.</w:t>
      </w:r>
    </w:p>
    <w:p w14:paraId="4987B402" w14:textId="537FC904" w:rsidR="00AA5DBD" w:rsidRDefault="006B7229" w:rsidP="006B7229">
      <w:pPr>
        <w:spacing w:before="80" w:after="80"/>
        <w:jc w:val="both"/>
      </w:pPr>
      <w:r>
        <w:t>To bridge these metrics to real-world performance, a long-only back test was simulated: the model buys if the predicted next-day return is positive and stays flat otherwise. On the primary ETH-USD asset, the Ridge model achieved a +120.6% cumulative return (Sharpe 1.14), while the LSTM lost 42.0% (Sharpe -0.39). However, applying the same Ridge model to ETC-USD resulted in a severe 67.9% loss. This highlights a key insight: raw directional accuracy does not guarantee profitability. Market regime matters more than baseline accuracy, confirming that models fail heavily during high-volatility regimes.</w:t>
      </w:r>
    </w:p>
    <w:p w14:paraId="4DF63EDD" w14:textId="77777777" w:rsidR="006B7229" w:rsidRDefault="006B7229" w:rsidP="006B7229">
      <w:pPr>
        <w:spacing w:before="80" w:after="80"/>
        <w:jc w:val="both"/>
      </w:pPr>
    </w:p>
    <w:p w14:paraId="1007F671" w14:textId="77777777" w:rsidR="006B7229" w:rsidRDefault="006B7229" w:rsidP="006B7229">
      <w:pPr>
        <w:spacing w:before="80" w:after="80"/>
        <w:jc w:val="both"/>
      </w:pPr>
    </w:p>
    <w:p w14:paraId="5B2E13F5" w14:textId="77777777" w:rsidR="006B7229" w:rsidRDefault="006B7229" w:rsidP="006B7229">
      <w:pPr>
        <w:spacing w:before="80" w:after="80"/>
        <w:jc w:val="both"/>
      </w:pPr>
    </w:p>
    <w:p w14:paraId="761197D3" w14:textId="77777777" w:rsidR="00AA5DBD" w:rsidRDefault="00000000">
      <w:pPr>
        <w:pStyle w:val="Heading2"/>
      </w:pPr>
      <w:r>
        <w:lastRenderedPageBreak/>
        <w:t>4.5 Ablation Results</w:t>
      </w:r>
    </w:p>
    <w:p w14:paraId="1BFA7776" w14:textId="77777777" w:rsidR="00AA5DBD" w:rsidRDefault="00000000">
      <w:pPr>
        <w:spacing w:before="80" w:after="80"/>
        <w:jc w:val="both"/>
      </w:pPr>
      <w:r>
        <w:t>The ablation study tests four incremental feature sets on ETH-USD. Adding volume and volatility provides a modest directional benefit, while lags-only achieves the best MAE/RMSE. There is a clear trade-off: extra features improve directional accuracy at a small cost to point-forecast magnitude error.</w:t>
      </w:r>
    </w:p>
    <w:p w14:paraId="72C59C71" w14:textId="77777777" w:rsidR="00AA5DBD" w:rsidRDefault="00AA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A5DBD" w14:paraId="1D6E131E" w14:textId="77777777">
        <w:trPr>
          <w:tblHeader/>
        </w:trPr>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220F8C32" w14:textId="77777777" w:rsidR="00AA5DBD" w:rsidRDefault="00000000">
            <w:pPr>
              <w:jc w:val="center"/>
            </w:pPr>
            <w:r>
              <w:rPr>
                <w:rFonts w:ascii="Calibri" w:eastAsia="Calibri" w:hAnsi="Calibri" w:cs="Calibri"/>
                <w:b/>
                <w:bCs/>
                <w:color w:val="FFFFFF"/>
                <w:sz w:val="20"/>
                <w:szCs w:val="20"/>
              </w:rPr>
              <w:t>Feature Set</w:t>
            </w:r>
          </w:p>
        </w:tc>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49821848" w14:textId="77777777" w:rsidR="00AA5DBD" w:rsidRDefault="00000000">
            <w:pPr>
              <w:jc w:val="center"/>
            </w:pPr>
            <w:r>
              <w:rPr>
                <w:rFonts w:ascii="Calibri" w:eastAsia="Calibri" w:hAnsi="Calibri" w:cs="Calibri"/>
                <w:b/>
                <w:bCs/>
                <w:color w:val="FFFFFF"/>
                <w:sz w:val="20"/>
                <w:szCs w:val="20"/>
              </w:rPr>
              <w:t>MAE (return)</w:t>
            </w:r>
          </w:p>
        </w:tc>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1EEA4BE3" w14:textId="77777777" w:rsidR="00AA5DBD" w:rsidRDefault="00000000">
            <w:pPr>
              <w:jc w:val="center"/>
            </w:pPr>
            <w:r>
              <w:rPr>
                <w:rFonts w:ascii="Calibri" w:eastAsia="Calibri" w:hAnsi="Calibri" w:cs="Calibri"/>
                <w:b/>
                <w:bCs/>
                <w:color w:val="FFFFFF"/>
                <w:sz w:val="20"/>
                <w:szCs w:val="20"/>
              </w:rPr>
              <w:t>Dir. Acc.</w:t>
            </w:r>
          </w:p>
        </w:tc>
      </w:tr>
      <w:tr w:rsidR="00AA5DBD" w14:paraId="10523333"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22E01C99" w14:textId="77777777" w:rsidR="00AA5DBD" w:rsidRDefault="00000000">
            <w:pPr>
              <w:jc w:val="center"/>
            </w:pPr>
            <w:r>
              <w:rPr>
                <w:sz w:val="20"/>
                <w:szCs w:val="20"/>
              </w:rPr>
              <w:t>Lags only</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AB5E3FD" w14:textId="3E15966A" w:rsidR="00AA5DBD" w:rsidRDefault="00373283">
            <w:pPr>
              <w:jc w:val="center"/>
            </w:pPr>
            <w:r>
              <w:rPr>
                <w:sz w:val="20"/>
                <w:szCs w:val="20"/>
              </w:rPr>
              <w:t>0.028193 ★</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7EF8228B" w14:textId="0DD39254" w:rsidR="00AA5DBD" w:rsidRDefault="00000000">
            <w:pPr>
              <w:jc w:val="center"/>
            </w:pPr>
            <w:r>
              <w:rPr>
                <w:sz w:val="20"/>
                <w:szCs w:val="20"/>
              </w:rPr>
              <w:t>~52</w:t>
            </w:r>
            <w:r w:rsidR="00373283">
              <w:rPr>
                <w:sz w:val="20"/>
                <w:szCs w:val="20"/>
              </w:rPr>
              <w:t>.97</w:t>
            </w:r>
            <w:r>
              <w:rPr>
                <w:sz w:val="20"/>
                <w:szCs w:val="20"/>
              </w:rPr>
              <w:t>%</w:t>
            </w:r>
          </w:p>
        </w:tc>
      </w:tr>
      <w:tr w:rsidR="00AA5DBD" w14:paraId="0D153E2F"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3C82D304" w14:textId="77777777" w:rsidR="00AA5DBD" w:rsidRDefault="00000000">
            <w:pPr>
              <w:jc w:val="center"/>
            </w:pPr>
            <w:r>
              <w:rPr>
                <w:sz w:val="20"/>
                <w:szCs w:val="20"/>
              </w:rPr>
              <w:t>Lags + Volume</w:t>
            </w:r>
          </w:p>
        </w:tc>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01E60FBB" w14:textId="3FEC33BF" w:rsidR="00AA5DBD" w:rsidRDefault="00373283">
            <w:pPr>
              <w:jc w:val="center"/>
            </w:pPr>
            <w:r>
              <w:rPr>
                <w:sz w:val="20"/>
                <w:szCs w:val="20"/>
              </w:rPr>
              <w:t>0.028550</w:t>
            </w:r>
          </w:p>
        </w:tc>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71F63326" w14:textId="4E2439AA" w:rsidR="00AA5DBD" w:rsidRDefault="00000000">
            <w:pPr>
              <w:jc w:val="center"/>
            </w:pPr>
            <w:r>
              <w:rPr>
                <w:sz w:val="20"/>
                <w:szCs w:val="20"/>
              </w:rPr>
              <w:t>~54</w:t>
            </w:r>
            <w:r w:rsidR="00373283">
              <w:rPr>
                <w:sz w:val="20"/>
                <w:szCs w:val="20"/>
              </w:rPr>
              <w:t>.34</w:t>
            </w:r>
            <w:r>
              <w:rPr>
                <w:sz w:val="20"/>
                <w:szCs w:val="20"/>
              </w:rPr>
              <w:t>%</w:t>
            </w:r>
          </w:p>
        </w:tc>
      </w:tr>
      <w:tr w:rsidR="00AA5DBD" w14:paraId="6469A8D7"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2FF4168" w14:textId="77777777" w:rsidR="00AA5DBD" w:rsidRDefault="00000000">
            <w:pPr>
              <w:jc w:val="center"/>
            </w:pPr>
            <w:r>
              <w:rPr>
                <w:sz w:val="20"/>
                <w:szCs w:val="20"/>
              </w:rPr>
              <w:t>Lags + Volatility</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157CEC54" w14:textId="571BE642" w:rsidR="00AA5DBD" w:rsidRDefault="00373283">
            <w:pPr>
              <w:jc w:val="center"/>
            </w:pPr>
            <w:r>
              <w:t>0.028210</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7483192C" w14:textId="6B029516" w:rsidR="00AA5DBD" w:rsidRDefault="00000000">
            <w:pPr>
              <w:jc w:val="center"/>
            </w:pPr>
            <w:r>
              <w:rPr>
                <w:sz w:val="20"/>
                <w:szCs w:val="20"/>
              </w:rPr>
              <w:t>~5</w:t>
            </w:r>
            <w:r w:rsidR="00373283">
              <w:rPr>
                <w:sz w:val="20"/>
                <w:szCs w:val="20"/>
              </w:rPr>
              <w:t>2.26</w:t>
            </w:r>
            <w:r>
              <w:rPr>
                <w:sz w:val="20"/>
                <w:szCs w:val="20"/>
              </w:rPr>
              <w:t>%</w:t>
            </w:r>
          </w:p>
        </w:tc>
      </w:tr>
      <w:tr w:rsidR="00AA5DBD" w14:paraId="602487AF" w14:textId="77777777">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447F23AF" w14:textId="77777777" w:rsidR="00AA5DBD" w:rsidRDefault="00000000">
            <w:pPr>
              <w:jc w:val="center"/>
            </w:pPr>
            <w:r>
              <w:rPr>
                <w:sz w:val="20"/>
                <w:szCs w:val="20"/>
              </w:rPr>
              <w:t>All (full model)</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5C88D9C6" w14:textId="0F8D09FF" w:rsidR="00AA5DBD" w:rsidRDefault="00373283">
            <w:pPr>
              <w:jc w:val="center"/>
            </w:pPr>
            <w:r>
              <w:t>0.028497</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09175BAC" w14:textId="4660CEDA" w:rsidR="00AA5DBD" w:rsidRDefault="00000000">
            <w:pPr>
              <w:jc w:val="center"/>
            </w:pPr>
            <w:r>
              <w:rPr>
                <w:sz w:val="20"/>
                <w:szCs w:val="20"/>
              </w:rPr>
              <w:t>~54</w:t>
            </w:r>
            <w:r w:rsidR="00373283">
              <w:rPr>
                <w:sz w:val="20"/>
                <w:szCs w:val="20"/>
              </w:rPr>
              <w:t>.16</w:t>
            </w:r>
            <w:r>
              <w:rPr>
                <w:sz w:val="20"/>
                <w:szCs w:val="20"/>
              </w:rPr>
              <w:t>%</w:t>
            </w:r>
          </w:p>
        </w:tc>
      </w:tr>
    </w:tbl>
    <w:p w14:paraId="7476393C" w14:textId="77777777" w:rsidR="00AA5DBD" w:rsidRDefault="00000000">
      <w:pPr>
        <w:spacing w:before="60" w:after="160"/>
        <w:jc w:val="center"/>
      </w:pPr>
      <w:r>
        <w:rPr>
          <w:i/>
          <w:iCs/>
          <w:color w:val="777777"/>
          <w:sz w:val="18"/>
          <w:szCs w:val="18"/>
        </w:rPr>
        <w:t>Table 5. Ablation results (ETH-USD). Volume helps directional accuracy most; lags-only best on MAE.</w:t>
      </w:r>
    </w:p>
    <w:p w14:paraId="767EABE1" w14:textId="77777777" w:rsidR="00AA5DBD" w:rsidRDefault="00000000">
      <w:pPr>
        <w:pStyle w:val="Heading2"/>
      </w:pPr>
      <w:r>
        <w:t>4.6 Interpretability</w:t>
      </w:r>
    </w:p>
    <w:p w14:paraId="7494C4F4" w14:textId="77777777" w:rsidR="00AA5DBD" w:rsidRDefault="00000000">
      <w:pPr>
        <w:pStyle w:val="Heading3"/>
      </w:pPr>
      <w:r>
        <w:t>4.6.1 Permutation Importance</w:t>
      </w:r>
    </w:p>
    <w:p w14:paraId="0A54CC57" w14:textId="77777777" w:rsidR="00AA5DBD" w:rsidRDefault="00000000">
      <w:pPr>
        <w:spacing w:before="80" w:after="80"/>
        <w:jc w:val="both"/>
      </w:pPr>
      <w:r>
        <w:t>Permutation importance on the Ridge model (test set) identifies which features most influence prediction error when shuffled. Top features typically include recent return lags, volatility_14, and log_volume, consistent with the ablation findings. In an ETH-USD run, log_volume and volatility_14 appeared in the top 3 alongside a recent lag.</w:t>
      </w:r>
    </w:p>
    <w:p w14:paraId="722FD748" w14:textId="77777777" w:rsidR="00AA5DBD" w:rsidRDefault="00000000">
      <w:pPr>
        <w:pStyle w:val="Heading3"/>
      </w:pPr>
      <w:r>
        <w:t>4.6.2 PDP and ICE</w:t>
      </w:r>
    </w:p>
    <w:p w14:paraId="3062CF68" w14:textId="77777777" w:rsidR="00AA5DBD" w:rsidRDefault="00000000">
      <w:pPr>
        <w:spacing w:before="80" w:after="80"/>
        <w:jc w:val="both"/>
      </w:pPr>
      <w:r>
        <w:t>Partial dependence plots (PDP) and individual conditional expectation (ICE) plots are produced for 1–2 top features using the Ridge model. The PDP for lag_1 is approximately linear; log_volume shows a flatter relationship. ICE plots reveal largely homogeneous effects across individual samples, suggesting stable (not heterogeneous) feature relationships.</w:t>
      </w:r>
    </w:p>
    <w:p w14:paraId="59BB91FC" w14:textId="77777777" w:rsidR="00AA5DBD" w:rsidRDefault="00000000">
      <w:pPr>
        <w:pStyle w:val="Heading2"/>
      </w:pPr>
      <w:r>
        <w:t>4.7 Error Analysis</w:t>
      </w:r>
    </w:p>
    <w:p w14:paraId="0BDC5C26" w14:textId="77777777" w:rsidR="00AA5DBD" w:rsidRDefault="00000000">
      <w:pPr>
        <w:spacing w:before="80" w:after="80"/>
        <w:jc w:val="both"/>
      </w:pPr>
      <w:r>
        <w:t>Residual diagnostics on the Ridge model test set reveal the following patterns:</w:t>
      </w:r>
    </w:p>
    <w:p w14:paraId="1FC7CAFD" w14:textId="77777777" w:rsidR="00AA5DBD" w:rsidRDefault="00000000">
      <w:pPr>
        <w:pStyle w:val="ListParagraph"/>
        <w:numPr>
          <w:ilvl w:val="0"/>
          <w:numId w:val="2"/>
        </w:numPr>
        <w:spacing w:before="40" w:after="40"/>
      </w:pPr>
      <w:r>
        <w:t>Residuals are centered near zero with long tails, indicating occasional large errors in both directions.</w:t>
      </w:r>
    </w:p>
    <w:p w14:paraId="4EC313B1" w14:textId="77777777" w:rsidR="00AA5DBD" w:rsidRDefault="00000000">
      <w:pPr>
        <w:pStyle w:val="ListParagraph"/>
        <w:numPr>
          <w:ilvl w:val="0"/>
          <w:numId w:val="2"/>
        </w:numPr>
        <w:spacing w:before="40" w:after="40"/>
      </w:pPr>
      <w:r>
        <w:t>Temporal residual plots show error clustering in distinct periods, corresponding to volatility regimes.</w:t>
      </w:r>
    </w:p>
    <w:p w14:paraId="2CD74797" w14:textId="77777777" w:rsidR="00AA5DBD" w:rsidRDefault="00000000">
      <w:pPr>
        <w:pStyle w:val="ListParagraph"/>
        <w:numPr>
          <w:ilvl w:val="0"/>
          <w:numId w:val="2"/>
        </w:numPr>
        <w:spacing w:before="40" w:after="40"/>
      </w:pPr>
      <w:r>
        <w:t>|Residual| vs. volatility_14 shows a positive relationship: larger errors occur during high-volatility periods.</w:t>
      </w:r>
    </w:p>
    <w:p w14:paraId="59E240F9" w14:textId="77777777" w:rsidR="00AA5DBD" w:rsidRDefault="00000000">
      <w:pPr>
        <w:spacing w:before="80" w:after="80"/>
        <w:jc w:val="both"/>
      </w:pPr>
      <w:r>
        <w:t>Conclusion: all models perform worst during high-volatility market regimes and on large price moves. This is consistent with the hypothesis that simple lag-based models are effectively smoothed extrapolations of recent price history, ill-suited to shock events.</w:t>
      </w:r>
    </w:p>
    <w:p w14:paraId="57E3777B" w14:textId="77777777" w:rsidR="00AA5DBD" w:rsidRDefault="00AA5DBD">
      <w:pPr>
        <w:spacing w:before="80"/>
      </w:pPr>
    </w:p>
    <w:p w14:paraId="2909AD5B" w14:textId="77777777" w:rsidR="006B7229" w:rsidRDefault="006B7229">
      <w:pPr>
        <w:spacing w:before="80"/>
      </w:pPr>
    </w:p>
    <w:p w14:paraId="4C6BA085" w14:textId="77777777" w:rsidR="00AA5DBD" w:rsidRDefault="00000000">
      <w:pPr>
        <w:pStyle w:val="Heading1"/>
        <w:pBdr>
          <w:bottom w:val="single" w:sz="8" w:space="4" w:color="2E5F8A"/>
        </w:pBdr>
      </w:pPr>
      <w:r>
        <w:lastRenderedPageBreak/>
        <w:t>5. Cross-Asset and Robustness</w:t>
      </w:r>
    </w:p>
    <w:p w14:paraId="57F9EB4D" w14:textId="77777777" w:rsidR="00AA5DBD" w:rsidRDefault="00000000">
      <w:pPr>
        <w:spacing w:before="80" w:after="80"/>
        <w:jc w:val="both"/>
      </w:pPr>
      <w:r>
        <w:t>The v9 pipeline is configurable across assets. Experiments on BTC-USD, ETH-USD, XRP-USD, and ETC-USD reveal a consistent pattern: the last-value baseline remains best on MAE/RMSE across all assets, while directional predictability and model rankings vary.</w:t>
      </w:r>
    </w:p>
    <w:p w14:paraId="29C4D2C6" w14:textId="77777777" w:rsidR="00AA5DBD" w:rsidRDefault="00000000">
      <w:pPr>
        <w:pStyle w:val="ListParagraph"/>
        <w:numPr>
          <w:ilvl w:val="0"/>
          <w:numId w:val="2"/>
        </w:numPr>
        <w:spacing w:before="40" w:after="40"/>
      </w:pPr>
      <w:r>
        <w:t>BTC-USD: LSTM achieves a slight directional edge (~50.5%); Ridge ~49.6%.</w:t>
      </w:r>
    </w:p>
    <w:p w14:paraId="7ED6BBAF" w14:textId="77777777" w:rsidR="00AA5DBD" w:rsidRDefault="00000000">
      <w:pPr>
        <w:pStyle w:val="ListParagraph"/>
        <w:numPr>
          <w:ilvl w:val="0"/>
          <w:numId w:val="2"/>
        </w:numPr>
        <w:spacing w:before="40" w:after="40"/>
      </w:pPr>
      <w:r>
        <w:t>ETH-USD (primary): Lag+Ridge achieves best directional accuracy (~53.4%); 7-day MA ~51.0%; LSTM ~51.5%.</w:t>
      </w:r>
    </w:p>
    <w:p w14:paraId="0EEB2CE7" w14:textId="77777777" w:rsidR="00AA5DBD" w:rsidRDefault="00000000">
      <w:pPr>
        <w:pStyle w:val="ListParagraph"/>
        <w:numPr>
          <w:ilvl w:val="0"/>
          <w:numId w:val="2"/>
        </w:numPr>
        <w:spacing w:before="40" w:after="40"/>
      </w:pPr>
      <w:r>
        <w:t>XRP-USD: All models near random on direction; 7-day MA ~52.1%.</w:t>
      </w:r>
    </w:p>
    <w:p w14:paraId="6F2644D9" w14:textId="77777777" w:rsidR="00AA5DBD" w:rsidRDefault="00000000">
      <w:pPr>
        <w:pStyle w:val="ListParagraph"/>
        <w:numPr>
          <w:ilvl w:val="0"/>
          <w:numId w:val="2"/>
        </w:numPr>
        <w:spacing w:before="40" w:after="40"/>
      </w:pPr>
      <w:r>
        <w:t>ETC-USD: 7-day MA leads direction (~55.3%); Ridge ~53.2%; LSTM below random (~45.6%).</w:t>
      </w:r>
    </w:p>
    <w:p w14:paraId="2A2C3C1C" w14:textId="77777777" w:rsidR="00AA5DBD" w:rsidRDefault="00000000">
      <w:pPr>
        <w:spacing w:before="80" w:after="80"/>
        <w:jc w:val="both"/>
      </w:pPr>
      <w:r>
        <w:t>These results suggest that short-term directional predictability is asset-specific and generally low. Simple baselines are strong competitors on error metrics. The expanding-window evaluation provides mean ± std of metrics, offering a more reliable assessment than single-split evaluation.</w:t>
      </w:r>
    </w:p>
    <w:p w14:paraId="7E0ABAA3" w14:textId="77777777" w:rsidR="00AA5DBD" w:rsidRDefault="00AA5DBD">
      <w:pPr>
        <w:spacing w:before="80"/>
      </w:pPr>
    </w:p>
    <w:p w14:paraId="7CA6EF74" w14:textId="77777777" w:rsidR="00AA5DBD" w:rsidRDefault="00000000">
      <w:pPr>
        <w:pStyle w:val="Heading1"/>
        <w:pBdr>
          <w:bottom w:val="single" w:sz="8" w:space="4" w:color="2E5F8A"/>
        </w:pBdr>
      </w:pPr>
      <w:r>
        <w:t>6. Conclusion</w:t>
      </w:r>
    </w:p>
    <w:p w14:paraId="2B3D3917" w14:textId="2742A16C" w:rsidR="00AA5DBD" w:rsidRDefault="00000000">
      <w:pPr>
        <w:spacing w:before="80" w:after="80"/>
        <w:jc w:val="both"/>
      </w:pPr>
      <w:r>
        <w:t>This report presented a reproducible ML pipeline for next-day cryptocurrency price prediction using return-based targets, strict time-based splits, and expanding</w:t>
      </w:r>
      <w:r w:rsidR="007D02C0">
        <w:t>/rolling-window back testing</w:t>
      </w:r>
      <w:r>
        <w:t>. The pipeline includes two baselines, Ridge regression with Optuna hyperparameter tuning, an LSTM, ablation over four feature groups, permutation importance and PDP/ICE interpretability, and full residual error analysis.</w:t>
      </w:r>
    </w:p>
    <w:p w14:paraId="66C3FC3F" w14:textId="77777777" w:rsidR="00AA5DBD" w:rsidRDefault="00000000">
      <w:pPr>
        <w:pStyle w:val="Heading2"/>
      </w:pPr>
      <w:r>
        <w:t>6.1 Summary of Findings</w:t>
      </w:r>
    </w:p>
    <w:p w14:paraId="07B0F560" w14:textId="77777777" w:rsidR="00AA5DBD" w:rsidRDefault="00000000">
      <w:pPr>
        <w:pStyle w:val="ListParagraph"/>
        <w:numPr>
          <w:ilvl w:val="0"/>
          <w:numId w:val="2"/>
        </w:numPr>
        <w:spacing w:before="40" w:after="40"/>
      </w:pPr>
      <w:r>
        <w:t>Baselines: Last value is best on MAE/RMSE; 7-day MA achieves the best directional accuracy.</w:t>
      </w:r>
    </w:p>
    <w:p w14:paraId="2AC21A59" w14:textId="77777777" w:rsidR="00AA5DBD" w:rsidRDefault="00000000">
      <w:pPr>
        <w:pStyle w:val="ListParagraph"/>
        <w:numPr>
          <w:ilvl w:val="0"/>
          <w:numId w:val="2"/>
        </w:numPr>
        <w:spacing w:before="40" w:after="40"/>
      </w:pPr>
      <w:r>
        <w:t>Ridge: Best ML model on directional accuracy; 30 return lags + log_volume + volatility_14 (32 features).</w:t>
      </w:r>
    </w:p>
    <w:p w14:paraId="7379A431" w14:textId="77777777" w:rsidR="00AA5DBD" w:rsidRDefault="00000000">
      <w:pPr>
        <w:pStyle w:val="ListParagraph"/>
        <w:numPr>
          <w:ilvl w:val="0"/>
          <w:numId w:val="2"/>
        </w:numPr>
        <w:spacing w:before="40" w:after="40"/>
      </w:pPr>
      <w:r>
        <w:t>LSTM: Comparable or worse than Ridge on direction in the reported ETH-USD run.</w:t>
      </w:r>
    </w:p>
    <w:p w14:paraId="1C9CE02B" w14:textId="77777777" w:rsidR="00AA5DBD" w:rsidRDefault="00000000">
      <w:pPr>
        <w:pStyle w:val="ListParagraph"/>
        <w:numPr>
          <w:ilvl w:val="0"/>
          <w:numId w:val="2"/>
        </w:numPr>
        <w:spacing w:before="40" w:after="40"/>
      </w:pPr>
      <w:r>
        <w:t>Ablation: Volume helps directional accuracy most; lags-only is best on MAE/RMSE.</w:t>
      </w:r>
    </w:p>
    <w:p w14:paraId="4950888B" w14:textId="77777777" w:rsidR="00AA5DBD" w:rsidRDefault="00000000">
      <w:pPr>
        <w:pStyle w:val="ListParagraph"/>
        <w:numPr>
          <w:ilvl w:val="0"/>
          <w:numId w:val="2"/>
        </w:numPr>
        <w:spacing w:before="40" w:after="40"/>
      </w:pPr>
      <w:r>
        <w:t>Interpretability: Permutation importance and PDP/ICE confirm recent lags, volatility, and volume as key features.</w:t>
      </w:r>
    </w:p>
    <w:p w14:paraId="31931BCE" w14:textId="77777777" w:rsidR="00AA5DBD" w:rsidRDefault="00000000">
      <w:pPr>
        <w:pStyle w:val="ListParagraph"/>
        <w:numPr>
          <w:ilvl w:val="0"/>
          <w:numId w:val="2"/>
        </w:numPr>
        <w:spacing w:before="40" w:after="40"/>
      </w:pPr>
      <w:r>
        <w:t>Error analysis: Models fail most in high-volatility regimes and on large moves.</w:t>
      </w:r>
    </w:p>
    <w:p w14:paraId="739E8978" w14:textId="77777777" w:rsidR="00AA5DBD" w:rsidRDefault="00000000">
      <w:pPr>
        <w:pStyle w:val="Heading2"/>
      </w:pPr>
      <w:r>
        <w:t>6.2 Reproducibility</w:t>
      </w:r>
    </w:p>
    <w:p w14:paraId="5BBC3A2E" w14:textId="76420BC0" w:rsidR="000D161D" w:rsidRDefault="00000000" w:rsidP="000D161D">
      <w:pPr>
        <w:spacing w:before="80" w:after="80"/>
        <w:jc w:val="both"/>
      </w:pPr>
      <w:r>
        <w:t>All results are reproducible via the single notebook Crypto_Colab_AllInOne_v9.ipynb. Set ASSET (e.g., ASSET = "ETH-USD") in the configuration cell and run all cells.</w:t>
      </w:r>
    </w:p>
    <w:p w14:paraId="4F16A0C4" w14:textId="77777777" w:rsidR="006B7229" w:rsidRDefault="006B7229" w:rsidP="000D161D">
      <w:pPr>
        <w:spacing w:before="80" w:after="80"/>
        <w:jc w:val="both"/>
      </w:pPr>
    </w:p>
    <w:p w14:paraId="65E1F90A" w14:textId="77777777" w:rsidR="00706526" w:rsidRDefault="00706526" w:rsidP="000D161D">
      <w:pPr>
        <w:spacing w:before="80" w:after="80"/>
        <w:jc w:val="both"/>
      </w:pPr>
    </w:p>
    <w:p w14:paraId="2E47E18A" w14:textId="77777777" w:rsidR="00706526" w:rsidRDefault="00706526" w:rsidP="000D161D">
      <w:pPr>
        <w:spacing w:before="80" w:after="80"/>
        <w:jc w:val="both"/>
      </w:pPr>
    </w:p>
    <w:p w14:paraId="352AEAD2" w14:textId="77777777" w:rsidR="00706526" w:rsidRDefault="00706526" w:rsidP="000D161D">
      <w:pPr>
        <w:spacing w:before="80" w:after="80"/>
        <w:jc w:val="both"/>
      </w:pPr>
    </w:p>
    <w:p w14:paraId="12CDFC06" w14:textId="77777777" w:rsidR="00706526" w:rsidRDefault="00706526" w:rsidP="000D161D">
      <w:pPr>
        <w:spacing w:before="80" w:after="80"/>
        <w:jc w:val="both"/>
      </w:pPr>
    </w:p>
    <w:p w14:paraId="31038ED9" w14:textId="5D4F8848" w:rsidR="00AA5DBD" w:rsidRDefault="00000000" w:rsidP="002A29E5">
      <w:pPr>
        <w:pStyle w:val="Heading1"/>
        <w:pBdr>
          <w:bottom w:val="single" w:sz="8" w:space="4" w:color="2E5F8A"/>
        </w:pBdr>
      </w:pPr>
      <w:r>
        <w:lastRenderedPageBreak/>
        <w:t>Appendix: Dependencies</w:t>
      </w:r>
    </w:p>
    <w:p w14:paraId="708BDECA" w14:textId="77777777" w:rsidR="00AA5DBD" w:rsidRDefault="00000000">
      <w:pPr>
        <w:spacing w:before="80" w:after="80"/>
        <w:jc w:val="both"/>
      </w:pPr>
      <w:r>
        <w:t>The following Python packages are required to reproduce all results:</w:t>
      </w:r>
    </w:p>
    <w:p w14:paraId="40EEE1EB" w14:textId="77777777" w:rsidR="00AA5DBD" w:rsidRDefault="00AA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AA5DBD" w14:paraId="3ADF778F" w14:textId="77777777">
        <w:trPr>
          <w:tblHeader/>
        </w:trPr>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275DDBD9" w14:textId="77777777" w:rsidR="00AA5DBD" w:rsidRDefault="00000000">
            <w:pPr>
              <w:jc w:val="center"/>
            </w:pPr>
            <w:r>
              <w:rPr>
                <w:rFonts w:ascii="Calibri" w:eastAsia="Calibri" w:hAnsi="Calibri" w:cs="Calibri"/>
                <w:b/>
                <w:bCs/>
                <w:color w:val="FFFFFF"/>
                <w:sz w:val="20"/>
                <w:szCs w:val="20"/>
              </w:rPr>
              <w:t>Package</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56C7E7C0" w14:textId="77777777" w:rsidR="00AA5DBD" w:rsidRDefault="00000000">
            <w:pPr>
              <w:jc w:val="center"/>
            </w:pPr>
            <w:r>
              <w:rPr>
                <w:rFonts w:ascii="Calibri" w:eastAsia="Calibri" w:hAnsi="Calibri" w:cs="Calibri"/>
                <w:b/>
                <w:bCs/>
                <w:color w:val="FFFFFF"/>
                <w:sz w:val="20"/>
                <w:szCs w:val="20"/>
              </w:rPr>
              <w:t>Version</w:t>
            </w:r>
          </w:p>
        </w:tc>
        <w:tc>
          <w:tcPr>
            <w:tcW w:w="390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4E129B5F" w14:textId="77777777" w:rsidR="00AA5DBD" w:rsidRDefault="00000000">
            <w:pPr>
              <w:jc w:val="center"/>
            </w:pPr>
            <w:r>
              <w:rPr>
                <w:rFonts w:ascii="Calibri" w:eastAsia="Calibri" w:hAnsi="Calibri" w:cs="Calibri"/>
                <w:b/>
                <w:bCs/>
                <w:color w:val="FFFFFF"/>
                <w:sz w:val="20"/>
                <w:szCs w:val="20"/>
              </w:rPr>
              <w:t>Purpose</w:t>
            </w:r>
          </w:p>
        </w:tc>
      </w:tr>
      <w:tr w:rsidR="00AA5DBD" w14:paraId="2569B1D8"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29FA7FF1" w14:textId="77777777" w:rsidR="00AA5DBD" w:rsidRDefault="00000000">
            <w:pPr>
              <w:jc w:val="center"/>
            </w:pPr>
            <w:r>
              <w:rPr>
                <w:sz w:val="20"/>
                <w:szCs w:val="20"/>
              </w:rPr>
              <w:t>pandas</w:t>
            </w:r>
          </w:p>
        </w:tc>
        <w:tc>
          <w:tcPr>
            <w:tcW w:w="234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A0B15F9" w14:textId="77777777" w:rsidR="00AA5DBD" w:rsidRDefault="00000000">
            <w:pPr>
              <w:jc w:val="center"/>
            </w:pPr>
            <w:r>
              <w:rPr>
                <w:sz w:val="20"/>
                <w:szCs w:val="20"/>
              </w:rPr>
              <w:t>≥1.5.0</w:t>
            </w:r>
          </w:p>
        </w:tc>
        <w:tc>
          <w:tcPr>
            <w:tcW w:w="390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6656A7A1" w14:textId="77777777" w:rsidR="00AA5DBD" w:rsidRDefault="00000000">
            <w:pPr>
              <w:jc w:val="center"/>
            </w:pPr>
            <w:r>
              <w:rPr>
                <w:sz w:val="20"/>
                <w:szCs w:val="20"/>
              </w:rPr>
              <w:t>Data manipulation</w:t>
            </w:r>
          </w:p>
        </w:tc>
      </w:tr>
      <w:tr w:rsidR="00AA5DBD" w14:paraId="348592E6"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62D86397" w14:textId="77777777" w:rsidR="00AA5DBD" w:rsidRDefault="00000000">
            <w:pPr>
              <w:jc w:val="center"/>
            </w:pPr>
            <w:r>
              <w:rPr>
                <w:sz w:val="20"/>
                <w:szCs w:val="20"/>
              </w:rPr>
              <w:t>numpy</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22717392" w14:textId="77777777" w:rsidR="00AA5DBD" w:rsidRDefault="00000000">
            <w:pPr>
              <w:jc w:val="center"/>
            </w:pPr>
            <w:r>
              <w:rPr>
                <w:sz w:val="20"/>
                <w:szCs w:val="20"/>
              </w:rPr>
              <w:t>≥1.21.0</w:t>
            </w:r>
          </w:p>
        </w:tc>
        <w:tc>
          <w:tcPr>
            <w:tcW w:w="390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756B681A" w14:textId="77777777" w:rsidR="00AA5DBD" w:rsidRDefault="00000000">
            <w:pPr>
              <w:jc w:val="center"/>
            </w:pPr>
            <w:r>
              <w:rPr>
                <w:sz w:val="20"/>
                <w:szCs w:val="20"/>
              </w:rPr>
              <w:t>Numerical computation</w:t>
            </w:r>
          </w:p>
        </w:tc>
      </w:tr>
      <w:tr w:rsidR="00AA5DBD" w14:paraId="23C8867E"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3615926" w14:textId="77777777" w:rsidR="00AA5DBD" w:rsidRDefault="00000000">
            <w:pPr>
              <w:jc w:val="center"/>
            </w:pPr>
            <w:r>
              <w:rPr>
                <w:sz w:val="20"/>
                <w:szCs w:val="20"/>
              </w:rPr>
              <w:t>yfinance</w:t>
            </w:r>
          </w:p>
        </w:tc>
        <w:tc>
          <w:tcPr>
            <w:tcW w:w="234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48A5C73E" w14:textId="77777777" w:rsidR="00AA5DBD" w:rsidRDefault="00000000">
            <w:pPr>
              <w:jc w:val="center"/>
            </w:pPr>
            <w:r>
              <w:rPr>
                <w:sz w:val="20"/>
                <w:szCs w:val="20"/>
              </w:rPr>
              <w:t>≥0.2.0</w:t>
            </w:r>
          </w:p>
        </w:tc>
        <w:tc>
          <w:tcPr>
            <w:tcW w:w="390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1AD97775" w14:textId="77777777" w:rsidR="00AA5DBD" w:rsidRDefault="00000000">
            <w:pPr>
              <w:jc w:val="center"/>
            </w:pPr>
            <w:r>
              <w:rPr>
                <w:sz w:val="20"/>
                <w:szCs w:val="20"/>
              </w:rPr>
              <w:t>Data download (Yahoo Finance)</w:t>
            </w:r>
          </w:p>
        </w:tc>
      </w:tr>
      <w:tr w:rsidR="00AA5DBD" w14:paraId="3FCA9400"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5EDC5215" w14:textId="77777777" w:rsidR="00AA5DBD" w:rsidRDefault="00000000">
            <w:pPr>
              <w:jc w:val="center"/>
            </w:pPr>
            <w:r>
              <w:rPr>
                <w:sz w:val="20"/>
                <w:szCs w:val="20"/>
              </w:rPr>
              <w:t>scikit-learn</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4545E651" w14:textId="77777777" w:rsidR="00AA5DBD" w:rsidRDefault="00000000">
            <w:pPr>
              <w:jc w:val="center"/>
            </w:pPr>
            <w:r>
              <w:rPr>
                <w:sz w:val="20"/>
                <w:szCs w:val="20"/>
              </w:rPr>
              <w:t>≥1.2.0</w:t>
            </w:r>
          </w:p>
        </w:tc>
        <w:tc>
          <w:tcPr>
            <w:tcW w:w="390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25A1807A" w14:textId="77777777" w:rsidR="00AA5DBD" w:rsidRDefault="00000000">
            <w:pPr>
              <w:jc w:val="center"/>
            </w:pPr>
            <w:r>
              <w:rPr>
                <w:sz w:val="20"/>
                <w:szCs w:val="20"/>
              </w:rPr>
              <w:t>Ridge, pipelines, metrics, CV</w:t>
            </w:r>
          </w:p>
        </w:tc>
      </w:tr>
      <w:tr w:rsidR="00AA5DBD" w14:paraId="08E2306F"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599C8902" w14:textId="77777777" w:rsidR="00AA5DBD" w:rsidRDefault="00000000">
            <w:pPr>
              <w:jc w:val="center"/>
            </w:pPr>
            <w:r>
              <w:rPr>
                <w:sz w:val="20"/>
                <w:szCs w:val="20"/>
              </w:rPr>
              <w:t>xgboost</w:t>
            </w:r>
          </w:p>
        </w:tc>
        <w:tc>
          <w:tcPr>
            <w:tcW w:w="234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6540F6BA" w14:textId="77777777" w:rsidR="00AA5DBD" w:rsidRDefault="00000000">
            <w:pPr>
              <w:jc w:val="center"/>
            </w:pPr>
            <w:r>
              <w:rPr>
                <w:sz w:val="20"/>
                <w:szCs w:val="20"/>
              </w:rPr>
              <w:t>≥1.7.0</w:t>
            </w:r>
          </w:p>
        </w:tc>
        <w:tc>
          <w:tcPr>
            <w:tcW w:w="390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8463815" w14:textId="77777777" w:rsidR="00AA5DBD" w:rsidRDefault="00000000">
            <w:pPr>
              <w:jc w:val="center"/>
            </w:pPr>
            <w:r>
              <w:rPr>
                <w:sz w:val="20"/>
                <w:szCs w:val="20"/>
              </w:rPr>
              <w:t>XGBoost (optional, v8+)</w:t>
            </w:r>
          </w:p>
        </w:tc>
      </w:tr>
      <w:tr w:rsidR="00AA5DBD" w14:paraId="5FF8B06B"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6868CBA4" w14:textId="77777777" w:rsidR="00AA5DBD" w:rsidRDefault="00000000">
            <w:pPr>
              <w:jc w:val="center"/>
            </w:pPr>
            <w:r>
              <w:rPr>
                <w:sz w:val="20"/>
                <w:szCs w:val="20"/>
              </w:rPr>
              <w:t>ta</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1759510F" w14:textId="77777777" w:rsidR="00AA5DBD" w:rsidRDefault="00000000">
            <w:pPr>
              <w:jc w:val="center"/>
            </w:pPr>
            <w:r>
              <w:rPr>
                <w:sz w:val="20"/>
                <w:szCs w:val="20"/>
              </w:rPr>
              <w:t>≥0.10.0</w:t>
            </w:r>
          </w:p>
        </w:tc>
        <w:tc>
          <w:tcPr>
            <w:tcW w:w="390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5887774D" w14:textId="77777777" w:rsidR="00AA5DBD" w:rsidRDefault="00000000">
            <w:pPr>
              <w:jc w:val="center"/>
            </w:pPr>
            <w:r>
              <w:rPr>
                <w:sz w:val="20"/>
                <w:szCs w:val="20"/>
              </w:rPr>
              <w:t>Technical indicators</w:t>
            </w:r>
          </w:p>
        </w:tc>
      </w:tr>
      <w:tr w:rsidR="00AA5DBD" w14:paraId="59D95A39"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6294E4D7" w14:textId="77777777" w:rsidR="00AA5DBD" w:rsidRDefault="00000000">
            <w:pPr>
              <w:jc w:val="center"/>
            </w:pPr>
            <w:r>
              <w:rPr>
                <w:sz w:val="20"/>
                <w:szCs w:val="20"/>
              </w:rPr>
              <w:t>tensorflow</w:t>
            </w:r>
          </w:p>
        </w:tc>
        <w:tc>
          <w:tcPr>
            <w:tcW w:w="234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51C027F" w14:textId="77777777" w:rsidR="00AA5DBD" w:rsidRDefault="00000000">
            <w:pPr>
              <w:jc w:val="center"/>
            </w:pPr>
            <w:r>
              <w:rPr>
                <w:sz w:val="20"/>
                <w:szCs w:val="20"/>
              </w:rPr>
              <w:t>≥2.12.0</w:t>
            </w:r>
          </w:p>
        </w:tc>
        <w:tc>
          <w:tcPr>
            <w:tcW w:w="390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1E987551" w14:textId="77777777" w:rsidR="00AA5DBD" w:rsidRDefault="00000000">
            <w:pPr>
              <w:jc w:val="center"/>
            </w:pPr>
            <w:r>
              <w:rPr>
                <w:sz w:val="20"/>
                <w:szCs w:val="20"/>
              </w:rPr>
              <w:t>LSTM model</w:t>
            </w:r>
          </w:p>
        </w:tc>
      </w:tr>
      <w:tr w:rsidR="00AA5DBD" w14:paraId="52FD2EBB"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02672696" w14:textId="77777777" w:rsidR="00AA5DBD" w:rsidRDefault="00000000">
            <w:pPr>
              <w:jc w:val="center"/>
            </w:pPr>
            <w:r>
              <w:rPr>
                <w:sz w:val="20"/>
                <w:szCs w:val="20"/>
              </w:rPr>
              <w:t>shap</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4A3FEEDB" w14:textId="77777777" w:rsidR="00AA5DBD" w:rsidRDefault="00000000">
            <w:pPr>
              <w:jc w:val="center"/>
            </w:pPr>
            <w:r>
              <w:rPr>
                <w:sz w:val="20"/>
                <w:szCs w:val="20"/>
              </w:rPr>
              <w:t>≥0.42.0</w:t>
            </w:r>
          </w:p>
        </w:tc>
        <w:tc>
          <w:tcPr>
            <w:tcW w:w="390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11BB2167" w14:textId="77777777" w:rsidR="00AA5DBD" w:rsidRDefault="00000000">
            <w:pPr>
              <w:jc w:val="center"/>
            </w:pPr>
            <w:r>
              <w:rPr>
                <w:sz w:val="20"/>
                <w:szCs w:val="20"/>
              </w:rPr>
              <w:t>SHAP interpretability (optional)</w:t>
            </w:r>
          </w:p>
        </w:tc>
      </w:tr>
      <w:tr w:rsidR="00AA5DBD" w14:paraId="40570EB7"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55F68C41" w14:textId="77777777" w:rsidR="00AA5DBD" w:rsidRDefault="00000000">
            <w:pPr>
              <w:jc w:val="center"/>
            </w:pPr>
            <w:r>
              <w:rPr>
                <w:sz w:val="20"/>
                <w:szCs w:val="20"/>
              </w:rPr>
              <w:t>matplotlib</w:t>
            </w:r>
          </w:p>
        </w:tc>
        <w:tc>
          <w:tcPr>
            <w:tcW w:w="234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6E6F8F06" w14:textId="77777777" w:rsidR="00AA5DBD" w:rsidRDefault="00000000">
            <w:pPr>
              <w:jc w:val="center"/>
            </w:pPr>
            <w:r>
              <w:rPr>
                <w:sz w:val="20"/>
                <w:szCs w:val="20"/>
              </w:rPr>
              <w:t>≥3.6.0</w:t>
            </w:r>
          </w:p>
        </w:tc>
        <w:tc>
          <w:tcPr>
            <w:tcW w:w="390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48CECB38" w14:textId="77777777" w:rsidR="00AA5DBD" w:rsidRDefault="00000000">
            <w:pPr>
              <w:jc w:val="center"/>
            </w:pPr>
            <w:r>
              <w:rPr>
                <w:sz w:val="20"/>
                <w:szCs w:val="20"/>
              </w:rPr>
              <w:t>Plotting</w:t>
            </w:r>
          </w:p>
        </w:tc>
      </w:tr>
      <w:tr w:rsidR="00AA5DBD" w14:paraId="5B9BC76A"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66DC677B" w14:textId="77777777" w:rsidR="00AA5DBD" w:rsidRDefault="00000000">
            <w:pPr>
              <w:jc w:val="center"/>
            </w:pPr>
            <w:r>
              <w:rPr>
                <w:sz w:val="20"/>
                <w:szCs w:val="20"/>
              </w:rPr>
              <w:t>seaborn</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307AD431" w14:textId="77777777" w:rsidR="00AA5DBD" w:rsidRDefault="00000000">
            <w:pPr>
              <w:jc w:val="center"/>
            </w:pPr>
            <w:r>
              <w:rPr>
                <w:sz w:val="20"/>
                <w:szCs w:val="20"/>
              </w:rPr>
              <w:t>≥0.12.0</w:t>
            </w:r>
          </w:p>
        </w:tc>
        <w:tc>
          <w:tcPr>
            <w:tcW w:w="390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732B34F6" w14:textId="77777777" w:rsidR="00AA5DBD" w:rsidRDefault="00000000">
            <w:pPr>
              <w:jc w:val="center"/>
            </w:pPr>
            <w:r>
              <w:rPr>
                <w:sz w:val="20"/>
                <w:szCs w:val="20"/>
              </w:rPr>
              <w:t>Statistical plots</w:t>
            </w:r>
          </w:p>
        </w:tc>
      </w:tr>
      <w:tr w:rsidR="00AA5DBD" w14:paraId="48ED1AE1"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23E05B4" w14:textId="77777777" w:rsidR="00AA5DBD" w:rsidRDefault="00000000">
            <w:pPr>
              <w:jc w:val="center"/>
            </w:pPr>
            <w:r>
              <w:rPr>
                <w:sz w:val="20"/>
                <w:szCs w:val="20"/>
              </w:rPr>
              <w:t>optuna</w:t>
            </w:r>
          </w:p>
        </w:tc>
        <w:tc>
          <w:tcPr>
            <w:tcW w:w="234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206D75DA" w14:textId="77777777" w:rsidR="00AA5DBD" w:rsidRDefault="00000000">
            <w:pPr>
              <w:jc w:val="center"/>
            </w:pPr>
            <w:r>
              <w:rPr>
                <w:sz w:val="20"/>
                <w:szCs w:val="20"/>
              </w:rPr>
              <w:t>latest</w:t>
            </w:r>
          </w:p>
        </w:tc>
        <w:tc>
          <w:tcPr>
            <w:tcW w:w="390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224EED2A" w14:textId="77777777" w:rsidR="00AA5DBD" w:rsidRDefault="00000000">
            <w:pPr>
              <w:jc w:val="center"/>
            </w:pPr>
            <w:r>
              <w:rPr>
                <w:sz w:val="20"/>
                <w:szCs w:val="20"/>
              </w:rPr>
              <w:t>Bayesian hyperparameter search</w:t>
            </w:r>
          </w:p>
        </w:tc>
      </w:tr>
    </w:tbl>
    <w:p w14:paraId="6C7698E1" w14:textId="034A31F3" w:rsidR="006B7229" w:rsidRPr="00706526" w:rsidRDefault="00000000" w:rsidP="00706526">
      <w:pPr>
        <w:spacing w:before="60" w:after="160"/>
        <w:jc w:val="center"/>
        <w:rPr>
          <w:i/>
          <w:iCs/>
          <w:color w:val="777777"/>
          <w:sz w:val="18"/>
          <w:szCs w:val="18"/>
        </w:rPr>
      </w:pPr>
      <w:r>
        <w:rPr>
          <w:i/>
          <w:iCs/>
          <w:color w:val="777777"/>
          <w:sz w:val="18"/>
          <w:szCs w:val="18"/>
        </w:rPr>
        <w:t>Table A1. Core Python dependencies from requirements.</w:t>
      </w:r>
    </w:p>
    <w:p w14:paraId="6F135471" w14:textId="32226482" w:rsidR="002A29E5" w:rsidRDefault="002A29E5" w:rsidP="002A29E5">
      <w:pPr>
        <w:pStyle w:val="Heading1"/>
      </w:pPr>
      <w:r>
        <w:t>Team Contributions:</w:t>
      </w:r>
    </w:p>
    <w:p w14:paraId="74260732" w14:textId="365FAC2A" w:rsidR="002A29E5" w:rsidRDefault="002A29E5" w:rsidP="002A29E5">
      <w:pPr>
        <w:pStyle w:val="Heading2"/>
      </w:pPr>
      <w:r>
        <w:t>Tae Moon</w:t>
      </w:r>
    </w:p>
    <w:p w14:paraId="3B811141" w14:textId="77777777" w:rsidR="001642C4" w:rsidRDefault="001642C4" w:rsidP="001642C4"/>
    <w:p w14:paraId="6BE8786E" w14:textId="65E3E15B" w:rsidR="002A29E5" w:rsidRDefault="002A29E5" w:rsidP="002A29E5">
      <w:pPr>
        <w:pStyle w:val="Heading2"/>
      </w:pPr>
      <w:r>
        <w:t>Ronnie Yin</w:t>
      </w:r>
    </w:p>
    <w:p w14:paraId="4C5D255E" w14:textId="398AB82C" w:rsidR="001642C4" w:rsidRDefault="00681ABE" w:rsidP="001642C4">
      <w:r>
        <w:t xml:space="preserve">Worked on Baseline models, Ridge Regression, and Feature Ablation sections of the report. </w:t>
      </w:r>
      <w:r w:rsidR="00F57189">
        <w:t>Helped with final document formatting and cross-referencing all data points to ensure accuracy before submission.</w:t>
      </w:r>
    </w:p>
    <w:p w14:paraId="0D9D24A9" w14:textId="44BB6BE7" w:rsidR="002A29E5" w:rsidRDefault="002A29E5" w:rsidP="002A29E5">
      <w:pPr>
        <w:pStyle w:val="Heading2"/>
      </w:pPr>
      <w:r>
        <w:t>Javier Ramos</w:t>
      </w:r>
    </w:p>
    <w:p w14:paraId="7300D3EB" w14:textId="77777777" w:rsidR="001642C4" w:rsidRDefault="001642C4" w:rsidP="001642C4"/>
    <w:p w14:paraId="2F8BD56B" w14:textId="43D9C777" w:rsidR="002A29E5" w:rsidRDefault="002A29E5" w:rsidP="002A29E5">
      <w:pPr>
        <w:pStyle w:val="Heading2"/>
      </w:pPr>
      <w:r>
        <w:t>Abhijit Rao</w:t>
      </w:r>
    </w:p>
    <w:p w14:paraId="0D904FE2" w14:textId="77777777" w:rsidR="001642C4" w:rsidRDefault="001642C4" w:rsidP="001642C4"/>
    <w:p w14:paraId="0C957981" w14:textId="3A10D685" w:rsidR="002A29E5" w:rsidRDefault="002A29E5" w:rsidP="002A29E5">
      <w:pPr>
        <w:pStyle w:val="Heading2"/>
      </w:pPr>
      <w:r>
        <w:t>Hanish Kishan</w:t>
      </w:r>
    </w:p>
    <w:p w14:paraId="771255DB" w14:textId="77777777" w:rsidR="002A29E5" w:rsidRDefault="002A29E5" w:rsidP="002A29E5">
      <w:pPr>
        <w:spacing w:before="60" w:after="160"/>
      </w:pPr>
    </w:p>
    <w:sectPr w:rsidR="002A29E5">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1E5D2" w14:textId="77777777" w:rsidR="00404CB0" w:rsidRDefault="00404CB0">
      <w:r>
        <w:separator/>
      </w:r>
    </w:p>
  </w:endnote>
  <w:endnote w:type="continuationSeparator" w:id="0">
    <w:p w14:paraId="22F4A41F" w14:textId="77777777" w:rsidR="00404CB0" w:rsidRDefault="00404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97EC" w14:textId="77777777" w:rsidR="002A29E5" w:rsidRDefault="002A29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27E0" w14:textId="77777777" w:rsidR="002A29E5" w:rsidRDefault="002A29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910F1" w14:textId="77777777" w:rsidR="002A29E5" w:rsidRDefault="002A29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5364" w14:textId="4948F725" w:rsidR="00AA5DBD" w:rsidRDefault="00000000">
    <w:pPr>
      <w:pBdr>
        <w:top w:val="single" w:sz="4" w:space="4" w:color="2E5F8A"/>
      </w:pBdr>
      <w:jc w:val="right"/>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351C3F">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351C3F">
      <w:rPr>
        <w:noProof/>
        <w:color w:val="777777"/>
        <w:sz w:val="18"/>
        <w:szCs w:val="18"/>
      </w:rPr>
      <w:t>3</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53F0A" w14:textId="77777777" w:rsidR="00404CB0" w:rsidRDefault="00404CB0">
      <w:r>
        <w:separator/>
      </w:r>
    </w:p>
  </w:footnote>
  <w:footnote w:type="continuationSeparator" w:id="0">
    <w:p w14:paraId="50735D2C" w14:textId="77777777" w:rsidR="00404CB0" w:rsidRDefault="00404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4D62" w14:textId="77777777" w:rsidR="002A29E5" w:rsidRDefault="002A29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F58C" w14:textId="77777777" w:rsidR="002A29E5" w:rsidRDefault="002A29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C499" w14:textId="77777777" w:rsidR="002A29E5" w:rsidRDefault="002A29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FC52" w14:textId="77777777" w:rsidR="00AA5DBD" w:rsidRDefault="00000000">
    <w:pPr>
      <w:pBdr>
        <w:bottom w:val="single" w:sz="4" w:space="4" w:color="2E5F8A"/>
      </w:pBdr>
    </w:pPr>
    <w:r>
      <w:rPr>
        <w:color w:val="777777"/>
        <w:sz w:val="18"/>
        <w:szCs w:val="18"/>
      </w:rPr>
      <w:t>Crypto Price Prediction  —  ECPS 211 Winter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35B66"/>
    <w:multiLevelType w:val="hybridMultilevel"/>
    <w:tmpl w:val="22DCC96A"/>
    <w:lvl w:ilvl="0" w:tplc="699271B4">
      <w:start w:val="1"/>
      <w:numFmt w:val="bullet"/>
      <w:lvlText w:val="●"/>
      <w:lvlJc w:val="left"/>
      <w:pPr>
        <w:ind w:left="720" w:hanging="360"/>
      </w:pPr>
    </w:lvl>
    <w:lvl w:ilvl="1" w:tplc="8D7443C0">
      <w:start w:val="1"/>
      <w:numFmt w:val="bullet"/>
      <w:lvlText w:val="○"/>
      <w:lvlJc w:val="left"/>
      <w:pPr>
        <w:ind w:left="1440" w:hanging="360"/>
      </w:pPr>
    </w:lvl>
    <w:lvl w:ilvl="2" w:tplc="9006C836">
      <w:start w:val="1"/>
      <w:numFmt w:val="bullet"/>
      <w:lvlText w:val="■"/>
      <w:lvlJc w:val="left"/>
      <w:pPr>
        <w:ind w:left="2160" w:hanging="360"/>
      </w:pPr>
    </w:lvl>
    <w:lvl w:ilvl="3" w:tplc="428C6266">
      <w:start w:val="1"/>
      <w:numFmt w:val="bullet"/>
      <w:lvlText w:val="●"/>
      <w:lvlJc w:val="left"/>
      <w:pPr>
        <w:ind w:left="2880" w:hanging="360"/>
      </w:pPr>
    </w:lvl>
    <w:lvl w:ilvl="4" w:tplc="4D26398C">
      <w:start w:val="1"/>
      <w:numFmt w:val="bullet"/>
      <w:lvlText w:val="○"/>
      <w:lvlJc w:val="left"/>
      <w:pPr>
        <w:ind w:left="3600" w:hanging="360"/>
      </w:pPr>
    </w:lvl>
    <w:lvl w:ilvl="5" w:tplc="15861410">
      <w:start w:val="1"/>
      <w:numFmt w:val="bullet"/>
      <w:lvlText w:val="■"/>
      <w:lvlJc w:val="left"/>
      <w:pPr>
        <w:ind w:left="4320" w:hanging="360"/>
      </w:pPr>
    </w:lvl>
    <w:lvl w:ilvl="6" w:tplc="E75E8ABC">
      <w:start w:val="1"/>
      <w:numFmt w:val="bullet"/>
      <w:lvlText w:val="●"/>
      <w:lvlJc w:val="left"/>
      <w:pPr>
        <w:ind w:left="5040" w:hanging="360"/>
      </w:pPr>
    </w:lvl>
    <w:lvl w:ilvl="7" w:tplc="DB7CBD52">
      <w:start w:val="1"/>
      <w:numFmt w:val="bullet"/>
      <w:lvlText w:val="●"/>
      <w:lvlJc w:val="left"/>
      <w:pPr>
        <w:ind w:left="5760" w:hanging="360"/>
      </w:pPr>
    </w:lvl>
    <w:lvl w:ilvl="8" w:tplc="990E185C">
      <w:start w:val="1"/>
      <w:numFmt w:val="bullet"/>
      <w:lvlText w:val="●"/>
      <w:lvlJc w:val="left"/>
      <w:pPr>
        <w:ind w:left="6480" w:hanging="360"/>
      </w:pPr>
    </w:lvl>
  </w:abstractNum>
  <w:abstractNum w:abstractNumId="1" w15:restartNumberingAfterBreak="0">
    <w:nsid w:val="76A747D9"/>
    <w:multiLevelType w:val="hybridMultilevel"/>
    <w:tmpl w:val="460CCD2A"/>
    <w:lvl w:ilvl="0" w:tplc="5BFEAC24">
      <w:start w:val="1"/>
      <w:numFmt w:val="bullet"/>
      <w:lvlText w:val="•"/>
      <w:lvlJc w:val="left"/>
      <w:pPr>
        <w:ind w:left="720" w:hanging="360"/>
      </w:pPr>
    </w:lvl>
    <w:lvl w:ilvl="1" w:tplc="82628CCE">
      <w:numFmt w:val="decimal"/>
      <w:lvlText w:val=""/>
      <w:lvlJc w:val="left"/>
    </w:lvl>
    <w:lvl w:ilvl="2" w:tplc="54BAD0C8">
      <w:numFmt w:val="decimal"/>
      <w:lvlText w:val=""/>
      <w:lvlJc w:val="left"/>
    </w:lvl>
    <w:lvl w:ilvl="3" w:tplc="1D7EE8A8">
      <w:numFmt w:val="decimal"/>
      <w:lvlText w:val=""/>
      <w:lvlJc w:val="left"/>
    </w:lvl>
    <w:lvl w:ilvl="4" w:tplc="11147582">
      <w:numFmt w:val="decimal"/>
      <w:lvlText w:val=""/>
      <w:lvlJc w:val="left"/>
    </w:lvl>
    <w:lvl w:ilvl="5" w:tplc="8C0E70AE">
      <w:numFmt w:val="decimal"/>
      <w:lvlText w:val=""/>
      <w:lvlJc w:val="left"/>
    </w:lvl>
    <w:lvl w:ilvl="6" w:tplc="28C0AF60">
      <w:numFmt w:val="decimal"/>
      <w:lvlText w:val=""/>
      <w:lvlJc w:val="left"/>
    </w:lvl>
    <w:lvl w:ilvl="7" w:tplc="66AC6C34">
      <w:numFmt w:val="decimal"/>
      <w:lvlText w:val=""/>
      <w:lvlJc w:val="left"/>
    </w:lvl>
    <w:lvl w:ilvl="8" w:tplc="946089E6">
      <w:numFmt w:val="decimal"/>
      <w:lvlText w:val=""/>
      <w:lvlJc w:val="left"/>
    </w:lvl>
  </w:abstractNum>
  <w:num w:numId="1" w16cid:durableId="1753624551">
    <w:abstractNumId w:val="0"/>
    <w:lvlOverride w:ilvl="0">
      <w:startOverride w:val="1"/>
    </w:lvlOverride>
  </w:num>
  <w:num w:numId="2" w16cid:durableId="3248255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DBD"/>
    <w:rsid w:val="000D161D"/>
    <w:rsid w:val="00145E3E"/>
    <w:rsid w:val="001642C4"/>
    <w:rsid w:val="002824A9"/>
    <w:rsid w:val="002A29E5"/>
    <w:rsid w:val="00351C3F"/>
    <w:rsid w:val="00373283"/>
    <w:rsid w:val="003D03BB"/>
    <w:rsid w:val="00404CB0"/>
    <w:rsid w:val="004204EF"/>
    <w:rsid w:val="0047167B"/>
    <w:rsid w:val="00597007"/>
    <w:rsid w:val="00681ABE"/>
    <w:rsid w:val="006B7229"/>
    <w:rsid w:val="00706526"/>
    <w:rsid w:val="00784D56"/>
    <w:rsid w:val="007D02C0"/>
    <w:rsid w:val="00872F81"/>
    <w:rsid w:val="009F7259"/>
    <w:rsid w:val="00AA5DBD"/>
    <w:rsid w:val="00E15982"/>
    <w:rsid w:val="00F57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A0958"/>
  <w15:docId w15:val="{15A46FD7-7427-2443-AE94-2C9B3418D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Calibri Light" w:hAnsi="Calibri Light" w:cs="Calibri Light"/>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Calibri" w:eastAsia="Calibri" w:hAnsi="Calibri" w:cs="Calibri"/>
      <w:b/>
      <w:bCs/>
      <w:color w:val="1A2A5E"/>
      <w:sz w:val="36"/>
      <w:szCs w:val="36"/>
    </w:rPr>
  </w:style>
  <w:style w:type="paragraph" w:styleId="Heading2">
    <w:name w:val="heading 2"/>
    <w:uiPriority w:val="9"/>
    <w:unhideWhenUsed/>
    <w:qFormat/>
    <w:pPr>
      <w:spacing w:before="260" w:after="80"/>
      <w:outlineLvl w:val="1"/>
    </w:pPr>
    <w:rPr>
      <w:rFonts w:ascii="Calibri" w:eastAsia="Calibri" w:hAnsi="Calibri" w:cs="Calibri"/>
      <w:b/>
      <w:bCs/>
      <w:color w:val="2E5F8A"/>
      <w:sz w:val="26"/>
      <w:szCs w:val="26"/>
    </w:rPr>
  </w:style>
  <w:style w:type="paragraph" w:styleId="Heading3">
    <w:name w:val="heading 3"/>
    <w:uiPriority w:val="9"/>
    <w:unhideWhenUsed/>
    <w:qFormat/>
    <w:pPr>
      <w:spacing w:before="200" w:after="60"/>
      <w:outlineLvl w:val="2"/>
    </w:pPr>
    <w:rPr>
      <w:rFonts w:ascii="Calibri" w:eastAsia="Calibri" w:hAnsi="Calibri" w:cs="Calibri"/>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A29E5"/>
    <w:pPr>
      <w:tabs>
        <w:tab w:val="center" w:pos="4680"/>
        <w:tab w:val="right" w:pos="9360"/>
      </w:tabs>
    </w:pPr>
  </w:style>
  <w:style w:type="character" w:customStyle="1" w:styleId="HeaderChar">
    <w:name w:val="Header Char"/>
    <w:basedOn w:val="DefaultParagraphFont"/>
    <w:link w:val="Header"/>
    <w:uiPriority w:val="99"/>
    <w:rsid w:val="002A29E5"/>
  </w:style>
  <w:style w:type="paragraph" w:styleId="Footer">
    <w:name w:val="footer"/>
    <w:basedOn w:val="Normal"/>
    <w:link w:val="FooterChar"/>
    <w:uiPriority w:val="99"/>
    <w:unhideWhenUsed/>
    <w:rsid w:val="002A29E5"/>
    <w:pPr>
      <w:tabs>
        <w:tab w:val="center" w:pos="4680"/>
        <w:tab w:val="right" w:pos="9360"/>
      </w:tabs>
    </w:pPr>
  </w:style>
  <w:style w:type="character" w:customStyle="1" w:styleId="FooterChar">
    <w:name w:val="Footer Char"/>
    <w:basedOn w:val="DefaultParagraphFont"/>
    <w:link w:val="Footer"/>
    <w:uiPriority w:val="99"/>
    <w:rsid w:val="002A29E5"/>
  </w:style>
  <w:style w:type="paragraph" w:styleId="TOCHeading">
    <w:name w:val="TOC Heading"/>
    <w:basedOn w:val="Heading1"/>
    <w:next w:val="Normal"/>
    <w:uiPriority w:val="39"/>
    <w:unhideWhenUsed/>
    <w:qFormat/>
    <w:rsid w:val="002A29E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A29E5"/>
    <w:pPr>
      <w:spacing w:after="100"/>
    </w:pPr>
  </w:style>
  <w:style w:type="paragraph" w:styleId="TOC2">
    <w:name w:val="toc 2"/>
    <w:basedOn w:val="Normal"/>
    <w:next w:val="Normal"/>
    <w:autoRedefine/>
    <w:uiPriority w:val="39"/>
    <w:unhideWhenUsed/>
    <w:rsid w:val="002A29E5"/>
    <w:pPr>
      <w:spacing w:after="100"/>
      <w:ind w:left="220"/>
    </w:pPr>
  </w:style>
  <w:style w:type="paragraph" w:styleId="TOC3">
    <w:name w:val="toc 3"/>
    <w:basedOn w:val="Normal"/>
    <w:next w:val="Normal"/>
    <w:autoRedefine/>
    <w:uiPriority w:val="39"/>
    <w:unhideWhenUsed/>
    <w:rsid w:val="002A29E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12058-7D05-47DD-A5B8-CB9F1F857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2072</Words>
  <Characters>11813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Tae Moon</cp:lastModifiedBy>
  <cp:revision>2</cp:revision>
  <dcterms:created xsi:type="dcterms:W3CDTF">2026-03-18T06:15:00Z</dcterms:created>
  <dcterms:modified xsi:type="dcterms:W3CDTF">2026-03-18T06:15:00Z</dcterms:modified>
</cp:coreProperties>
</file>