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A2CDF" w14:textId="68936858" w:rsidR="00A83F6B" w:rsidRDefault="00966B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Elastic Load Balancing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automatically distributes your incoming traffic across multiple targets, such as EC2 instances, containers, and IP addresses, in one or more Availability Zones</w:t>
      </w:r>
      <w:r>
        <w:rPr>
          <w:rFonts w:ascii="Arial" w:hAnsi="Arial" w:cs="Arial"/>
          <w:color w:val="202124"/>
          <w:shd w:val="clear" w:color="auto" w:fill="FFFFFF"/>
        </w:rPr>
        <w:t>. It monitors the health of its registered targets, and routes traffic only to the healthy targets.</w:t>
      </w:r>
    </w:p>
    <w:p w14:paraId="7A16E5F6" w14:textId="5B810115" w:rsidR="00966B8B" w:rsidRDefault="00966B8B">
      <w:pPr>
        <w:rPr>
          <w:rFonts w:ascii="Arial" w:hAnsi="Arial" w:cs="Arial"/>
          <w:color w:val="202124"/>
          <w:shd w:val="clear" w:color="auto" w:fill="FFFFFF"/>
        </w:rPr>
      </w:pPr>
    </w:p>
    <w:p w14:paraId="7F136010" w14:textId="1E389876" w:rsidR="00966B8B" w:rsidRDefault="00966B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AWS Auto Scaling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monitors your applications and automatically adjusts capacity to maintain steady, predictable performance at the lowest possible cost</w:t>
      </w:r>
      <w:r>
        <w:rPr>
          <w:rFonts w:ascii="Arial" w:hAnsi="Arial" w:cs="Arial"/>
          <w:color w:val="202124"/>
          <w:shd w:val="clear" w:color="auto" w:fill="FFFFFF"/>
        </w:rPr>
        <w:t>. Using AWS Auto Scaling, it's easy to setup application scaling for multiple resources across multiple services in minutes.</w:t>
      </w:r>
    </w:p>
    <w:p w14:paraId="7C3DB6D0" w14:textId="669B427F" w:rsidR="00516D61" w:rsidRDefault="00516D61">
      <w:pPr>
        <w:rPr>
          <w:rFonts w:ascii="Arial" w:hAnsi="Arial" w:cs="Arial"/>
          <w:color w:val="202124"/>
          <w:shd w:val="clear" w:color="auto" w:fill="FFFFFF"/>
        </w:rPr>
      </w:pPr>
    </w:p>
    <w:p w14:paraId="6D52E291" w14:textId="2EC48B2C" w:rsidR="00516D61" w:rsidRDefault="00516D61">
      <w:r>
        <w:rPr>
          <w:rFonts w:ascii="National2" w:hAnsi="National2"/>
          <w:color w:val="333E48"/>
          <w:shd w:val="clear" w:color="auto" w:fill="FFFFFF"/>
        </w:rPr>
        <w:t>Adding Lifecycle Hooks to Auto Scaling group puts the instance into wait state before termination. During this wait state, you can perform custom activities to retrieve critical operational data from a stateful instance. Default Wait period is 1 hour.</w:t>
      </w:r>
    </w:p>
    <w:sectPr w:rsidR="00516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tional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sDS0MLU0sDQ2MTNV0lEKTi0uzszPAykwrAUAW7NYiiwAAAA="/>
  </w:docVars>
  <w:rsids>
    <w:rsidRoot w:val="002860F4"/>
    <w:rsid w:val="002860F4"/>
    <w:rsid w:val="00516D61"/>
    <w:rsid w:val="00795358"/>
    <w:rsid w:val="00966B8B"/>
    <w:rsid w:val="00A8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7F53"/>
  <w15:chartTrackingRefBased/>
  <w15:docId w15:val="{C6230984-BC33-4BF5-9F3F-217B1CCB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5</cp:revision>
  <dcterms:created xsi:type="dcterms:W3CDTF">2022-03-31T08:32:00Z</dcterms:created>
  <dcterms:modified xsi:type="dcterms:W3CDTF">2022-03-31T16:55:00Z</dcterms:modified>
</cp:coreProperties>
</file>