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80F9" w14:textId="77777777" w:rsidR="006C3F3C" w:rsidRPr="00BE4347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Introduction to EC2</w:t>
      </w:r>
    </w:p>
    <w:p w14:paraId="682D2DE2" w14:textId="4C3DB2F7" w:rsidR="006C3F3C" w:rsidRPr="006C3F3C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</w:pPr>
      <w:r w:rsidRPr="006C3F3C">
        <w:rPr>
          <w:rFonts w:ascii="Formular" w:hAnsi="Formular"/>
          <w:color w:val="212529"/>
          <w:sz w:val="24"/>
          <w:szCs w:val="24"/>
        </w:rPr>
        <w:t>EC2 stands for Amazon Elastic Compute Cloud.</w:t>
      </w:r>
    </w:p>
    <w:p w14:paraId="275D2D2D" w14:textId="50DAABA1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is a web service that provides secure, resizable compute capacity in the cloud</w:t>
      </w:r>
      <w:r>
        <w:rPr>
          <w:rFonts w:ascii="Formular" w:hAnsi="Formular"/>
          <w:color w:val="212529"/>
        </w:rPr>
        <w:t xml:space="preserve"> and </w:t>
      </w:r>
      <w:r w:rsidRPr="006C3F3C">
        <w:rPr>
          <w:rFonts w:ascii="Formular" w:hAnsi="Formular"/>
          <w:color w:val="212529"/>
        </w:rPr>
        <w:t>allows you to run application programs in the computing environment.</w:t>
      </w:r>
    </w:p>
    <w:p w14:paraId="74A74CA8" w14:textId="75C56F3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Features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&amp;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Advantages</w:t>
      </w:r>
    </w:p>
    <w:p w14:paraId="70A5D9B7" w14:textId="32498E5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Features of EC2:</w:t>
      </w:r>
    </w:p>
    <w:p w14:paraId="55419D4C" w14:textId="0C53C46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provides you to pay only for the resources that you actually use</w:t>
      </w:r>
      <w:r>
        <w:rPr>
          <w:rFonts w:ascii="Formular" w:hAnsi="Formular"/>
          <w:color w:val="212529"/>
        </w:rPr>
        <w:t xml:space="preserve"> and get ready to use in a short time.</w:t>
      </w:r>
    </w:p>
    <w:p w14:paraId="0F2589F0" w14:textId="04A35880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Advantage of EC2:</w:t>
      </w:r>
    </w:p>
    <w:p w14:paraId="06CA5D24" w14:textId="0986E43F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Elasticity: Capacity needs can be arranged within minutes.</w:t>
      </w:r>
    </w:p>
    <w:p w14:paraId="3E525BF3" w14:textId="16EEEBC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Control: You can create, stop or terminate instances via EC2 console, CLI or SDKs easily.</w:t>
      </w:r>
    </w:p>
    <w:p w14:paraId="6FF72011" w14:textId="66D7EF2F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Reliability: EC2 Service Level Agreement (SLA) of 99.99% is committed by Amazon.</w:t>
      </w:r>
    </w:p>
    <w:p w14:paraId="1A41AEAB" w14:textId="16D3A3B8" w:rsidR="006C3F3C" w:rsidRDefault="006C3F3C" w:rsidP="006C3F3C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Basic Components</w:t>
      </w:r>
    </w:p>
    <w:p w14:paraId="503C7F58" w14:textId="3973A74E" w:rsidR="006C3F3C" w:rsidRPr="006C3F3C" w:rsidRDefault="006C3F3C" w:rsidP="006C3F3C">
      <w:r>
        <w:drawing>
          <wp:inline distT="0" distB="0" distL="0" distR="0" wp14:anchorId="24E633AE" wp14:editId="7D54A54D">
            <wp:extent cx="4960620" cy="16172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03" cy="1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4BE" w14:textId="54553B33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lastRenderedPageBreak/>
        <w:t>Virtual computing machines are known as Instances in AWS environment,</w:t>
      </w:r>
    </w:p>
    <w:p w14:paraId="5FE99DCF" w14:textId="64CCF60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Pre-configured templates for your instances, known as Amazon Machine Images (AMIs), that package the bits you need for your server (including the operating system and additional software),</w:t>
      </w:r>
    </w:p>
    <w:p w14:paraId="680E920F" w14:textId="0A606D1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Generally, storage components for EC2 are known as Amazon EBS Volumes and Instance Block Storage,</w:t>
      </w:r>
    </w:p>
    <w:p w14:paraId="6B851644" w14:textId="14DD4A0A" w:rsidR="00126C79" w:rsidRPr="006B10BC" w:rsidRDefault="006C3F3C" w:rsidP="006B10B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A firewall that enables you to specify the protocols, ports, and source IP ranges that can reach your instances using Security Groups,</w:t>
      </w:r>
    </w:p>
    <w:p w14:paraId="7281284E" w14:textId="6BB42F6D" w:rsidR="006C3F3C" w:rsidRPr="00BE4347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AWS Instances</w:t>
      </w:r>
    </w:p>
    <w:p w14:paraId="7A8C6B32" w14:textId="680CE1FC" w:rsidR="00126C79" w:rsidRPr="00CE207B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</w:pPr>
      <w:r w:rsidRPr="00CE207B">
        <w:rPr>
          <w:rFonts w:ascii="Formular" w:eastAsia="Times New Roman" w:hAnsi="Formular" w:cs="Times New Roman"/>
          <w:noProof w:val="0"/>
          <w:color w:val="FF0000"/>
          <w:sz w:val="28"/>
          <w:szCs w:val="28"/>
          <w:lang w:val="en-GB" w:eastAsia="en-GB"/>
        </w:rPr>
        <w:t xml:space="preserve">Types of Instances: </w:t>
      </w:r>
      <w:r w:rsidRPr="00CE207B"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  <w:t>Pricing Model and Purpose Model.</w:t>
      </w:r>
    </w:p>
    <w:p w14:paraId="514679B5" w14:textId="7E0C3E89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Pricing Model</w:t>
      </w:r>
    </w:p>
    <w:p w14:paraId="36C7FF10" w14:textId="1C430A23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>
        <w:rPr>
          <w:rFonts w:ascii="Formular" w:eastAsia="Times New Roman" w:hAnsi="Formular" w:cs="Times New Roman"/>
          <w:color w:val="FF0000"/>
          <w:sz w:val="32"/>
          <w:szCs w:val="32"/>
          <w:lang w:val="en-GB" w:eastAsia="en-GB"/>
        </w:rPr>
        <w:drawing>
          <wp:inline distT="0" distB="0" distL="0" distR="0" wp14:anchorId="52E8B11D" wp14:editId="63C16EAC">
            <wp:extent cx="4700002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6" cy="1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95E" w14:textId="77777777" w:rsidR="00126C79" w:rsidRPr="00126C79" w:rsidRDefault="00126C79" w:rsidP="00126C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On-Demand</w:t>
      </w:r>
    </w:p>
    <w:p w14:paraId="62D4562E" w14:textId="25E92229" w:rsidR="00126C79" w:rsidRPr="00E4191B" w:rsidRDefault="00126C79" w:rsidP="004A0390">
      <w:pPr>
        <w:pStyle w:val="ListParagraph"/>
        <w:numPr>
          <w:ilvl w:val="2"/>
          <w:numId w:val="4"/>
        </w:numPr>
        <w:shd w:val="clear" w:color="auto" w:fill="FFFFFF"/>
        <w:spacing w:after="100" w:afterAutospacing="1" w:line="360" w:lineRule="auto"/>
        <w:ind w:left="720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Pay as you go, no commitment, price is fixed and pre-determined</w:t>
      </w:r>
    </w:p>
    <w:p w14:paraId="64B4B95F" w14:textId="55B401C1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EC2 virtual machines are available on request.</w:t>
      </w:r>
    </w:p>
    <w:p w14:paraId="75B4360E" w14:textId="398AF1C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</w:t>
      </w: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ach virtual machine model has an hourly price.</w:t>
      </w:r>
    </w:p>
    <w:p w14:paraId="226A894F" w14:textId="581ED62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lastRenderedPageBreak/>
        <w:t>This method is used for usually short-term needs, especially testing and temporary needs.</w:t>
      </w:r>
    </w:p>
    <w:p w14:paraId="320AD756" w14:textId="1AC5B75C" w:rsidR="00126C79" w:rsidRDefault="00126C79" w:rsidP="004A0390">
      <w:p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Reserved Instance (RI)</w:t>
      </w:r>
    </w:p>
    <w:p w14:paraId="2E1816EB" w14:textId="440C00FC" w:rsidR="00126C79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1- or 3-years commitment, 30%-75% price advantage, Partial upfront or all upfront, capacity is reserved</w:t>
      </w:r>
    </w:p>
    <w:p w14:paraId="1B8EA8B4" w14:textId="7CE9F880" w:rsidR="00E4191B" w:rsidRPr="00252107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>Scheduled Reserved Instance:</w:t>
      </w:r>
      <w:r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 xml:space="preserve"> 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>Provides you to make the purchase over 24 hours. For example, we have an application that works only between 10:00 and 19:00 in the morning.</w:t>
      </w:r>
      <w:r w:rsidR="00252107"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>In advance, we could buy a 24-hour RI but, thanks to the Scheduled Reserved Instance, you can buy an instance only between these hours now.</w:t>
      </w:r>
    </w:p>
    <w:p w14:paraId="0BE15EF1" w14:textId="7DEC7B0F" w:rsidR="00252107" w:rsidRDefault="00252107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252107">
        <w:rPr>
          <w:rFonts w:ascii="Formular" w:hAnsi="Formular"/>
          <w:color w:val="FF0000"/>
          <w:sz w:val="32"/>
          <w:szCs w:val="32"/>
        </w:rPr>
        <w:t>Spot Instance</w:t>
      </w:r>
    </w:p>
    <w:p w14:paraId="7439E97B" w14:textId="7725CB29" w:rsidR="00252107" w:rsidRPr="004A0390" w:rsidRDefault="00252107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Spot Instance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(Cost advantage up to 90%)</w:t>
      </w:r>
    </w:p>
    <w:p w14:paraId="7FEFDF39" w14:textId="08FE827E" w:rsidR="00252107" w:rsidRPr="004A0390" w:rsidRDefault="004A0390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Almost all types of servers in EC2 have an On-Demand price, which is a fixed price, and there is a spot price that changes according to this idle capacity and changes in seconds. Just like the stock market.</w:t>
      </w:r>
    </w:p>
    <w:p w14:paraId="0026212E" w14:textId="77777777" w:rsidR="004A0390" w:rsidRPr="004A0390" w:rsidRDefault="004A0390" w:rsidP="004A039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machine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runs when the price falls below the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51D3A06D" w14:textId="77777777" w:rsidR="004A0390" w:rsidRPr="004A0390" w:rsidRDefault="004A0390" w:rsidP="004A0390">
      <w:pPr>
        <w:pStyle w:val="ListParagraph"/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only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downside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is that the machine automatically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shuts down if the price exceeds that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44C53CA5" w14:textId="47ADAB23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lastRenderedPageBreak/>
        <w:t>Dedicated Host</w:t>
      </w:r>
    </w:p>
    <w:p w14:paraId="6C8B27D1" w14:textId="0342D248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physical server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the whole capacity of with EC2 instance is dedicated to your use. </w:t>
      </w:r>
    </w:p>
    <w:p w14:paraId="3589C922" w14:textId="414E4F8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 Dedicated Host consists of Dedicated Instance capacities according to your needs. You may choose only one Dedicated Instance also.</w:t>
      </w:r>
    </w:p>
    <w:p w14:paraId="027AD10B" w14:textId="7777777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In some cases, using a dedicated host may be a legal necessity or a requirement for application licenses. </w:t>
      </w:r>
    </w:p>
    <w:p w14:paraId="7AEF1ED5" w14:textId="31AE5B4E" w:rsidR="004A0390" w:rsidRPr="00F90278" w:rsidRDefault="004A0390" w:rsidP="00F90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Also regulations may require that customer information relating to certain special issues to be stored in this way.</w:t>
      </w:r>
    </w:p>
    <w:p w14:paraId="4A86F566" w14:textId="59C0382E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t>Saving Plans</w:t>
      </w:r>
    </w:p>
    <w:p w14:paraId="3991F751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is a flexible pricing model that helps you save up to 72 percent on Amazon EC2 and some other computing services.</w:t>
      </w:r>
    </w:p>
    <w:p w14:paraId="2FC9B21F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provide you lower prices for your Amazon EC2 usage in exchange for a commitment to a consistent usage amount (measured in $/hour) for a one or three-year term.</w:t>
      </w:r>
    </w:p>
    <w:p w14:paraId="67C324FA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For example, if you commit to $10/hour of computing usage, your usage is charged at your Savings Plans rate up to $10. Any usage beyond your Savings Plans commitment is charged at your regular On-Demand rates.</w:t>
      </w:r>
    </w:p>
    <w:p w14:paraId="63D2C2E3" w14:textId="4D0D232E" w:rsidR="00F90278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F90278">
        <w:rPr>
          <w:rFonts w:ascii="Formular" w:hAnsi="Formular"/>
          <w:color w:val="FF0000"/>
          <w:sz w:val="32"/>
          <w:szCs w:val="32"/>
        </w:rPr>
        <w:lastRenderedPageBreak/>
        <w:t>Purpose Model</w:t>
      </w:r>
    </w:p>
    <w:p w14:paraId="6A662A61" w14:textId="7FCAAFAF" w:rsidR="00BE4347" w:rsidRPr="006B10BC" w:rsidRDefault="00F90278" w:rsidP="006B10BC">
      <w:pPr>
        <w:rPr>
          <w:rStyle w:val="Strong"/>
          <w:b w:val="0"/>
          <w:bCs w:val="0"/>
        </w:rPr>
      </w:pPr>
      <w:r>
        <w:drawing>
          <wp:inline distT="0" distB="0" distL="0" distR="0" wp14:anchorId="1A7E0064" wp14:editId="331516D8">
            <wp:extent cx="5372100" cy="22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50" cy="2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AB5" w14:textId="327916A3" w:rsidR="004A0390" w:rsidRDefault="00F90278" w:rsidP="004A0390">
      <w:pPr>
        <w:spacing w:line="360" w:lineRule="auto"/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General Purpose:</w:t>
      </w:r>
    </w:p>
    <w:p w14:paraId="4BBE8617" w14:textId="5CE51475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Requiring workloads such as WEB servers, microservices, cache fleets, distributed data stores, and development environments.</w:t>
      </w:r>
    </w:p>
    <w:p w14:paraId="3B2A807D" w14:textId="77777777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There are T, M and A options that we can use for standard and application needs. </w:t>
      </w:r>
    </w:p>
    <w:p w14:paraId="672AF552" w14:textId="1F3FBEF1" w:rsid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This is the most commonly used server type.</w:t>
      </w:r>
    </w:p>
    <w:p w14:paraId="6B8CE6C2" w14:textId="2BFA30FE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Compute Optimized:</w:t>
      </w:r>
    </w:p>
    <w:p w14:paraId="492E34EB" w14:textId="5640185C" w:rsidR="00F90278" w:rsidRPr="00F90278" w:rsidRDefault="00F90278" w:rsidP="00F90278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F90278">
        <w:rPr>
          <w:rFonts w:ascii="Formular" w:hAnsi="Formular"/>
          <w:color w:val="212529"/>
          <w:sz w:val="24"/>
          <w:szCs w:val="24"/>
          <w:shd w:val="clear" w:color="auto" w:fill="FFFFFF"/>
        </w:rPr>
        <w:t>Preferred when you need High-performance web servers scientific modeling, batch processing, high computing, machine learning, and multiplayer coding.</w:t>
      </w:r>
    </w:p>
    <w:p w14:paraId="5ABD7D4E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Memory Optimized:</w:t>
      </w:r>
    </w:p>
    <w:p w14:paraId="327D0D40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used in situations requiring a high-performance database, real-time large data analytics, and high memory usage.</w:t>
      </w:r>
    </w:p>
    <w:p w14:paraId="02722A05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R, X, Z and U type instances in this category</w:t>
      </w:r>
    </w:p>
    <w:p w14:paraId="70C2A627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lastRenderedPageBreak/>
        <w:t>Storage Optimized:</w:t>
      </w:r>
    </w:p>
    <w:p w14:paraId="766D2A0B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D, H and I type of instances in this category. It is the best used for the fast disk structures we need in NoSQL databases or data warehouse solutions.</w:t>
      </w:r>
    </w:p>
    <w:p w14:paraId="54F2CCEC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Accelerated Computing:</w:t>
      </w:r>
    </w:p>
    <w:p w14:paraId="01AC6D5A" w14:textId="10111071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preferred when you need machine learning, deep learning calculation, fluid dynamics, and analysis.</w:t>
      </w:r>
    </w:p>
    <w:p w14:paraId="01D5E40C" w14:textId="1992AA36" w:rsidR="00F90278" w:rsidRPr="00BE4347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b/>
          <w:bCs/>
          <w:color w:val="FF0000"/>
          <w:sz w:val="36"/>
          <w:szCs w:val="36"/>
        </w:rPr>
      </w:pPr>
      <w:r w:rsidRPr="00BE4347">
        <w:rPr>
          <w:rFonts w:ascii="Formular" w:hAnsi="Formular"/>
          <w:b/>
          <w:bCs/>
          <w:color w:val="FF0000"/>
          <w:sz w:val="36"/>
          <w:szCs w:val="36"/>
        </w:rPr>
        <w:t>Code Definition of Instance Type</w:t>
      </w:r>
    </w:p>
    <w:p w14:paraId="2A989AE2" w14:textId="43B1BF1A" w:rsidR="00F90278" w:rsidRPr="00F90278" w:rsidRDefault="00BE4347" w:rsidP="00F90278">
      <w:r>
        <w:drawing>
          <wp:inline distT="0" distB="0" distL="0" distR="0" wp14:anchorId="14FD1147" wp14:editId="352B8088">
            <wp:extent cx="3604260" cy="258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26" cy="2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51B" w14:textId="0A929D68" w:rsidR="00F90278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stands for its purpose. It means this EC2 is General Purpose instance.</w:t>
      </w:r>
    </w:p>
    <w:p w14:paraId="6EE75CF5" w14:textId="7D55A027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the number of </w:t>
      </w: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4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comes which indicates instance generations.</w:t>
      </w:r>
    </w:p>
    <w:p w14:paraId="58EDE51D" w14:textId="6C74B54C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10xlarge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shows the dimension of instance.</w:t>
      </w:r>
    </w:p>
    <w:p w14:paraId="6EC56518" w14:textId="7C587687" w:rsidR="00BE4347" w:rsidRDefault="00BE4347" w:rsidP="00BE4347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BE4347">
        <w:rPr>
          <w:rFonts w:ascii="Formular" w:hAnsi="Formular"/>
          <w:color w:val="FF0000"/>
          <w:sz w:val="32"/>
          <w:szCs w:val="32"/>
        </w:rPr>
        <w:lastRenderedPageBreak/>
        <w:t>Choosing an Instance</w:t>
      </w:r>
    </w:p>
    <w:p w14:paraId="4EDAE887" w14:textId="71F54896" w:rsidR="00F328E0" w:rsidRPr="00F328E0" w:rsidRDefault="00BE4347" w:rsidP="00F328E0">
      <w:r>
        <w:drawing>
          <wp:inline distT="0" distB="0" distL="0" distR="0" wp14:anchorId="4CCB12C3" wp14:editId="7F44F1E7">
            <wp:extent cx="4831080" cy="2662286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83" cy="26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E0" w:rsidRPr="00F328E0" w:rsidSect="00BE4347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2662"/>
      </v:shape>
    </w:pict>
  </w:numPicBullet>
  <w:abstractNum w:abstractNumId="0" w15:restartNumberingAfterBreak="0">
    <w:nsid w:val="00F67B8F"/>
    <w:multiLevelType w:val="hybridMultilevel"/>
    <w:tmpl w:val="D4765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5F6"/>
    <w:multiLevelType w:val="hybridMultilevel"/>
    <w:tmpl w:val="A516E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4453"/>
    <w:multiLevelType w:val="multilevel"/>
    <w:tmpl w:val="B84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3CF"/>
    <w:multiLevelType w:val="hybridMultilevel"/>
    <w:tmpl w:val="E51AB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33EC"/>
    <w:multiLevelType w:val="hybridMultilevel"/>
    <w:tmpl w:val="8F261CF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80DC1"/>
    <w:multiLevelType w:val="hybridMultilevel"/>
    <w:tmpl w:val="98F43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68E"/>
    <w:multiLevelType w:val="hybridMultilevel"/>
    <w:tmpl w:val="F5E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991"/>
    <w:multiLevelType w:val="multilevel"/>
    <w:tmpl w:val="DE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8CD"/>
    <w:multiLevelType w:val="hybridMultilevel"/>
    <w:tmpl w:val="2BC0B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4AC"/>
    <w:multiLevelType w:val="hybridMultilevel"/>
    <w:tmpl w:val="97CE3D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A55"/>
    <w:multiLevelType w:val="hybridMultilevel"/>
    <w:tmpl w:val="4A8C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6535"/>
    <w:multiLevelType w:val="hybridMultilevel"/>
    <w:tmpl w:val="E8B2AF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3E3"/>
    <w:multiLevelType w:val="hybridMultilevel"/>
    <w:tmpl w:val="DE90E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3F0C"/>
    <w:multiLevelType w:val="hybridMultilevel"/>
    <w:tmpl w:val="0456C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80DAD"/>
    <w:multiLevelType w:val="hybridMultilevel"/>
    <w:tmpl w:val="8C18EC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4086"/>
    <w:multiLevelType w:val="hybridMultilevel"/>
    <w:tmpl w:val="418C09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6F1A"/>
    <w:multiLevelType w:val="hybridMultilevel"/>
    <w:tmpl w:val="A7C2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84CB6"/>
    <w:multiLevelType w:val="hybridMultilevel"/>
    <w:tmpl w:val="7F4CE2F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B4E7737"/>
    <w:multiLevelType w:val="hybridMultilevel"/>
    <w:tmpl w:val="4C48E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628"/>
    <w:multiLevelType w:val="hybridMultilevel"/>
    <w:tmpl w:val="29C27A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E21"/>
    <w:multiLevelType w:val="hybridMultilevel"/>
    <w:tmpl w:val="C4023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C46A2"/>
    <w:multiLevelType w:val="hybridMultilevel"/>
    <w:tmpl w:val="B680F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32DB"/>
    <w:multiLevelType w:val="hybridMultilevel"/>
    <w:tmpl w:val="4F587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B1F"/>
    <w:multiLevelType w:val="hybridMultilevel"/>
    <w:tmpl w:val="201425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4B"/>
    <w:multiLevelType w:val="hybridMultilevel"/>
    <w:tmpl w:val="C540B7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DDC"/>
    <w:multiLevelType w:val="multilevel"/>
    <w:tmpl w:val="1EF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3"/>
  </w:num>
  <w:num w:numId="5">
    <w:abstractNumId w:val="6"/>
  </w:num>
  <w:num w:numId="6">
    <w:abstractNumId w:val="15"/>
  </w:num>
  <w:num w:numId="7">
    <w:abstractNumId w:val="10"/>
  </w:num>
  <w:num w:numId="8">
    <w:abstractNumId w:val="2"/>
  </w:num>
  <w:num w:numId="9">
    <w:abstractNumId w:val="11"/>
  </w:num>
  <w:num w:numId="10">
    <w:abstractNumId w:val="17"/>
  </w:num>
  <w:num w:numId="11">
    <w:abstractNumId w:val="18"/>
  </w:num>
  <w:num w:numId="12">
    <w:abstractNumId w:val="22"/>
  </w:num>
  <w:num w:numId="13">
    <w:abstractNumId w:val="8"/>
  </w:num>
  <w:num w:numId="14">
    <w:abstractNumId w:val="16"/>
  </w:num>
  <w:num w:numId="15">
    <w:abstractNumId w:val="1"/>
  </w:num>
  <w:num w:numId="16">
    <w:abstractNumId w:val="21"/>
  </w:num>
  <w:num w:numId="17">
    <w:abstractNumId w:val="20"/>
  </w:num>
  <w:num w:numId="18">
    <w:abstractNumId w:val="13"/>
  </w:num>
  <w:num w:numId="19">
    <w:abstractNumId w:val="12"/>
  </w:num>
  <w:num w:numId="20">
    <w:abstractNumId w:val="23"/>
  </w:num>
  <w:num w:numId="21">
    <w:abstractNumId w:val="4"/>
  </w:num>
  <w:num w:numId="22">
    <w:abstractNumId w:val="24"/>
  </w:num>
  <w:num w:numId="23">
    <w:abstractNumId w:val="9"/>
  </w:num>
  <w:num w:numId="24">
    <w:abstractNumId w:val="5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DYzNDMzsjQ0NDJU0lEKTi0uzszPAykwqQUAa02XuywAAAA="/>
  </w:docVars>
  <w:rsids>
    <w:rsidRoot w:val="003D533D"/>
    <w:rsid w:val="000755EE"/>
    <w:rsid w:val="000E409E"/>
    <w:rsid w:val="00126C79"/>
    <w:rsid w:val="00252107"/>
    <w:rsid w:val="002F4A45"/>
    <w:rsid w:val="00302471"/>
    <w:rsid w:val="00303865"/>
    <w:rsid w:val="003D533D"/>
    <w:rsid w:val="00437842"/>
    <w:rsid w:val="00490C33"/>
    <w:rsid w:val="004A0390"/>
    <w:rsid w:val="0059118A"/>
    <w:rsid w:val="006B10BC"/>
    <w:rsid w:val="006B6DDA"/>
    <w:rsid w:val="006C3F3C"/>
    <w:rsid w:val="00742CE7"/>
    <w:rsid w:val="0091746A"/>
    <w:rsid w:val="009E03F2"/>
    <w:rsid w:val="00A14D99"/>
    <w:rsid w:val="00A83F6B"/>
    <w:rsid w:val="00BE4347"/>
    <w:rsid w:val="00CE207B"/>
    <w:rsid w:val="00CF6550"/>
    <w:rsid w:val="00E12AD4"/>
    <w:rsid w:val="00E4191B"/>
    <w:rsid w:val="00F328E0"/>
    <w:rsid w:val="00F51B48"/>
    <w:rsid w:val="00F90278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8AA0"/>
  <w15:chartTrackingRefBased/>
  <w15:docId w15:val="{24D3820A-19BF-46E8-A0E6-F19642F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6C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C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C3F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F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210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18</cp:revision>
  <dcterms:created xsi:type="dcterms:W3CDTF">2021-10-17T00:20:00Z</dcterms:created>
  <dcterms:modified xsi:type="dcterms:W3CDTF">2022-03-21T11:22:00Z</dcterms:modified>
</cp:coreProperties>
</file>