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A462" w14:textId="77777777" w:rsidR="0033103C" w:rsidRPr="0033103C" w:rsidRDefault="00320AC0" w:rsidP="00FE2228">
      <w:pPr>
        <w:spacing w:after="240"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Alcances</w:t>
      </w:r>
      <w:r w:rsidR="0033103C" w:rsidRPr="0033103C">
        <w:rPr>
          <w:rFonts w:ascii="Arial" w:hAnsi="Arial" w:cs="Arial"/>
          <w:b/>
          <w:sz w:val="32"/>
          <w:szCs w:val="32"/>
        </w:rPr>
        <w:t xml:space="preserve"> del sistema</w:t>
      </w:r>
    </w:p>
    <w:p w14:paraId="796FC624" w14:textId="77777777" w:rsidR="002F43B2" w:rsidRPr="002F43B2" w:rsidRDefault="002F43B2" w:rsidP="00FE2228">
      <w:pPr>
        <w:spacing w:after="240" w:line="360" w:lineRule="auto"/>
        <w:rPr>
          <w:rFonts w:ascii="Arial" w:hAnsi="Arial" w:cs="Arial"/>
        </w:rPr>
      </w:pPr>
      <w:r w:rsidRPr="002F43B2">
        <w:rPr>
          <w:rFonts w:ascii="Arial" w:hAnsi="Arial" w:cs="Arial"/>
        </w:rPr>
        <w:t>La versión inicial del sistema de gestión interna El Bambú contempla el desarrollo de una plataforma diseñada para automatizar los procesos clave de administración de una soda y restaurante de pequeña escala. El sistema integrará módulos enfocados en finanzas, gestión de productos, reservaciones, ventas y administración de personal.</w:t>
      </w:r>
    </w:p>
    <w:p w14:paraId="50115D95" w14:textId="77777777" w:rsidR="002F43B2" w:rsidRPr="009B46ED" w:rsidRDefault="002F43B2" w:rsidP="00FE2228">
      <w:pPr>
        <w:spacing w:after="240" w:line="360" w:lineRule="auto"/>
        <w:rPr>
          <w:rFonts w:ascii="Arial" w:hAnsi="Arial" w:cs="Arial"/>
          <w:b/>
          <w:bCs/>
        </w:rPr>
      </w:pPr>
      <w:r w:rsidRPr="009B46ED">
        <w:rPr>
          <w:rFonts w:ascii="Arial" w:hAnsi="Arial" w:cs="Arial"/>
          <w:b/>
          <w:bCs/>
        </w:rPr>
        <w:t>Características principales:</w:t>
      </w:r>
    </w:p>
    <w:p w14:paraId="478A20C6" w14:textId="77777777" w:rsidR="00FE2228" w:rsidRPr="00FE2228" w:rsidRDefault="002F43B2" w:rsidP="00FE2228">
      <w:pPr>
        <w:pStyle w:val="Prrafodelista"/>
        <w:numPr>
          <w:ilvl w:val="0"/>
          <w:numId w:val="1"/>
        </w:numPr>
        <w:spacing w:after="240" w:line="360" w:lineRule="auto"/>
        <w:rPr>
          <w:rFonts w:ascii="Arial" w:hAnsi="Arial" w:cs="Arial"/>
        </w:rPr>
      </w:pPr>
      <w:r w:rsidRPr="009B46ED">
        <w:rPr>
          <w:rFonts w:ascii="Arial" w:hAnsi="Arial" w:cs="Arial"/>
          <w:b/>
          <w:bCs/>
        </w:rPr>
        <w:t>Finanzas:</w:t>
      </w:r>
      <w:r w:rsidRPr="00FE2228">
        <w:rPr>
          <w:rFonts w:ascii="Arial" w:hAnsi="Arial" w:cs="Arial"/>
        </w:rPr>
        <w:t xml:space="preserve"> Registro y control de ingresos, egresos y cierre de caja diario.</w:t>
      </w:r>
    </w:p>
    <w:p w14:paraId="101521FC" w14:textId="77777777" w:rsidR="00E9118E" w:rsidRDefault="002F43B2" w:rsidP="00E9118E">
      <w:pPr>
        <w:pStyle w:val="Prrafodelista"/>
        <w:numPr>
          <w:ilvl w:val="0"/>
          <w:numId w:val="1"/>
        </w:numPr>
        <w:spacing w:after="240" w:line="360" w:lineRule="auto"/>
        <w:rPr>
          <w:rFonts w:ascii="Arial" w:hAnsi="Arial" w:cs="Arial"/>
        </w:rPr>
      </w:pPr>
      <w:r w:rsidRPr="009B46ED">
        <w:rPr>
          <w:rFonts w:ascii="Arial" w:hAnsi="Arial" w:cs="Arial"/>
          <w:b/>
          <w:bCs/>
        </w:rPr>
        <w:t>Menú y productos:</w:t>
      </w:r>
      <w:r w:rsidRPr="00FE2228">
        <w:rPr>
          <w:rFonts w:ascii="Arial" w:hAnsi="Arial" w:cs="Arial"/>
        </w:rPr>
        <w:t xml:space="preserve"> Gestión dinámica de platillos, bebidas y productos, con control de disponibilidad, precios e inventario de productos.</w:t>
      </w:r>
    </w:p>
    <w:p w14:paraId="1ED2CEBA" w14:textId="569793FD" w:rsidR="002F43B2" w:rsidRPr="00E9118E" w:rsidRDefault="00E9118E" w:rsidP="00E9118E">
      <w:pPr>
        <w:pStyle w:val="Prrafodelista"/>
        <w:numPr>
          <w:ilvl w:val="0"/>
          <w:numId w:val="1"/>
        </w:numPr>
        <w:spacing w:after="240" w:line="360" w:lineRule="auto"/>
        <w:rPr>
          <w:rFonts w:ascii="Arial" w:hAnsi="Arial" w:cs="Arial"/>
          <w:b/>
          <w:bCs/>
        </w:rPr>
      </w:pPr>
      <w:r w:rsidRPr="00E9118E">
        <w:rPr>
          <w:rFonts w:ascii="Arial" w:hAnsi="Arial" w:cs="Arial"/>
          <w:b/>
          <w:bCs/>
        </w:rPr>
        <w:t>Contrataciones</w:t>
      </w:r>
      <w:r w:rsidR="002F43B2" w:rsidRPr="00E9118E">
        <w:rPr>
          <w:rFonts w:ascii="Arial" w:hAnsi="Arial" w:cs="Arial"/>
          <w:b/>
          <w:bCs/>
        </w:rPr>
        <w:t xml:space="preserve">: </w:t>
      </w:r>
      <w:r w:rsidRPr="00E9118E">
        <w:rPr>
          <w:rFonts w:ascii="Arial" w:hAnsi="Arial" w:cs="Arial"/>
        </w:rPr>
        <w:t>Administración de contratos con control de capacidad, así como la gestión de convenios con otros establecimientos y/o clientes.</w:t>
      </w:r>
    </w:p>
    <w:p w14:paraId="18516A06" w14:textId="585634B9" w:rsidR="002F43B2" w:rsidRPr="00FE2228" w:rsidRDefault="002F43B2" w:rsidP="00FE2228">
      <w:pPr>
        <w:pStyle w:val="Prrafodelista"/>
        <w:numPr>
          <w:ilvl w:val="0"/>
          <w:numId w:val="1"/>
        </w:numPr>
        <w:spacing w:after="240" w:line="360" w:lineRule="auto"/>
        <w:rPr>
          <w:rFonts w:ascii="Arial" w:hAnsi="Arial" w:cs="Arial"/>
        </w:rPr>
      </w:pPr>
      <w:r w:rsidRPr="009B46ED">
        <w:rPr>
          <w:rFonts w:ascii="Arial" w:hAnsi="Arial" w:cs="Arial"/>
          <w:b/>
          <w:bCs/>
        </w:rPr>
        <w:t>Ventas y facturación:</w:t>
      </w:r>
      <w:r w:rsidRPr="00FE2228">
        <w:rPr>
          <w:rFonts w:ascii="Arial" w:hAnsi="Arial" w:cs="Arial"/>
        </w:rPr>
        <w:t xml:space="preserve"> Registro detallado de ventas, generación de recibos físicos, y mantenimiento de historiales de consumo.</w:t>
      </w:r>
    </w:p>
    <w:p w14:paraId="1119D21E" w14:textId="415E584B" w:rsidR="002F43B2" w:rsidRPr="009B46ED" w:rsidRDefault="002F43B2" w:rsidP="00FE2228">
      <w:pPr>
        <w:pStyle w:val="Prrafodelista"/>
        <w:numPr>
          <w:ilvl w:val="0"/>
          <w:numId w:val="1"/>
        </w:numPr>
        <w:spacing w:after="240" w:line="360" w:lineRule="auto"/>
        <w:rPr>
          <w:rFonts w:ascii="Arial" w:hAnsi="Arial" w:cs="Arial"/>
        </w:rPr>
      </w:pPr>
      <w:r w:rsidRPr="009B46ED">
        <w:rPr>
          <w:rFonts w:ascii="Arial" w:hAnsi="Arial" w:cs="Arial"/>
          <w:b/>
          <w:bCs/>
        </w:rPr>
        <w:t>Gestión de personal:</w:t>
      </w:r>
      <w:r w:rsidRPr="00FE2228">
        <w:rPr>
          <w:rFonts w:ascii="Arial" w:hAnsi="Arial" w:cs="Arial"/>
        </w:rPr>
        <w:t xml:space="preserve"> Administración de información del personal, registro de asistencia y cálculo automático de salarios según las horas trabajadas.</w:t>
      </w:r>
    </w:p>
    <w:p w14:paraId="1B450485" w14:textId="317F8EAB" w:rsidR="00FD6A34" w:rsidRPr="009B46ED" w:rsidRDefault="00FD6A34" w:rsidP="00FE2228">
      <w:pPr>
        <w:spacing w:after="240" w:line="360" w:lineRule="auto"/>
        <w:rPr>
          <w:rFonts w:ascii="Arial" w:hAnsi="Arial" w:cs="Arial"/>
          <w:b/>
          <w:bCs/>
        </w:rPr>
      </w:pPr>
      <w:r w:rsidRPr="009B46ED">
        <w:rPr>
          <w:rFonts w:ascii="Arial" w:hAnsi="Arial" w:cs="Arial"/>
          <w:b/>
          <w:bCs/>
        </w:rPr>
        <w:t>Limitaciones y exclusiones</w:t>
      </w:r>
      <w:r w:rsidR="009B46ED">
        <w:rPr>
          <w:rFonts w:ascii="Arial" w:hAnsi="Arial" w:cs="Arial"/>
          <w:b/>
          <w:bCs/>
        </w:rPr>
        <w:t>:</w:t>
      </w:r>
    </w:p>
    <w:p w14:paraId="41CB33FD" w14:textId="77777777" w:rsidR="00FD6A34" w:rsidRPr="00FD6A34" w:rsidRDefault="00FD6A34" w:rsidP="00FE2228">
      <w:pPr>
        <w:spacing w:after="240" w:line="360" w:lineRule="auto"/>
        <w:rPr>
          <w:rFonts w:ascii="Arial" w:hAnsi="Arial" w:cs="Arial"/>
        </w:rPr>
      </w:pPr>
      <w:r w:rsidRPr="00FD6A34">
        <w:rPr>
          <w:rFonts w:ascii="Arial" w:hAnsi="Arial" w:cs="Arial"/>
        </w:rPr>
        <w:t>A pesar del alcance funcional definido, el sistema El Bambú no incluirá en su versión inicial las siguientes características:</w:t>
      </w:r>
    </w:p>
    <w:p w14:paraId="2B964A4D" w14:textId="2954BF95" w:rsidR="00FD6A34" w:rsidRPr="009B46ED" w:rsidRDefault="00FD6A34" w:rsidP="009B46ED">
      <w:pPr>
        <w:pStyle w:val="Prrafodelista"/>
        <w:numPr>
          <w:ilvl w:val="0"/>
          <w:numId w:val="2"/>
        </w:numPr>
        <w:spacing w:after="240" w:line="360" w:lineRule="auto"/>
        <w:rPr>
          <w:rFonts w:ascii="Arial" w:hAnsi="Arial" w:cs="Arial"/>
        </w:rPr>
      </w:pPr>
      <w:r w:rsidRPr="009B46ED">
        <w:rPr>
          <w:rFonts w:ascii="Arial" w:hAnsi="Arial" w:cs="Arial"/>
          <w:b/>
          <w:bCs/>
        </w:rPr>
        <w:t>Integraciones externas:</w:t>
      </w:r>
      <w:r w:rsidRPr="009B46ED">
        <w:rPr>
          <w:rFonts w:ascii="Arial" w:hAnsi="Arial" w:cs="Arial"/>
        </w:rPr>
        <w:t xml:space="preserve"> No se contemplan conexiones con plataformas de pago en línea, sistemas bancarios o contabilidad electrónica con Hacienda.</w:t>
      </w:r>
    </w:p>
    <w:p w14:paraId="3FAD3A33" w14:textId="34E6AF42" w:rsidR="00FD6A34" w:rsidRPr="009B46ED" w:rsidRDefault="00FD6A34" w:rsidP="009B46ED">
      <w:pPr>
        <w:pStyle w:val="Prrafodelista"/>
        <w:numPr>
          <w:ilvl w:val="0"/>
          <w:numId w:val="2"/>
        </w:numPr>
        <w:spacing w:after="240" w:line="360" w:lineRule="auto"/>
        <w:rPr>
          <w:rFonts w:ascii="Arial" w:hAnsi="Arial" w:cs="Arial"/>
        </w:rPr>
      </w:pPr>
      <w:r w:rsidRPr="009B46ED">
        <w:rPr>
          <w:rFonts w:ascii="Arial" w:hAnsi="Arial" w:cs="Arial"/>
          <w:b/>
          <w:bCs/>
        </w:rPr>
        <w:t>Gestión extendida de clientes:</w:t>
      </w:r>
      <w:r w:rsidRPr="009B46ED">
        <w:rPr>
          <w:rFonts w:ascii="Arial" w:hAnsi="Arial" w:cs="Arial"/>
        </w:rPr>
        <w:t xml:space="preserve"> La interacción con los clientes se limitará al registro básico en módulos de reservas y ventas, sin manejo de bases de datos externas o marketing.</w:t>
      </w:r>
    </w:p>
    <w:p w14:paraId="2A0B1DAB" w14:textId="77777777" w:rsidR="00CE5E1C" w:rsidRDefault="00FD6A34" w:rsidP="009B46ED">
      <w:pPr>
        <w:pStyle w:val="Prrafodelista"/>
        <w:numPr>
          <w:ilvl w:val="0"/>
          <w:numId w:val="2"/>
        </w:numPr>
        <w:spacing w:after="240" w:line="360" w:lineRule="auto"/>
        <w:rPr>
          <w:rFonts w:ascii="Arial" w:hAnsi="Arial" w:cs="Arial"/>
        </w:rPr>
      </w:pPr>
      <w:r w:rsidRPr="009B46ED">
        <w:rPr>
          <w:rFonts w:ascii="Arial" w:hAnsi="Arial" w:cs="Arial"/>
          <w:b/>
          <w:bCs/>
        </w:rPr>
        <w:t>Soporte multi</w:t>
      </w:r>
      <w:r w:rsidR="009B46ED" w:rsidRPr="009B46ED">
        <w:rPr>
          <w:rFonts w:ascii="Arial" w:hAnsi="Arial" w:cs="Arial"/>
          <w:b/>
          <w:bCs/>
        </w:rPr>
        <w:t>-</w:t>
      </w:r>
      <w:r w:rsidRPr="009B46ED">
        <w:rPr>
          <w:rFonts w:ascii="Arial" w:hAnsi="Arial" w:cs="Arial"/>
          <w:b/>
          <w:bCs/>
        </w:rPr>
        <w:t>moneda:</w:t>
      </w:r>
      <w:r w:rsidRPr="009B46ED">
        <w:rPr>
          <w:rFonts w:ascii="Arial" w:hAnsi="Arial" w:cs="Arial"/>
        </w:rPr>
        <w:t xml:space="preserve"> El sistema operará únicamente en moneda local</w:t>
      </w:r>
      <w:r w:rsidR="00CE5E1C">
        <w:rPr>
          <w:rFonts w:ascii="Arial" w:hAnsi="Arial" w:cs="Arial"/>
        </w:rPr>
        <w:t>.</w:t>
      </w:r>
    </w:p>
    <w:p w14:paraId="739E8247" w14:textId="3A6A863A" w:rsidR="00FD6A34" w:rsidRPr="009B46ED" w:rsidRDefault="00CE5E1C" w:rsidP="009B46ED">
      <w:pPr>
        <w:pStyle w:val="Prrafodelista"/>
        <w:numPr>
          <w:ilvl w:val="0"/>
          <w:numId w:val="2"/>
        </w:numPr>
        <w:spacing w:after="240" w:line="360" w:lineRule="auto"/>
        <w:rPr>
          <w:rFonts w:ascii="Arial" w:hAnsi="Arial" w:cs="Arial"/>
        </w:rPr>
      </w:pPr>
      <w:r w:rsidRPr="00CE5E1C">
        <w:rPr>
          <w:rFonts w:ascii="Arial" w:hAnsi="Arial" w:cs="Arial"/>
          <w:b/>
          <w:bCs/>
        </w:rPr>
        <w:lastRenderedPageBreak/>
        <w:t>Facturación Electrónica</w:t>
      </w:r>
      <w:r>
        <w:rPr>
          <w:rFonts w:ascii="Arial" w:hAnsi="Arial" w:cs="Arial"/>
        </w:rPr>
        <w:t>: N</w:t>
      </w:r>
      <w:r w:rsidR="00FD6A34" w:rsidRPr="009B46ED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 xml:space="preserve">se </w:t>
      </w:r>
      <w:r w:rsidR="00FD6A34" w:rsidRPr="009B46ED">
        <w:rPr>
          <w:rFonts w:ascii="Arial" w:hAnsi="Arial" w:cs="Arial"/>
        </w:rPr>
        <w:t>contará con facturación electrónica integrada.</w:t>
      </w:r>
    </w:p>
    <w:p w14:paraId="22F8D023" w14:textId="3648E396" w:rsidR="00FD6A34" w:rsidRPr="009B46ED" w:rsidRDefault="00FD6A34" w:rsidP="009B46ED">
      <w:pPr>
        <w:pStyle w:val="Prrafodelista"/>
        <w:numPr>
          <w:ilvl w:val="0"/>
          <w:numId w:val="2"/>
        </w:numPr>
        <w:spacing w:after="240" w:line="360" w:lineRule="auto"/>
        <w:rPr>
          <w:rFonts w:ascii="Arial" w:hAnsi="Arial" w:cs="Arial"/>
        </w:rPr>
      </w:pPr>
      <w:r w:rsidRPr="009B46ED">
        <w:rPr>
          <w:rFonts w:ascii="Arial" w:hAnsi="Arial" w:cs="Arial"/>
          <w:b/>
          <w:bCs/>
        </w:rPr>
        <w:t>Análisis avanzado de datos:</w:t>
      </w:r>
      <w:r w:rsidRPr="009B46ED">
        <w:rPr>
          <w:rFonts w:ascii="Arial" w:hAnsi="Arial" w:cs="Arial"/>
        </w:rPr>
        <w:t xml:space="preserve"> No se incluirán módulos de predicciones o analítica avanzada.</w:t>
      </w:r>
    </w:p>
    <w:p w14:paraId="3E558962" w14:textId="02B69C5B" w:rsidR="00FD6A34" w:rsidRPr="009B46ED" w:rsidRDefault="00FD6A34" w:rsidP="009B46ED">
      <w:pPr>
        <w:pStyle w:val="Prrafodelista"/>
        <w:numPr>
          <w:ilvl w:val="0"/>
          <w:numId w:val="2"/>
        </w:numPr>
        <w:spacing w:after="240" w:line="360" w:lineRule="auto"/>
        <w:rPr>
          <w:rFonts w:ascii="Arial" w:hAnsi="Arial" w:cs="Arial"/>
        </w:rPr>
      </w:pPr>
      <w:r w:rsidRPr="009B46ED">
        <w:rPr>
          <w:rFonts w:ascii="Arial" w:hAnsi="Arial" w:cs="Arial"/>
          <w:b/>
          <w:bCs/>
        </w:rPr>
        <w:t>Aplicación móvil nativa:</w:t>
      </w:r>
      <w:r w:rsidRPr="009B46ED">
        <w:rPr>
          <w:rFonts w:ascii="Arial" w:hAnsi="Arial" w:cs="Arial"/>
        </w:rPr>
        <w:t xml:space="preserve"> El acceso se realizará únicamente mediante navegadores web compatibles; no se desarrollará una versión de aplicación móvil.</w:t>
      </w:r>
    </w:p>
    <w:p w14:paraId="27DCEEA5" w14:textId="7284570E" w:rsidR="002F43B2" w:rsidRPr="0033103C" w:rsidRDefault="00FD6A34" w:rsidP="00FE2228">
      <w:pPr>
        <w:spacing w:after="240" w:line="360" w:lineRule="auto"/>
        <w:rPr>
          <w:rFonts w:ascii="Arial" w:hAnsi="Arial" w:cs="Arial"/>
        </w:rPr>
      </w:pPr>
      <w:r w:rsidRPr="00FD6A34">
        <w:rPr>
          <w:rFonts w:ascii="Arial" w:hAnsi="Arial" w:cs="Arial"/>
        </w:rPr>
        <w:t>Estas exclusiones permiten enfocar el desarrollo en las funcionalidades de mayor valor inmediato para el negocio, garantizando un producto funcional, estable, viable y alineado con los recursos técnicos y económicos disponibles.</w:t>
      </w:r>
    </w:p>
    <w:sectPr w:rsidR="002F43B2" w:rsidRPr="0033103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051E" w14:textId="77777777" w:rsidR="009B46ED" w:rsidRDefault="009B46ED">
      <w:r>
        <w:separator/>
      </w:r>
    </w:p>
  </w:endnote>
  <w:endnote w:type="continuationSeparator" w:id="0">
    <w:p w14:paraId="1CA4EF78" w14:textId="77777777" w:rsidR="009B46ED" w:rsidRDefault="009B4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E217E" w14:textId="77777777" w:rsidR="009B46ED" w:rsidRDefault="009B46ED">
      <w:r>
        <w:separator/>
      </w:r>
    </w:p>
  </w:footnote>
  <w:footnote w:type="continuationSeparator" w:id="0">
    <w:p w14:paraId="7B6BA9DE" w14:textId="77777777" w:rsidR="009B46ED" w:rsidRDefault="009B4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69D7B" w14:textId="77777777" w:rsidR="005A3EF8" w:rsidRPr="00390755" w:rsidRDefault="005A3EF8" w:rsidP="005A3EF8">
    <w:pPr>
      <w:pStyle w:val="Encabezado"/>
      <w:rPr>
        <w:sz w:val="20"/>
        <w:szCs w:val="20"/>
      </w:rPr>
    </w:pPr>
    <w:r w:rsidRPr="00390755">
      <w:rPr>
        <w:sz w:val="20"/>
        <w:szCs w:val="20"/>
      </w:rPr>
      <w:t>Sistema:</w:t>
    </w:r>
    <w:r>
      <w:rPr>
        <w:sz w:val="20"/>
        <w:szCs w:val="20"/>
      </w:rPr>
      <w:t xml:space="preserve"> Sistema de Gestión Interna El Bambú</w:t>
    </w:r>
    <w:r w:rsidRPr="00390755">
      <w:rPr>
        <w:sz w:val="20"/>
        <w:szCs w:val="20"/>
      </w:rPr>
      <w:tab/>
    </w:r>
    <w:r w:rsidRPr="00390755">
      <w:rPr>
        <w:sz w:val="20"/>
        <w:szCs w:val="20"/>
      </w:rPr>
      <w:tab/>
    </w:r>
    <w:r>
      <w:rPr>
        <w:sz w:val="20"/>
        <w:szCs w:val="20"/>
      </w:rPr>
      <w:t>31</w:t>
    </w:r>
    <w:r w:rsidRPr="00390755">
      <w:rPr>
        <w:sz w:val="20"/>
        <w:szCs w:val="20"/>
      </w:rPr>
      <w:t>/0</w:t>
    </w:r>
    <w:r>
      <w:rPr>
        <w:sz w:val="20"/>
        <w:szCs w:val="20"/>
      </w:rPr>
      <w:t>7</w:t>
    </w:r>
    <w:r w:rsidRPr="00390755">
      <w:rPr>
        <w:sz w:val="20"/>
        <w:szCs w:val="20"/>
      </w:rPr>
      <w:t>/</w:t>
    </w:r>
    <w:r>
      <w:rPr>
        <w:sz w:val="20"/>
        <w:szCs w:val="20"/>
      </w:rPr>
      <w:t>2</w:t>
    </w:r>
    <w:r w:rsidRPr="00390755">
      <w:rPr>
        <w:sz w:val="20"/>
        <w:szCs w:val="20"/>
      </w:rPr>
      <w:t>5</w:t>
    </w:r>
  </w:p>
  <w:p w14:paraId="4A81AECC" w14:textId="7EF3B521" w:rsidR="00964E36" w:rsidRPr="005A3EF8" w:rsidRDefault="005A3EF8" w:rsidP="005A3EF8">
    <w:pPr>
      <w:pStyle w:val="Encabezado"/>
      <w:rPr>
        <w:sz w:val="20"/>
        <w:szCs w:val="20"/>
      </w:rPr>
    </w:pPr>
    <w:r w:rsidRPr="00390755">
      <w:rPr>
        <w:sz w:val="20"/>
        <w:szCs w:val="20"/>
      </w:rPr>
      <w:t>Elaborado por:</w:t>
    </w:r>
    <w:r>
      <w:rPr>
        <w:sz w:val="20"/>
        <w:szCs w:val="20"/>
      </w:rPr>
      <w:t xml:space="preserve"> Isaac Herrera, Melanie Oviedo, Natalia Ortiz, Jeremy Romero, Andrea Morera</w:t>
    </w:r>
    <w:r w:rsidRPr="00390755">
      <w:rPr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3014A"/>
    <w:multiLevelType w:val="hybridMultilevel"/>
    <w:tmpl w:val="60AE797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E524F"/>
    <w:multiLevelType w:val="hybridMultilevel"/>
    <w:tmpl w:val="C164B81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6B1E06"/>
    <w:multiLevelType w:val="hybridMultilevel"/>
    <w:tmpl w:val="1A720E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032696">
    <w:abstractNumId w:val="2"/>
  </w:num>
  <w:num w:numId="2" w16cid:durableId="892617827">
    <w:abstractNumId w:val="1"/>
  </w:num>
  <w:num w:numId="3" w16cid:durableId="150215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3C"/>
    <w:rsid w:val="000267D4"/>
    <w:rsid w:val="001A5010"/>
    <w:rsid w:val="0027473F"/>
    <w:rsid w:val="002A0309"/>
    <w:rsid w:val="002F43B2"/>
    <w:rsid w:val="00306EDD"/>
    <w:rsid w:val="00320AC0"/>
    <w:rsid w:val="0033103C"/>
    <w:rsid w:val="00336888"/>
    <w:rsid w:val="003C7A94"/>
    <w:rsid w:val="005A3EF8"/>
    <w:rsid w:val="005B59FD"/>
    <w:rsid w:val="00625B56"/>
    <w:rsid w:val="00964E36"/>
    <w:rsid w:val="009B46ED"/>
    <w:rsid w:val="00A25679"/>
    <w:rsid w:val="00CE5E1C"/>
    <w:rsid w:val="00E72C49"/>
    <w:rsid w:val="00E9118E"/>
    <w:rsid w:val="00F81627"/>
    <w:rsid w:val="00FD6A34"/>
    <w:rsid w:val="00FE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59F32AAE"/>
  <w15:chartTrackingRefBased/>
  <w15:docId w15:val="{6B8A2C2E-3EA7-4428-9DFC-482C22341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964E3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64E36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64E36"/>
  </w:style>
  <w:style w:type="character" w:customStyle="1" w:styleId="EncabezadoCar">
    <w:name w:val="Encabezado Car"/>
    <w:link w:val="Encabezado"/>
    <w:uiPriority w:val="99"/>
    <w:rsid w:val="005A3EF8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FE2228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E9118E"/>
    <w:pPr>
      <w:spacing w:line="240" w:lineRule="exact"/>
    </w:pPr>
    <w:rPr>
      <w:rFonts w:ascii="Arial" w:hAnsi="Arial"/>
      <w:i/>
      <w:sz w:val="22"/>
      <w:szCs w:val="20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E9118E"/>
    <w:rPr>
      <w:rFonts w:ascii="Arial" w:hAnsi="Arial"/>
      <w:i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292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Propósito del sistema</vt:lpstr>
    </vt:vector>
  </TitlesOfParts>
  <Company>UCR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Propósito del sistema</dc:title>
  <dc:subject/>
  <dc:creator>ECCI</dc:creator>
  <cp:keywords/>
  <dc:description/>
  <cp:lastModifiedBy>Isaac Herrera</cp:lastModifiedBy>
  <cp:revision>15</cp:revision>
  <dcterms:created xsi:type="dcterms:W3CDTF">2025-07-31T22:15:00Z</dcterms:created>
  <dcterms:modified xsi:type="dcterms:W3CDTF">2025-09-07T17:44:00Z</dcterms:modified>
</cp:coreProperties>
</file>