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6536"/>
        <w:gridCol w:w="2282"/>
        <w:gridCol w:w="1262"/>
        <w:tblGridChange w:id="0">
          <w:tblGrid>
            <w:gridCol w:w="6536"/>
            <w:gridCol w:w="2282"/>
            <w:gridCol w:w="1262"/>
          </w:tblGrid>
        </w:tblGridChange>
      </w:tblGrid>
      <w:tr>
        <w:trPr>
          <w:cantSplit w:val="0"/>
          <w:trHeight w:val="1270" w:hRule="atLeast"/>
          <w:tblHeader w:val="0"/>
        </w:trPr>
        <w:tc>
          <w:tcPr>
            <w:vAlign w:val="cente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56"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UNIVERSIDAD NACIONAL</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56"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ESCUELA DE INFORMÁTICA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0" w:right="828"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CATEDRA DE INGENIERIA DE SISTEMAS</w:t>
            </w:r>
          </w:p>
        </w:tc>
        <w:tc>
          <w:tcP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82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941352" cy="507273"/>
                  <wp:effectExtent b="0" l="0" r="0" t="0"/>
                  <wp:docPr id="2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41352" cy="507273"/>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828"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636270" cy="643255"/>
                  <wp:effectExtent b="0" l="0" r="0" t="0"/>
                  <wp:docPr descr="Campus Sarapiquí sin fondo" id="25" name="image2.png"/>
                  <a:graphic>
                    <a:graphicData uri="http://schemas.openxmlformats.org/drawingml/2006/picture">
                      <pic:pic>
                        <pic:nvPicPr>
                          <pic:cNvPr descr="Campus Sarapiquí sin fondo" id="0" name="image2.png"/>
                          <pic:cNvPicPr preferRelativeResize="0"/>
                        </pic:nvPicPr>
                        <pic:blipFill>
                          <a:blip r:embed="rId8"/>
                          <a:srcRect b="0" l="0" r="0" t="0"/>
                          <a:stretch>
                            <a:fillRect/>
                          </a:stretch>
                        </pic:blipFill>
                        <pic:spPr>
                          <a:xfrm>
                            <a:off x="0" y="0"/>
                            <a:ext cx="636270" cy="64325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05" w:right="828"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DOCUMENTO DE PROCESOS POR ROLES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4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este documento se describe la organización del equipo bajo Scrum y otros roles técnicos necesarios durante el desarrollo del sistema propuesto, así como sus respectivas responsabilidades y flujo general de trabajo.</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48"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ROLES SCRUM</w:t>
      </w:r>
    </w:p>
    <w:tbl>
      <w:tblPr>
        <w:tblStyle w:val="Table2"/>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3686"/>
        <w:gridCol w:w="4262"/>
        <w:tblGridChange w:id="0">
          <w:tblGrid>
            <w:gridCol w:w="2122"/>
            <w:gridCol w:w="3686"/>
            <w:gridCol w:w="4262"/>
          </w:tblGrid>
        </w:tblGridChange>
      </w:tblGrid>
      <w:tr>
        <w:trPr>
          <w:cantSplit w:val="0"/>
          <w:trHeight w:val="763" w:hRule="atLeast"/>
          <w:tblHeader w:val="0"/>
        </w:trPr>
        <w:tc>
          <w:tcPr>
            <w:shd w:fill="d9d9d9" w:val="cle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Rol Asignado</w:t>
            </w:r>
          </w:p>
        </w:tc>
        <w:tc>
          <w:tcPr>
            <w:shd w:fill="d9d9d9" w:val="cle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Integrante</w:t>
            </w:r>
          </w:p>
        </w:tc>
        <w:tc>
          <w:tcPr>
            <w:shd w:fill="d9d9d9" w:val="clea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Responsabilidades</w:t>
            </w:r>
          </w:p>
        </w:tc>
      </w:tr>
      <w:tr>
        <w:trPr>
          <w:cantSplit w:val="0"/>
          <w:trHeight w:val="479" w:hRule="atLeast"/>
          <w:tblHeader w:val="0"/>
        </w:trPr>
        <w:tc>
          <w:tcPr>
            <w:shd w:fill="f2f2f2" w:val="clea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Product Owner</w:t>
            </w:r>
          </w:p>
        </w:tc>
        <w:tc>
          <w:tcP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Melanie Oviedo Maleaño</w:t>
            </w:r>
          </w:p>
        </w:tc>
        <w:tc>
          <w:tcP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4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el encargado de comunicarse con el cliente y de definir la visión del producto, gestionar y priorizar el product backlog, y validar las funcionalidades entregadas en cada sprint.</w:t>
            </w:r>
          </w:p>
        </w:tc>
      </w:tr>
      <w:tr>
        <w:trPr>
          <w:cantSplit w:val="0"/>
          <w:trHeight w:val="502" w:hRule="atLeast"/>
          <w:tblHeader w:val="0"/>
        </w:trPr>
        <w:tc>
          <w:tcPr>
            <w:shd w:fill="f2f2f2" w:val="cle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Scrum Master</w:t>
            </w:r>
          </w:p>
        </w:tc>
        <w:tc>
          <w:tcP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Isaac Moisés Herrera Pastrana</w:t>
            </w:r>
          </w:p>
        </w:tc>
        <w:tc>
          <w:tcP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4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el encargado de garantizar que el equipo entienda y aplique las prácticas de Scrum, eliminando impedimentos y protegiendo al equipo de interrupciones externas.</w:t>
            </w:r>
          </w:p>
        </w:tc>
      </w:tr>
      <w:tr>
        <w:trPr>
          <w:cantSplit w:val="0"/>
          <w:trHeight w:val="995" w:hRule="atLeast"/>
          <w:tblHeader w:val="0"/>
        </w:trPr>
        <w:tc>
          <w:tcPr>
            <w:vMerge w:val="restart"/>
            <w:shd w:fill="f2f2f2" w:val="cle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Equipo de Desarrollo</w:t>
            </w:r>
          </w:p>
        </w:tc>
        <w:tc>
          <w:tcP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Natalia Ortiz Martínez</w:t>
            </w:r>
          </w:p>
        </w:tc>
        <w:tc>
          <w:tcPr>
            <w:vMerge w:val="restart"/>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4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Son los responsables de autoorganizarse, gestionar los aspectos técnicos y entregar un incremento de producto utilizable al final de cada Sprint. Colaboran para alcanzar el objetivo del sprint, asegurando la calidad técnica y planificando el trabajo necesario.</w:t>
            </w:r>
          </w:p>
        </w:tc>
      </w:tr>
      <w:tr>
        <w:trPr>
          <w:cantSplit w:val="0"/>
          <w:trHeight w:val="1123" w:hRule="atLeast"/>
          <w:tblHeader w:val="0"/>
        </w:trPr>
        <w:tc>
          <w:tcPr>
            <w:vMerge w:val="continue"/>
            <w:shd w:fill="f2f2f2" w:val="cle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Andrea Morera Zúñiga</w:t>
            </w:r>
          </w:p>
        </w:tc>
        <w:tc>
          <w:tcPr>
            <w:vMerge w:val="continue"/>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2" w:hRule="atLeast"/>
          <w:tblHeader w:val="0"/>
        </w:trPr>
        <w:tc>
          <w:tcPr>
            <w:vMerge w:val="continue"/>
            <w:shd w:fill="f2f2f2" w:val="cle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Jeremy Romero Carazo</w:t>
            </w:r>
          </w:p>
        </w:tc>
        <w:tc>
          <w:tcPr>
            <w:vMerge w:val="continue"/>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48"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ROLES TÉCNICOS</w:t>
      </w:r>
    </w:p>
    <w:tbl>
      <w:tblPr>
        <w:tblStyle w:val="Table3"/>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3686"/>
        <w:gridCol w:w="4262"/>
        <w:tblGridChange w:id="0">
          <w:tblGrid>
            <w:gridCol w:w="2122"/>
            <w:gridCol w:w="3686"/>
            <w:gridCol w:w="4262"/>
          </w:tblGrid>
        </w:tblGridChange>
      </w:tblGrid>
      <w:tr>
        <w:trPr>
          <w:cantSplit w:val="0"/>
          <w:trHeight w:val="763" w:hRule="atLeast"/>
          <w:tblHeader w:val="0"/>
        </w:trPr>
        <w:tc>
          <w:tcPr>
            <w:shd w:fill="d9d9d9" w:val="cle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Rol Asignado</w:t>
            </w:r>
          </w:p>
        </w:tc>
        <w:tc>
          <w:tcPr>
            <w:shd w:fill="d9d9d9" w:val="clea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Integrante</w:t>
            </w:r>
          </w:p>
        </w:tc>
        <w:tc>
          <w:tcPr>
            <w:shd w:fill="d9d9d9" w:val="cle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Responsabilidades</w:t>
            </w:r>
          </w:p>
        </w:tc>
      </w:tr>
      <w:tr>
        <w:trPr>
          <w:cantSplit w:val="0"/>
          <w:trHeight w:val="479" w:hRule="atLeast"/>
          <w:tblHeader w:val="0"/>
        </w:trPr>
        <w:tc>
          <w:tcPr>
            <w:vMerge w:val="restart"/>
            <w:shd w:fill="f2f2f2" w:val="cle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Fullstack</w:t>
            </w:r>
          </w:p>
        </w:tc>
        <w:tc>
          <w:tcP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Isaac Moisés Herrera Pastrana</w:t>
            </w:r>
          </w:p>
        </w:tc>
        <w:tc>
          <w:tcPr>
            <w:vMerge w:val="restart"/>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Son los encargados de construir la aplicación completa, trabajando tanto en el área del Frontend como en el Backend.</w:t>
            </w:r>
          </w:p>
        </w:tc>
      </w:tr>
      <w:tr>
        <w:trPr>
          <w:cantSplit w:val="0"/>
          <w:trHeight w:val="479" w:hRule="atLeast"/>
          <w:tblHeader w:val="0"/>
        </w:trPr>
        <w:tc>
          <w:tcPr>
            <w:vMerge w:val="continue"/>
            <w:shd w:fill="f2f2f2" w:val="cle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Melanie Oviedo Maleaño</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9" w:hRule="atLeast"/>
          <w:tblHeader w:val="0"/>
        </w:trPr>
        <w:tc>
          <w:tcPr>
            <w:vMerge w:val="continue"/>
            <w:shd w:fill="f2f2f2" w:val="cle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Natalia Ortiz Martínez</w:t>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9" w:hRule="atLeast"/>
          <w:tblHeader w:val="0"/>
        </w:trPr>
        <w:tc>
          <w:tcPr>
            <w:vMerge w:val="continue"/>
            <w:shd w:fill="f2f2f2" w:val="cle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Andrea Morera Zúñiga</w:t>
            </w:r>
          </w:p>
        </w:tc>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9" w:hRule="atLeast"/>
          <w:tblHeader w:val="0"/>
        </w:trPr>
        <w:tc>
          <w:tcPr>
            <w:vMerge w:val="continue"/>
            <w:shd w:fill="f2f2f2" w:val="clea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Jeremy Romero Carazo</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9" w:hRule="atLeast"/>
          <w:tblHeader w:val="0"/>
        </w:trPr>
        <w:tc>
          <w:tcPr>
            <w:shd w:fill="f2f2f2" w:val="cle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QA</w:t>
            </w:r>
          </w:p>
        </w:tc>
        <w:tc>
          <w:tcP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Melanie Oviedo Maleaño</w:t>
            </w:r>
          </w:p>
        </w:tc>
        <w:tc>
          <w:tcP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4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el encargado de asegurarse de que el software funcione correctamente y cumpla con los estándares definidos antes de llegar al usuario final.</w:t>
            </w:r>
          </w:p>
        </w:tc>
      </w:tr>
      <w:tr>
        <w:trPr>
          <w:cantSplit w:val="0"/>
          <w:trHeight w:val="479" w:hRule="atLeast"/>
          <w:tblHeader w:val="0"/>
        </w:trPr>
        <w:tc>
          <w:tcPr>
            <w:shd w:fill="f2f2f2" w:val="cle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DevOps</w:t>
            </w:r>
          </w:p>
        </w:tc>
        <w:tc>
          <w:tcP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Isaac Moisés Herrera Pastrana</w:t>
            </w:r>
          </w:p>
        </w:tc>
        <w:tc>
          <w:tcP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48"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el encargado de configurar el CI/CD para que el código llegue a producción de forma rápida y sin errores, gestionar la infraestructura central mediante código para mantener la consistencia entre los entornos, y establecer alertas de monitorización críticas para detectar caídas.</w:t>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48"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FLUJO GENERAL DEL TRABAJO DURANTE LOS SPRINTS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4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continuación, se procede a definir el flujo de trabajo que se va a estar utilizando durante el desarrollo de cada sprint:</w:t>
      </w:r>
    </w:p>
    <w:p w:rsidR="00000000" w:rsidDel="00000000" w:rsidP="00000000" w:rsidRDefault="00000000" w:rsidRPr="00000000" w14:paraId="000000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240" w:line="360" w:lineRule="auto"/>
        <w:ind w:left="720" w:right="48"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Sprint Planning: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realizarán reuniones presenciales (o virtuales según sea necesario) durante el horario de clases del curso para definir qué módulos o funciones se van a programa durante cada iteración.</w:t>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240" w:line="360" w:lineRule="auto"/>
        <w:ind w:left="720" w:right="48"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Daily Standups: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 realizarán reuniones cortas por medio de la plataforma Google Meet. Estas reuniones se realizarán los miércoles y jueves empezando a las </w:t>
      </w:r>
      <w:r w:rsidDel="00000000" w:rsidR="00000000" w:rsidRPr="00000000">
        <w:rPr>
          <w:sz w:val="24"/>
          <w:szCs w:val="24"/>
          <w:rtl w:val="0"/>
        </w:rPr>
        <w:t xml:space="preserve">9</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w:t>
      </w:r>
      <w:r w:rsidDel="00000000" w:rsidR="00000000" w:rsidRPr="00000000">
        <w:rPr>
          <w:sz w:val="24"/>
          <w:szCs w:val="24"/>
          <w:rtl w:val="0"/>
        </w:rPr>
        <w:t xml:space="preserve">0</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0am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 definir: ¿Qué se hizo el día anterior?, ¿En qué se va a estar trabajando? Y resolver posibles problemas que se vayan presentando.</w:t>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240" w:line="360" w:lineRule="auto"/>
        <w:ind w:left="720" w:right="48"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Desarrollo y CI / CD: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 momento de trabajar en un módulo o funcionalidad nueva, se deberá de crear una rama nueva mediante el uso de Gitflow, dándole a la rama un nombre descriptivo y conciso de lo que se va a trabajar. Una vez terminado el trabajo se debe de realizar un Pull Request (PR) a la rama Dev para que cada uno de los integrantes del equipo revise y valide que todo esté en orden (un PR requiere de mínimo 3 aprobaciones para que se pueda realizar el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merge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Dev). Una vez esté terminado el trabajo programado durante el sprint, se debe realizar un PR de la rama dev a la rama main. Ya en este punto se realiza un deploy automático por medio de la plataforma Vercel para que el trabajo termine en producción y </w:t>
      </w:r>
      <w:r w:rsidDel="00000000" w:rsidR="00000000" w:rsidRPr="00000000">
        <w:rPr>
          <w:sz w:val="24"/>
          <w:szCs w:val="24"/>
          <w:rtl w:val="0"/>
        </w:rPr>
        <w:t xml:space="preserve">tenga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una versión visible.</w:t>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240" w:line="360" w:lineRule="auto"/>
        <w:ind w:left="720" w:right="48" w:hanging="360"/>
        <w:jc w:val="both"/>
        <w:rPr>
          <w:rFonts w:ascii="Arial" w:cs="Arial" w:eastAsia="Arial" w:hAnsi="Arial"/>
          <w:b w:val="1"/>
          <w:bCs w:val="1"/>
          <w:i w:val="0"/>
          <w:iCs w:val="0"/>
          <w:smallCaps w:val="0"/>
          <w:strike w:val="0"/>
          <w:color w:val="000000"/>
          <w:sz w:val="24"/>
          <w:szCs w:val="24"/>
          <w:vertAlign w:val="baseline"/>
        </w:rPr>
      </w:pPr>
      <w:r w:rsidDel="00000000" w:rsidR="00000000" w:rsidRPr="00000000">
        <w:rPr>
          <w:b w:val="1"/>
          <w:bCs w:val="1"/>
          <w:sz w:val="24"/>
          <w:szCs w:val="24"/>
          <w:rtl w:val="0"/>
        </w:rPr>
        <w:t xml:space="preserve">Sprint Retrospective</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Al final del sprint, y en horario de clases junto con el profesor, cada uno de los miembros del equipo muestra el software funcionando.</w:t>
      </w: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240" w:line="360" w:lineRule="auto"/>
        <w:ind w:left="720" w:right="48" w:hanging="360"/>
        <w:jc w:val="both"/>
        <w:rPr>
          <w:rFonts w:ascii="Arial" w:cs="Arial" w:eastAsia="Arial" w:hAnsi="Arial"/>
          <w:b w:val="1"/>
          <w:bCs w:val="1"/>
          <w:i w:val="0"/>
          <w:iCs w:val="0"/>
          <w:smallCaps w:val="0"/>
          <w:strike w:val="0"/>
          <w:color w:val="000000"/>
          <w:sz w:val="24"/>
          <w:szCs w:val="24"/>
          <w:vertAlign w:val="baseline"/>
        </w:rPr>
      </w:pPr>
      <w:r w:rsidDel="00000000" w:rsidR="00000000" w:rsidRPr="00000000">
        <w:rPr>
          <w:b w:val="1"/>
          <w:bCs w:val="1"/>
          <w:sz w:val="24"/>
          <w:szCs w:val="24"/>
          <w:rtl w:val="0"/>
        </w:rPr>
        <w:t xml:space="preserve">Sprint Review</w:t>
      </w:r>
      <w:r w:rsidDel="00000000" w:rsidR="00000000" w:rsidRPr="00000000">
        <w:rPr>
          <w:rFonts w:ascii="Arial" w:cs="Arial" w:eastAsia="Arial" w:hAnsi="Arial"/>
          <w:b w:val="1"/>
          <w:bCs w:val="1"/>
          <w:i w:val="0"/>
          <w:iCs w:val="0"/>
          <w:smallCaps w:val="0"/>
          <w:strike w:val="0"/>
          <w:color w:val="000000"/>
          <w:sz w:val="24"/>
          <w:szCs w:val="24"/>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El equipo se re</w:t>
      </w:r>
      <w:r w:rsidDel="00000000" w:rsidR="00000000" w:rsidRPr="00000000">
        <w:rPr>
          <w:sz w:val="24"/>
          <w:szCs w:val="24"/>
          <w:rtl w:val="0"/>
        </w:rPr>
        <w:t xml:space="preserve">úne con el cliente y este</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 evalúa qué </w:t>
      </w:r>
      <w:r w:rsidDel="00000000" w:rsidR="00000000" w:rsidRPr="00000000">
        <w:rPr>
          <w:sz w:val="24"/>
          <w:szCs w:val="24"/>
          <w:rtl w:val="0"/>
        </w:rPr>
        <w:t xml:space="preserve">está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bien, qué </w:t>
      </w:r>
      <w:r w:rsidDel="00000000" w:rsidR="00000000" w:rsidRPr="00000000">
        <w:rPr>
          <w:sz w:val="24"/>
          <w:szCs w:val="24"/>
          <w:rtl w:val="0"/>
        </w:rPr>
        <w:t xml:space="preserve">está </w:t>
      </w:r>
      <w:r w:rsidDel="00000000" w:rsidR="00000000" w:rsidRPr="00000000">
        <w:rPr>
          <w:rFonts w:ascii="Arial" w:cs="Arial" w:eastAsia="Arial" w:hAnsi="Arial"/>
          <w:b w:val="0"/>
          <w:bCs w:val="0"/>
          <w:i w:val="0"/>
          <w:iCs w:val="0"/>
          <w:smallCaps w:val="0"/>
          <w:strike w:val="0"/>
          <w:color w:val="000000"/>
          <w:sz w:val="24"/>
          <w:szCs w:val="24"/>
          <w:u w:val="none"/>
          <w:vertAlign w:val="baseline"/>
          <w:rtl w:val="0"/>
        </w:rPr>
        <w:t xml:space="preserve">mal y cómo mejorar (de ser necesario) para el siguiente Sprint.</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48"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RELACIÓN CON EL PRODUCT OWNER</w:t>
      </w:r>
    </w:p>
    <w:p w:rsidR="00000000" w:rsidDel="00000000" w:rsidP="00000000" w:rsidRDefault="00000000" w:rsidRPr="00000000" w14:paraId="0000003F">
      <w:pPr>
        <w:spacing w:after="240" w:before="240" w:line="360" w:lineRule="auto"/>
        <w:ind w:right="4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desarrollo del Sistema de Gestión Interna El Bambú se llevará a cabo manteniendo una estrecha colaboración con el usuario experto y principal interesado (Stakeholder): el Sr. Esteban Lara Salazar, propietario del establecimiento.</w:t>
      </w:r>
    </w:p>
    <w:p w:rsidR="00000000" w:rsidDel="00000000" w:rsidP="00000000" w:rsidRDefault="00000000" w:rsidRPr="00000000" w14:paraId="00000040">
      <w:pPr>
        <w:spacing w:after="240" w:before="240" w:line="360" w:lineRule="auto"/>
        <w:ind w:right="4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garantizar que el producto final aporte valor real y solucione los problemas identificados en el negocio, la relación se gestionará bajo las siguientes directrices:</w:t>
      </w:r>
    </w:p>
    <w:p w:rsidR="00000000" w:rsidDel="00000000" w:rsidP="00000000" w:rsidRDefault="00000000" w:rsidRPr="00000000" w14:paraId="0000004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40" w:line="360" w:lineRule="auto"/>
        <w:ind w:left="720" w:right="48"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Enlace Directo (Product Owner):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 miembro del equipo de desarrollo asumirá el rol de Product Owner (o representante del cliente). Esta persona será el canal principal de comunicación con el propietario, encargándose de traducir las necesidades del negocio en requerimientos técnicos (Historias de Usuario) para el resto del equipo.</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48"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Validación Temprana y Continua: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 finalizar cada iteración (Sprint), se aprovechará el entorno de despliegue automatizado en la nube (Vercel) para presentarle al cliente los módulos funcionales terminados (por ejemplo, la pantalla de registro de ventas o el control de caja). Esto permitirá obtener retroalimentación visual y práctica de manera temprana, evitando trabajar a ciegas.</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48"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Gestión de Cambios y Expectativas: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Cualquier nueva solicitud, ajuste visual o cambio en los flujos de trabajo sugerido por el Sr. Lara durante las revisiones, será analizada por el equipo. Si el cambio se encuentra dentro de las limitaciones técnicas establecidas, se documentará y priorizará en la lista de tareas pendientes (Product Backlog) para ser desarrollado en Sprints posteriores.</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line="360" w:lineRule="auto"/>
        <w:ind w:left="720" w:right="48"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Alineación del Negocio: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Las consultas sobre cómo opera actualmente la soda (por ejemplo, cómo categorizan los platillos) se resolverán mediante entrevistas cortas o consultas directas gestionadas por el Scrum Master o el PO, asegurando que el software se adapte a la realidad del restaurante y no al revés.</w:t>
      </w:r>
      <w:r w:rsidDel="00000000" w:rsidR="00000000" w:rsidRPr="00000000">
        <w:rPr>
          <w:rtl w:val="0"/>
        </w:rPr>
      </w:r>
    </w:p>
    <w:sectPr>
      <w:footerReference r:id="rId9" w:type="default"/>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8D3866"/>
    <w:pPr>
      <w:keepNext w:val="1"/>
      <w:keepLines w:val="1"/>
      <w:spacing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8D3866"/>
    <w:pPr>
      <w:keepNext w:val="1"/>
      <w:keepLines w:val="1"/>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8D3866"/>
    <w:pPr>
      <w:keepNext w:val="1"/>
      <w:keepLines w:val="1"/>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8D3866"/>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8D3866"/>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8D3866"/>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8D3866"/>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8D3866"/>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8D3866"/>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8D3866"/>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8D3866"/>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8D3866"/>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8D3866"/>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8D3866"/>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8D3866"/>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8D3866"/>
    <w:rPr>
      <w:i w:val="1"/>
      <w:iCs w:val="1"/>
      <w:color w:val="404040" w:themeColor="text1" w:themeTint="0000BF"/>
    </w:rPr>
  </w:style>
  <w:style w:type="paragraph" w:styleId="Prrafodelista">
    <w:name w:val="List Paragraph"/>
    <w:basedOn w:val="Normal"/>
    <w:uiPriority w:val="34"/>
    <w:qFormat w:val="1"/>
    <w:rsid w:val="008D3866"/>
    <w:pPr>
      <w:ind w:left="720"/>
      <w:contextualSpacing w:val="1"/>
    </w:pPr>
  </w:style>
  <w:style w:type="character" w:styleId="nfasisintenso">
    <w:name w:val="Intense Emphasis"/>
    <w:basedOn w:val="Fuentedeprrafopredeter"/>
    <w:uiPriority w:val="21"/>
    <w:qFormat w:val="1"/>
    <w:rsid w:val="008D3866"/>
    <w:rPr>
      <w:i w:val="1"/>
      <w:iCs w:val="1"/>
      <w:color w:val="0f4761" w:themeColor="accent1" w:themeShade="0000BF"/>
    </w:rPr>
  </w:style>
  <w:style w:type="paragraph" w:styleId="Citadestacada">
    <w:name w:val="Intense Quote"/>
    <w:basedOn w:val="Normal"/>
    <w:next w:val="Normal"/>
    <w:link w:val="CitadestacadaCar"/>
    <w:uiPriority w:val="30"/>
    <w:qFormat w:val="1"/>
    <w:rsid w:val="008D3866"/>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8D3866"/>
    <w:rPr>
      <w:i w:val="1"/>
      <w:iCs w:val="1"/>
      <w:color w:val="0f4761" w:themeColor="accent1" w:themeShade="0000BF"/>
    </w:rPr>
  </w:style>
  <w:style w:type="character" w:styleId="Referenciaintensa">
    <w:name w:val="Intense Reference"/>
    <w:basedOn w:val="Fuentedeprrafopredeter"/>
    <w:uiPriority w:val="32"/>
    <w:qFormat w:val="1"/>
    <w:rsid w:val="008D3866"/>
    <w:rPr>
      <w:b w:val="1"/>
      <w:bCs w:val="1"/>
      <w:smallCaps w:val="1"/>
      <w:color w:val="0f4761" w:themeColor="accent1" w:themeShade="0000BF"/>
      <w:spacing w:val="5"/>
    </w:rPr>
  </w:style>
  <w:style w:type="paragraph" w:styleId="Textoindependiente">
    <w:name w:val="Body Text"/>
    <w:basedOn w:val="Normal"/>
    <w:link w:val="TextoindependienteCar"/>
    <w:uiPriority w:val="1"/>
    <w:qFormat w:val="1"/>
    <w:rsid w:val="003961D2"/>
    <w:rPr>
      <w:sz w:val="24"/>
      <w:szCs w:val="24"/>
    </w:rPr>
  </w:style>
  <w:style w:type="character" w:styleId="TextoindependienteCar" w:customStyle="1">
    <w:name w:val="Texto independiente Car"/>
    <w:basedOn w:val="Fuentedeprrafopredeter"/>
    <w:link w:val="Textoindependiente"/>
    <w:uiPriority w:val="1"/>
    <w:rsid w:val="003961D2"/>
    <w:rPr>
      <w:rFonts w:ascii="Arial MT" w:cs="Arial MT" w:eastAsia="Arial MT" w:hAnsi="Arial MT"/>
      <w:kern w:val="0"/>
      <w:lang w:val="es-ES"/>
    </w:rPr>
  </w:style>
  <w:style w:type="table" w:styleId="Tablaconcuadrcula">
    <w:name w:val="Table Grid"/>
    <w:basedOn w:val="Tablanormal"/>
    <w:uiPriority w:val="39"/>
    <w:rsid w:val="003961D2"/>
    <w:pPr>
      <w:widowControl w:val="0"/>
      <w:autoSpaceDE w:val="0"/>
      <w:autoSpaceDN w:val="0"/>
      <w:spacing w:after="0" w:line="240" w:lineRule="auto"/>
    </w:pPr>
    <w:rPr>
      <w:kern w:val="0"/>
      <w:sz w:val="22"/>
      <w:szCs w:val="22"/>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9E4CBD"/>
    <w:rPr>
      <w:sz w:val="16"/>
      <w:szCs w:val="16"/>
    </w:rPr>
  </w:style>
  <w:style w:type="paragraph" w:styleId="Textocomentario">
    <w:name w:val="annotation text"/>
    <w:basedOn w:val="Normal"/>
    <w:link w:val="TextocomentarioCar"/>
    <w:uiPriority w:val="99"/>
    <w:unhideWhenUsed w:val="1"/>
    <w:rsid w:val="009E4CBD"/>
    <w:rPr>
      <w:sz w:val="20"/>
      <w:szCs w:val="20"/>
    </w:rPr>
  </w:style>
  <w:style w:type="character" w:styleId="TextocomentarioCar" w:customStyle="1">
    <w:name w:val="Texto comentario Car"/>
    <w:basedOn w:val="Fuentedeprrafopredeter"/>
    <w:link w:val="Textocomentario"/>
    <w:uiPriority w:val="99"/>
    <w:rsid w:val="009E4CBD"/>
    <w:rPr>
      <w:rFonts w:ascii="Arial MT" w:cs="Arial MT" w:eastAsia="Arial MT" w:hAnsi="Arial MT"/>
      <w:kern w:val="0"/>
      <w:sz w:val="20"/>
      <w:szCs w:val="20"/>
      <w:lang w:val="es-ES"/>
    </w:rPr>
  </w:style>
  <w:style w:type="paragraph" w:styleId="Asuntodelcomentario">
    <w:name w:val="annotation subject"/>
    <w:basedOn w:val="Textocomentario"/>
    <w:next w:val="Textocomentario"/>
    <w:link w:val="AsuntodelcomentarioCar"/>
    <w:uiPriority w:val="99"/>
    <w:semiHidden w:val="1"/>
    <w:unhideWhenUsed w:val="1"/>
    <w:rsid w:val="009E4CBD"/>
    <w:rPr>
      <w:b w:val="1"/>
      <w:bCs w:val="1"/>
    </w:rPr>
  </w:style>
  <w:style w:type="character" w:styleId="AsuntodelcomentarioCar" w:customStyle="1">
    <w:name w:val="Asunto del comentario Car"/>
    <w:basedOn w:val="TextocomentarioCar"/>
    <w:link w:val="Asuntodelcomentario"/>
    <w:uiPriority w:val="99"/>
    <w:semiHidden w:val="1"/>
    <w:rsid w:val="009E4CBD"/>
    <w:rPr>
      <w:rFonts w:ascii="Arial MT" w:cs="Arial MT" w:eastAsia="Arial MT" w:hAnsi="Arial MT"/>
      <w:b w:val="1"/>
      <w:bCs w:val="1"/>
      <w:kern w:val="0"/>
      <w:sz w:val="20"/>
      <w:szCs w:val="20"/>
      <w:lang w:val="es-ES"/>
    </w:rPr>
  </w:style>
  <w:style w:type="paragraph" w:styleId="Encabezado">
    <w:name w:val="header"/>
    <w:basedOn w:val="Normal"/>
    <w:link w:val="EncabezadoCar"/>
    <w:uiPriority w:val="99"/>
    <w:unhideWhenUsed w:val="1"/>
    <w:rsid w:val="006E22B0"/>
    <w:pPr>
      <w:tabs>
        <w:tab w:val="center" w:pos="4419"/>
        <w:tab w:val="right" w:pos="8838"/>
      </w:tabs>
    </w:pPr>
  </w:style>
  <w:style w:type="character" w:styleId="EncabezadoCar" w:customStyle="1">
    <w:name w:val="Encabezado Car"/>
    <w:basedOn w:val="Fuentedeprrafopredeter"/>
    <w:link w:val="Encabezado"/>
    <w:uiPriority w:val="99"/>
    <w:rsid w:val="006E22B0"/>
    <w:rPr>
      <w:rFonts w:ascii="Arial MT" w:cs="Arial MT" w:eastAsia="Arial MT" w:hAnsi="Arial MT"/>
      <w:kern w:val="0"/>
      <w:sz w:val="22"/>
      <w:szCs w:val="22"/>
      <w:lang w:val="es-ES"/>
    </w:rPr>
  </w:style>
  <w:style w:type="paragraph" w:styleId="Piedepgina">
    <w:name w:val="footer"/>
    <w:basedOn w:val="Normal"/>
    <w:link w:val="PiedepginaCar"/>
    <w:uiPriority w:val="99"/>
    <w:unhideWhenUsed w:val="1"/>
    <w:rsid w:val="006E22B0"/>
    <w:pPr>
      <w:tabs>
        <w:tab w:val="center" w:pos="4419"/>
        <w:tab w:val="right" w:pos="8838"/>
      </w:tabs>
    </w:pPr>
  </w:style>
  <w:style w:type="character" w:styleId="PiedepginaCar" w:customStyle="1">
    <w:name w:val="Pie de página Car"/>
    <w:basedOn w:val="Fuentedeprrafopredeter"/>
    <w:link w:val="Piedepgina"/>
    <w:uiPriority w:val="99"/>
    <w:rsid w:val="006E22B0"/>
    <w:rPr>
      <w:rFonts w:ascii="Arial MT" w:cs="Arial MT" w:eastAsia="Arial MT" w:hAnsi="Arial MT"/>
      <w:kern w:val="0"/>
      <w:sz w:val="22"/>
      <w:szCs w:val="22"/>
      <w:lang w:val="es-ES"/>
    </w:rPr>
  </w:style>
  <w:style w:type="character" w:styleId="Hipervnculo">
    <w:name w:val="Hyperlink"/>
    <w:basedOn w:val="Fuentedeprrafopredeter"/>
    <w:uiPriority w:val="99"/>
    <w:unhideWhenUsed w:val="1"/>
    <w:rsid w:val="007E2D04"/>
    <w:rPr>
      <w:color w:val="467886" w:themeColor="hyperlink"/>
      <w:u w:val="single"/>
    </w:rPr>
  </w:style>
  <w:style w:type="character" w:styleId="Mencinsinresolver">
    <w:name w:val="Unresolved Mention"/>
    <w:basedOn w:val="Fuentedeprrafopredeter"/>
    <w:uiPriority w:val="99"/>
    <w:semiHidden w:val="1"/>
    <w:unhideWhenUsed w:val="1"/>
    <w:rsid w:val="007E2D04"/>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pPr>
      <w:widowControl w:val="0"/>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
    <w:basedOn w:val="TableNormal"/>
    <w:pPr>
      <w:widowControl w:val="0"/>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
    <w:basedOn w:val="TableNormal"/>
    <w:pPr>
      <w:widowControl w:val="0"/>
      <w:spacing w:after="0" w:line="240" w:lineRule="auto"/>
    </w:pPr>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44wTYFsXFjrnUzHZ4moZx+LC5g==">CgMxLjA4AHIhMVp0NXVsTEt3c3JMS1VNN05GTXNOeVZQLTNBQl9aNkY4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2025-03-17T18:52:00Z</dcterms:created>
  <dc:creator>Olivier Blanco Sandí</dc:creator>
</cp:coreProperties>
</file>