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FEF924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SF-08_Strategic_Risk_Register_v1.0</w:t>
      </w:r>
    </w:p>
    <w:p w14:paraId="46A8CD51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ثبت ریسک‌های راهبردی پلتفرم</w:t>
      </w: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54D98433" w14:textId="77777777" w:rsidR="00C63826" w:rsidRPr="00C63826" w:rsidRDefault="00C63826" w:rsidP="00C63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C63826">
        <w:rPr>
          <w:rFonts w:ascii="Times New Roman" w:eastAsia="Times New Roman" w:hAnsi="Times New Roman" w:cs="Times New Roman"/>
          <w:kern w:val="0"/>
          <w14:ligatures w14:val="none"/>
        </w:rPr>
        <w:t xml:space="preserve"> SF-08</w:t>
      </w:r>
      <w:r w:rsidRPr="00C638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38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C63826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C638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38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C63826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C638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38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C63826">
        <w:rPr>
          <w:rFonts w:ascii="Times New Roman" w:eastAsia="Times New Roman" w:hAnsi="Times New Roman" w:cs="Times New Roman"/>
          <w:kern w:val="0"/>
          <w14:ligatures w14:val="none"/>
        </w:rPr>
        <w:t xml:space="preserve"> Strategic Foundation Document</w:t>
      </w:r>
    </w:p>
    <w:p w14:paraId="37B18852" w14:textId="77777777" w:rsidR="00C63826" w:rsidRPr="00C63826" w:rsidRDefault="0037371A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71A">
        <w:rPr>
          <w:rFonts w:ascii="Times New Roman" w:eastAsia="Times New Roman" w:hAnsi="Times New Roman" w:cs="Times New Roman"/>
          <w:noProof/>
          <w:kern w:val="0"/>
        </w:rPr>
        <w:pict w14:anchorId="318D95E4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30C78BEE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724FF0A4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هیچ برنامه راهبردی بدون مدیریت نظام‌مند ریسک قابل تحقق نیست.</w:t>
      </w:r>
    </w:p>
    <w:p w14:paraId="7FCFB2D8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این سند شناسایی، ارزیابی، اولویت‌بندی و مدیریت ریسک‌های کلیدی پلتفرم </w:t>
      </w: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افق </w:t>
      </w:r>
      <w:r w:rsidRPr="00C63826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۱۰</w:t>
      </w: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ساله است.</w:t>
      </w:r>
    </w:p>
    <w:p w14:paraId="5E0CFEA1" w14:textId="77777777" w:rsidR="00C63826" w:rsidRPr="00C63826" w:rsidRDefault="0037371A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7371A">
        <w:rPr>
          <w:rFonts w:ascii="Times New Roman" w:eastAsia="Times New Roman" w:hAnsi="Times New Roman" w:cs="Times New Roman"/>
          <w:noProof/>
          <w:kern w:val="0"/>
        </w:rPr>
        <w:pict w14:anchorId="09D84667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33915190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چارچوب مدیریت ریسک</w:t>
      </w:r>
    </w:p>
    <w:p w14:paraId="68F2CA71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چارچوب مدیریت ریسک </w:t>
      </w: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بر مبنای:</w:t>
      </w:r>
    </w:p>
    <w:p w14:paraId="454D35AE" w14:textId="77777777" w:rsidR="00C63826" w:rsidRPr="00C63826" w:rsidRDefault="00C63826" w:rsidP="00C63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ISO 31000</w:t>
      </w:r>
    </w:p>
    <w:p w14:paraId="3E112BE1" w14:textId="77777777" w:rsidR="00C63826" w:rsidRPr="00C63826" w:rsidRDefault="00C63826" w:rsidP="00C63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COSO ERM</w:t>
      </w:r>
    </w:p>
    <w:p w14:paraId="33CD1E25" w14:textId="77777777" w:rsidR="00C63826" w:rsidRPr="00C63826" w:rsidRDefault="00C63826" w:rsidP="00C63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TOGAF Risk Management</w:t>
      </w:r>
    </w:p>
    <w:p w14:paraId="5F0A4F40" w14:textId="77777777" w:rsidR="00C63826" w:rsidRPr="00C63826" w:rsidRDefault="00C63826" w:rsidP="00C63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Enterprise Risk Architecture</w:t>
      </w:r>
    </w:p>
    <w:p w14:paraId="298F33FA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طراحی شده است.</w:t>
      </w:r>
    </w:p>
    <w:p w14:paraId="75C9BC9B" w14:textId="77777777" w:rsidR="00C63826" w:rsidRPr="00C63826" w:rsidRDefault="0037371A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7371A">
        <w:rPr>
          <w:rFonts w:ascii="Times New Roman" w:eastAsia="Times New Roman" w:hAnsi="Times New Roman" w:cs="Times New Roman"/>
          <w:noProof/>
          <w:kern w:val="0"/>
        </w:rPr>
        <w:pict w14:anchorId="471181F3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57558EC0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مقیاس احتمال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132"/>
        <w:gridCol w:w="5212"/>
      </w:tblGrid>
      <w:tr w:rsidR="00C63826" w:rsidRPr="00C63826" w14:paraId="2C40CCB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B7397" w14:textId="77777777" w:rsidR="00C63826" w:rsidRPr="00C63826" w:rsidRDefault="00C63826" w:rsidP="00C63826">
            <w:pPr>
              <w:bidi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امتیاز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E326A" w14:textId="77777777" w:rsidR="00C63826" w:rsidRPr="00C63826" w:rsidRDefault="00C63826" w:rsidP="00C63826">
            <w:pPr>
              <w:bidi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احتمال</w:t>
            </w:r>
          </w:p>
        </w:tc>
      </w:tr>
      <w:tr w:rsidR="00C63826" w:rsidRPr="00C63826" w14:paraId="06CF1D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AA23C" w14:textId="77777777" w:rsidR="00C63826" w:rsidRPr="00C63826" w:rsidRDefault="00C63826" w:rsidP="00C638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EA725" w14:textId="77777777" w:rsidR="00C63826" w:rsidRPr="00C63826" w:rsidRDefault="00C63826" w:rsidP="00C63826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بسیار کم</w:t>
            </w:r>
          </w:p>
        </w:tc>
      </w:tr>
      <w:tr w:rsidR="00C63826" w:rsidRPr="00C63826" w14:paraId="63D622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E7429" w14:textId="77777777" w:rsidR="00C63826" w:rsidRPr="00C63826" w:rsidRDefault="00C63826" w:rsidP="00C638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B2F65" w14:textId="77777777" w:rsidR="00C63826" w:rsidRPr="00C63826" w:rsidRDefault="00C63826" w:rsidP="00C63826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کم</w:t>
            </w:r>
          </w:p>
        </w:tc>
      </w:tr>
      <w:tr w:rsidR="00C63826" w:rsidRPr="00C63826" w14:paraId="52C9E5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78615" w14:textId="77777777" w:rsidR="00C63826" w:rsidRPr="00C63826" w:rsidRDefault="00C63826" w:rsidP="00C638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F9B69" w14:textId="77777777" w:rsidR="00C63826" w:rsidRPr="00C63826" w:rsidRDefault="00C63826" w:rsidP="00C63826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متوسط</w:t>
            </w:r>
          </w:p>
        </w:tc>
      </w:tr>
      <w:tr w:rsidR="00C63826" w:rsidRPr="00C63826" w14:paraId="4E8175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3A872" w14:textId="77777777" w:rsidR="00C63826" w:rsidRPr="00C63826" w:rsidRDefault="00C63826" w:rsidP="00C638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1DE14" w14:textId="77777777" w:rsidR="00C63826" w:rsidRPr="00C63826" w:rsidRDefault="00C63826" w:rsidP="00C63826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زیاد</w:t>
            </w:r>
          </w:p>
        </w:tc>
      </w:tr>
      <w:tr w:rsidR="00C63826" w:rsidRPr="00C63826" w14:paraId="74FFA5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EB0A5" w14:textId="77777777" w:rsidR="00C63826" w:rsidRPr="00C63826" w:rsidRDefault="00C63826" w:rsidP="00C638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B93BE" w14:textId="77777777" w:rsidR="00C63826" w:rsidRPr="00C63826" w:rsidRDefault="00C63826" w:rsidP="00C638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37648AE4" w14:textId="77777777" w:rsidR="00956720" w:rsidRDefault="00956720" w:rsidP="00C63826">
      <w:pPr>
        <w:jc w:val="right"/>
        <w:rPr>
          <w:rtl/>
        </w:rPr>
      </w:pPr>
    </w:p>
    <w:p w14:paraId="0E69A79E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مقیاس اثر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73"/>
        <w:gridCol w:w="4971"/>
      </w:tblGrid>
      <w:tr w:rsidR="00C63826" w:rsidRPr="00C63826" w14:paraId="40B43EF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0A421" w14:textId="77777777" w:rsidR="00C63826" w:rsidRPr="00C63826" w:rsidRDefault="00C63826" w:rsidP="00C63826">
            <w:pPr>
              <w:bidi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امتیاز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55CC1" w14:textId="77777777" w:rsidR="00C63826" w:rsidRPr="00C63826" w:rsidRDefault="00C63826" w:rsidP="00C63826">
            <w:pPr>
              <w:bidi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اثر</w:t>
            </w:r>
          </w:p>
        </w:tc>
      </w:tr>
      <w:tr w:rsidR="00C63826" w:rsidRPr="00C63826" w14:paraId="3AB358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158CF" w14:textId="77777777" w:rsidR="00C63826" w:rsidRPr="00C63826" w:rsidRDefault="00C63826" w:rsidP="00C638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8E26E" w14:textId="77777777" w:rsidR="00C63826" w:rsidRPr="00C63826" w:rsidRDefault="00C63826" w:rsidP="00C63826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ناچیز</w:t>
            </w:r>
          </w:p>
        </w:tc>
      </w:tr>
      <w:tr w:rsidR="00C63826" w:rsidRPr="00C63826" w14:paraId="71E0C3F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CA51C" w14:textId="77777777" w:rsidR="00C63826" w:rsidRPr="00C63826" w:rsidRDefault="00C63826" w:rsidP="00C638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6DD9E" w14:textId="77777777" w:rsidR="00C63826" w:rsidRPr="00C63826" w:rsidRDefault="00C63826" w:rsidP="00C63826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محدود</w:t>
            </w:r>
          </w:p>
        </w:tc>
      </w:tr>
      <w:tr w:rsidR="00C63826" w:rsidRPr="00C63826" w14:paraId="13A4938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A1B0A" w14:textId="77777777" w:rsidR="00C63826" w:rsidRPr="00C63826" w:rsidRDefault="00C63826" w:rsidP="00C638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C3FB4" w14:textId="77777777" w:rsidR="00C63826" w:rsidRPr="00C63826" w:rsidRDefault="00C63826" w:rsidP="00C63826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متوسط</w:t>
            </w:r>
          </w:p>
        </w:tc>
      </w:tr>
      <w:tr w:rsidR="00C63826" w:rsidRPr="00C63826" w14:paraId="665ED4D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CE2FC" w14:textId="77777777" w:rsidR="00C63826" w:rsidRPr="00C63826" w:rsidRDefault="00C63826" w:rsidP="00C638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CACD3" w14:textId="77777777" w:rsidR="00C63826" w:rsidRPr="00C63826" w:rsidRDefault="00C63826" w:rsidP="00C63826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بالا</w:t>
            </w:r>
          </w:p>
        </w:tc>
      </w:tr>
      <w:tr w:rsidR="00C63826" w:rsidRPr="00C63826" w14:paraId="01183C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94E05" w14:textId="77777777" w:rsidR="00C63826" w:rsidRPr="00C63826" w:rsidRDefault="00C63826" w:rsidP="00C638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2FBF1" w14:textId="77777777" w:rsidR="00C63826" w:rsidRPr="00C63826" w:rsidRDefault="00C63826" w:rsidP="00C63826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3826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بحرانی</w:t>
            </w:r>
          </w:p>
        </w:tc>
      </w:tr>
    </w:tbl>
    <w:p w14:paraId="7BADFD01" w14:textId="77777777" w:rsidR="00C63826" w:rsidRDefault="00C63826" w:rsidP="00C63826">
      <w:pPr>
        <w:jc w:val="right"/>
        <w:rPr>
          <w:rtl/>
        </w:rPr>
      </w:pPr>
    </w:p>
    <w:p w14:paraId="306C7D00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طبقه‌بندی ریسک‌ها</w:t>
      </w:r>
    </w:p>
    <w:p w14:paraId="4D04465C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ریسک‌ها در 12 گروه طبقه‌بندی می‌شوند:</w:t>
      </w:r>
    </w:p>
    <w:p w14:paraId="380C1DB3" w14:textId="77777777" w:rsidR="00C63826" w:rsidRPr="00C63826" w:rsidRDefault="00C63826" w:rsidP="00C63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Strategic</w:t>
      </w:r>
    </w:p>
    <w:p w14:paraId="43DC338B" w14:textId="77777777" w:rsidR="00C63826" w:rsidRPr="00C63826" w:rsidRDefault="00C63826" w:rsidP="00C63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Operational</w:t>
      </w:r>
    </w:p>
    <w:p w14:paraId="71B23B54" w14:textId="77777777" w:rsidR="00C63826" w:rsidRPr="00C63826" w:rsidRDefault="00C63826" w:rsidP="00C63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Financial</w:t>
      </w:r>
    </w:p>
    <w:p w14:paraId="5D9AEB91" w14:textId="77777777" w:rsidR="00C63826" w:rsidRPr="00C63826" w:rsidRDefault="00C63826" w:rsidP="00C63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Regulatory</w:t>
      </w:r>
    </w:p>
    <w:p w14:paraId="1B4C02A7" w14:textId="77777777" w:rsidR="00C63826" w:rsidRPr="00C63826" w:rsidRDefault="00C63826" w:rsidP="00C63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Legal</w:t>
      </w:r>
    </w:p>
    <w:p w14:paraId="4E0E8680" w14:textId="77777777" w:rsidR="00C63826" w:rsidRPr="00C63826" w:rsidRDefault="00C63826" w:rsidP="00C63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Technology</w:t>
      </w:r>
    </w:p>
    <w:p w14:paraId="1E4AC16E" w14:textId="77777777" w:rsidR="00C63826" w:rsidRPr="00C63826" w:rsidRDefault="00C63826" w:rsidP="00C63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Cyber Security</w:t>
      </w:r>
    </w:p>
    <w:p w14:paraId="34EB6623" w14:textId="77777777" w:rsidR="00C63826" w:rsidRPr="00C63826" w:rsidRDefault="00C63826" w:rsidP="00C63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Data</w:t>
      </w:r>
    </w:p>
    <w:p w14:paraId="45BA2A00" w14:textId="77777777" w:rsidR="00C63826" w:rsidRPr="00C63826" w:rsidRDefault="00C63826" w:rsidP="00C63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AI</w:t>
      </w:r>
    </w:p>
    <w:p w14:paraId="11EA2150" w14:textId="77777777" w:rsidR="00C63826" w:rsidRPr="00C63826" w:rsidRDefault="00C63826" w:rsidP="00C63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Geopolitical</w:t>
      </w:r>
    </w:p>
    <w:p w14:paraId="5E0CAF56" w14:textId="77777777" w:rsidR="00C63826" w:rsidRPr="00C63826" w:rsidRDefault="00C63826" w:rsidP="00C63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Partner Ecosystem</w:t>
      </w:r>
    </w:p>
    <w:p w14:paraId="27AF55B4" w14:textId="77777777" w:rsidR="00C63826" w:rsidRPr="00C63826" w:rsidRDefault="00C63826" w:rsidP="00C63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Reputation</w:t>
      </w:r>
    </w:p>
    <w:p w14:paraId="0C779D9B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22747F72">
          <v:rect id="_x0000_i1031" style="width:0;height:1.5pt" o:hralign="center" o:hrstd="t" o:hr="t" fillcolor="#a0a0a0" stroked="f"/>
        </w:pict>
      </w:r>
    </w:p>
    <w:p w14:paraId="63E5F429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Strategic Risk Register</w:t>
      </w:r>
    </w:p>
    <w:p w14:paraId="07D4B339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SR-01</w:t>
      </w:r>
    </w:p>
    <w:p w14:paraId="05EC3B85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عدم پذیرش بازار</w:t>
      </w:r>
    </w:p>
    <w:p w14:paraId="52B41E6E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4</w:t>
      </w:r>
    </w:p>
    <w:p w14:paraId="630035E1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5</w:t>
      </w:r>
    </w:p>
    <w:p w14:paraId="1A1FE35D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20</w:t>
      </w:r>
    </w:p>
    <w:p w14:paraId="54622C78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6A49EAEA">
          <v:rect id="_x0000_i1032" style="width:0;height:1.5pt" o:hralign="center" o:hrstd="t" o:hr="t" fillcolor="#a0a0a0" stroked="f"/>
        </w:pict>
      </w:r>
    </w:p>
    <w:p w14:paraId="5550CE96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ریسک:</w:t>
      </w:r>
    </w:p>
    <w:p w14:paraId="181225EA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 حاضر به مهاجرت از روش‌های سنتی نشوند.</w:t>
      </w:r>
    </w:p>
    <w:p w14:paraId="0B45382F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30C5FD2F">
          <v:rect id="_x0000_i1033" style="width:0;height:1.5pt" o:hralign="center" o:hrstd="t" o:hr="t" fillcolor="#a0a0a0" stroked="f"/>
        </w:pict>
      </w:r>
    </w:p>
    <w:p w14:paraId="7989230F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اقدام:</w:t>
      </w:r>
    </w:p>
    <w:p w14:paraId="1D12FB4D" w14:textId="77777777" w:rsidR="00C63826" w:rsidRPr="00C63826" w:rsidRDefault="00C63826" w:rsidP="00C638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طراحی</w:t>
      </w:r>
      <w:r w:rsidRPr="00C63826">
        <w:rPr>
          <w:rFonts w:ascii="Times New Roman" w:eastAsia="Times New Roman" w:hAnsi="Times New Roman" w:cs="Times New Roman"/>
          <w:kern w:val="0"/>
          <w14:ligatures w14:val="none"/>
        </w:rPr>
        <w:t xml:space="preserve"> Adoption Program</w:t>
      </w:r>
    </w:p>
    <w:p w14:paraId="7C3F6E65" w14:textId="77777777" w:rsidR="00C63826" w:rsidRPr="00C63826" w:rsidRDefault="00C63826" w:rsidP="00C638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آموزش</w:t>
      </w:r>
    </w:p>
    <w:p w14:paraId="287B0617" w14:textId="77777777" w:rsidR="00C63826" w:rsidRPr="00C63826" w:rsidRDefault="00C63826" w:rsidP="00C638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مشوق‌های مالی</w:t>
      </w:r>
    </w:p>
    <w:p w14:paraId="12A55B54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368EB650">
          <v:rect id="_x0000_i1034" style="width:0;height:1.5pt" o:hralign="center" o:hrstd="t" o:hr="t" fillcolor="#a0a0a0" stroked="f"/>
        </w:pict>
      </w:r>
    </w:p>
    <w:p w14:paraId="6CAD571E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SR-02</w:t>
      </w:r>
    </w:p>
    <w:p w14:paraId="50F3FD2D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رشد کمتر از انتظار شبکه</w:t>
      </w:r>
    </w:p>
    <w:p w14:paraId="3B449B1D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3</w:t>
      </w:r>
    </w:p>
    <w:p w14:paraId="51FF735D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5</w:t>
      </w:r>
    </w:p>
    <w:p w14:paraId="4FF989BB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15</w:t>
      </w:r>
    </w:p>
    <w:p w14:paraId="3325A7B2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1BF4E46B">
          <v:rect id="_x0000_i1035" style="width:0;height:1.5pt" o:hralign="center" o:hrstd="t" o:hr="t" fillcolor="#a0a0a0" stroked="f"/>
        </w:pict>
      </w:r>
    </w:p>
    <w:p w14:paraId="469F2C8F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اقدام:</w:t>
      </w:r>
    </w:p>
    <w:p w14:paraId="637D3C12" w14:textId="77777777" w:rsidR="00C63826" w:rsidRPr="00C63826" w:rsidRDefault="00C63826" w:rsidP="00C63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Network Expansion Strategy</w:t>
      </w:r>
    </w:p>
    <w:p w14:paraId="56765B60" w14:textId="77777777" w:rsidR="00C63826" w:rsidRPr="00C63826" w:rsidRDefault="00C63826" w:rsidP="00C63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Partner Acquisition Program</w:t>
      </w:r>
    </w:p>
    <w:p w14:paraId="159C4DBD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1CEBB00B">
          <v:rect id="_x0000_i1036" style="width:0;height:1.5pt" o:hralign="center" o:hrstd="t" o:hr="t" fillcolor="#a0a0a0" stroked="f"/>
        </w:pict>
      </w:r>
    </w:p>
    <w:p w14:paraId="285F19AA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SR-03</w:t>
      </w:r>
    </w:p>
    <w:p w14:paraId="6368459A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ورود رقیب قدرتمند</w:t>
      </w:r>
    </w:p>
    <w:p w14:paraId="324323A6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3</w:t>
      </w:r>
    </w:p>
    <w:p w14:paraId="54BB7710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5</w:t>
      </w:r>
    </w:p>
    <w:p w14:paraId="36D37FE6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15</w:t>
      </w:r>
    </w:p>
    <w:p w14:paraId="6ADE6149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18CD614D">
          <v:rect id="_x0000_i1037" style="width:0;height:1.5pt" o:hralign="center" o:hrstd="t" o:hr="t" fillcolor="#a0a0a0" stroked="f"/>
        </w:pict>
      </w:r>
    </w:p>
    <w:p w14:paraId="70471957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اقدام:</w:t>
      </w:r>
    </w:p>
    <w:p w14:paraId="72A40721" w14:textId="77777777" w:rsidR="00C63826" w:rsidRPr="00C63826" w:rsidRDefault="00C63826" w:rsidP="00C638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ایجاد</w:t>
      </w:r>
      <w:r w:rsidRPr="00C63826">
        <w:rPr>
          <w:rFonts w:ascii="Times New Roman" w:eastAsia="Times New Roman" w:hAnsi="Times New Roman" w:cs="Times New Roman"/>
          <w:kern w:val="0"/>
          <w14:ligatures w14:val="none"/>
        </w:rPr>
        <w:t xml:space="preserve"> Network Effects</w:t>
      </w:r>
    </w:p>
    <w:p w14:paraId="19B265D1" w14:textId="77777777" w:rsidR="00C63826" w:rsidRPr="00C63826" w:rsidRDefault="00C63826" w:rsidP="00C638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ایجاد</w:t>
      </w:r>
      <w:r w:rsidRPr="00C63826">
        <w:rPr>
          <w:rFonts w:ascii="Times New Roman" w:eastAsia="Times New Roman" w:hAnsi="Times New Roman" w:cs="Times New Roman"/>
          <w:kern w:val="0"/>
          <w14:ligatures w14:val="none"/>
        </w:rPr>
        <w:t xml:space="preserve"> Data Moat</w:t>
      </w:r>
    </w:p>
    <w:p w14:paraId="6BF8BAE5" w14:textId="77777777" w:rsidR="00C63826" w:rsidRPr="00C63826" w:rsidRDefault="00C63826" w:rsidP="00C638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ایجاد</w:t>
      </w:r>
      <w:r w:rsidRPr="00C63826">
        <w:rPr>
          <w:rFonts w:ascii="Times New Roman" w:eastAsia="Times New Roman" w:hAnsi="Times New Roman" w:cs="Times New Roman"/>
          <w:kern w:val="0"/>
          <w14:ligatures w14:val="none"/>
        </w:rPr>
        <w:t xml:space="preserve"> Trust Moat</w:t>
      </w:r>
    </w:p>
    <w:p w14:paraId="4026D755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1A1A8F82">
          <v:rect id="_x0000_i1038" style="width:0;height:1.5pt" o:hralign="center" o:hrstd="t" o:hr="t" fillcolor="#a0a0a0" stroked="f"/>
        </w:pict>
      </w:r>
    </w:p>
    <w:p w14:paraId="2D1FA030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Operational Risks</w:t>
      </w:r>
    </w:p>
    <w:p w14:paraId="31510FC7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OR-01</w:t>
      </w:r>
    </w:p>
    <w:p w14:paraId="0DD723EE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شکست فرآیندهای عملیاتی</w:t>
      </w:r>
    </w:p>
    <w:p w14:paraId="118A24C0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3</w:t>
      </w:r>
    </w:p>
    <w:p w14:paraId="7BB09191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4</w:t>
      </w:r>
    </w:p>
    <w:p w14:paraId="3FCD743E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12</w:t>
      </w:r>
    </w:p>
    <w:p w14:paraId="47F13F12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08001B1D">
          <v:rect id="_x0000_i1039" style="width:0;height:1.5pt" o:hralign="center" o:hrstd="t" o:hr="t" fillcolor="#a0a0a0" stroked="f"/>
        </w:pict>
      </w:r>
    </w:p>
    <w:p w14:paraId="0D0D797F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اقدام:</w:t>
      </w:r>
    </w:p>
    <w:p w14:paraId="58FABC73" w14:textId="77777777" w:rsidR="00C63826" w:rsidRPr="00C63826" w:rsidRDefault="00C63826" w:rsidP="00C638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Process Automation</w:t>
      </w:r>
    </w:p>
    <w:p w14:paraId="261C7447" w14:textId="77777777" w:rsidR="00C63826" w:rsidRPr="00C63826" w:rsidRDefault="00C63826" w:rsidP="00C638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Monitoring</w:t>
      </w:r>
    </w:p>
    <w:p w14:paraId="2CA57BDF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071CD372">
          <v:rect id="_x0000_i1040" style="width:0;height:1.5pt" o:hralign="center" o:hrstd="t" o:hr="t" fillcolor="#a0a0a0" stroked="f"/>
        </w:pict>
      </w:r>
    </w:p>
    <w:p w14:paraId="638DD6B4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OR-02</w:t>
      </w:r>
    </w:p>
    <w:p w14:paraId="5372962D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خطا در تطبیق بار و ناوگان</w:t>
      </w:r>
    </w:p>
    <w:p w14:paraId="6DF80D91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3</w:t>
      </w:r>
    </w:p>
    <w:p w14:paraId="602D6FFB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4</w:t>
      </w:r>
    </w:p>
    <w:p w14:paraId="4A2DD736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12</w:t>
      </w:r>
    </w:p>
    <w:p w14:paraId="5BA60317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77E880D2">
          <v:rect id="_x0000_i1041" style="width:0;height:1.5pt" o:hralign="center" o:hrstd="t" o:hr="t" fillcolor="#a0a0a0" stroked="f"/>
        </w:pict>
      </w:r>
    </w:p>
    <w:p w14:paraId="0AD16658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OR-03</w:t>
      </w:r>
    </w:p>
    <w:p w14:paraId="1E500168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افت کیفیت داده‌های عملیاتی</w:t>
      </w:r>
    </w:p>
    <w:p w14:paraId="7E52B889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4</w:t>
      </w:r>
    </w:p>
    <w:p w14:paraId="467E6418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4</w:t>
      </w:r>
    </w:p>
    <w:p w14:paraId="79D2BE03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16</w:t>
      </w:r>
    </w:p>
    <w:p w14:paraId="24D07C5E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2DA2F246">
          <v:rect id="_x0000_i1042" style="width:0;height:1.5pt" o:hralign="center" o:hrstd="t" o:hr="t" fillcolor="#a0a0a0" stroked="f"/>
        </w:pict>
      </w:r>
    </w:p>
    <w:p w14:paraId="6D3FDE9D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Financial Risks</w:t>
      </w:r>
    </w:p>
    <w:p w14:paraId="464C1D47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FR-01</w:t>
      </w:r>
    </w:p>
    <w:p w14:paraId="710C0A60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کمبود سرمایه توسعه</w:t>
      </w:r>
    </w:p>
    <w:p w14:paraId="75F7000E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4</w:t>
      </w:r>
    </w:p>
    <w:p w14:paraId="1FCA0A9B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5</w:t>
      </w:r>
    </w:p>
    <w:p w14:paraId="250596FB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20</w:t>
      </w:r>
    </w:p>
    <w:p w14:paraId="627DD746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5F35362E">
          <v:rect id="_x0000_i1043" style="width:0;height:1.5pt" o:hralign="center" o:hrstd="t" o:hr="t" fillcolor="#a0a0a0" stroked="f"/>
        </w:pict>
      </w:r>
    </w:p>
    <w:p w14:paraId="10B88C32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اقدام:</w:t>
      </w:r>
    </w:p>
    <w:p w14:paraId="12E725FF" w14:textId="77777777" w:rsidR="00C63826" w:rsidRPr="00C63826" w:rsidRDefault="00C63826" w:rsidP="00C638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Multi-Stage Funding</w:t>
      </w:r>
    </w:p>
    <w:p w14:paraId="48A95438" w14:textId="77777777" w:rsidR="00C63826" w:rsidRPr="00C63826" w:rsidRDefault="00C63826" w:rsidP="00C638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Strategic Investors</w:t>
      </w:r>
    </w:p>
    <w:p w14:paraId="2310C51B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176C58E2">
          <v:rect id="_x0000_i1044" style="width:0;height:1.5pt" o:hralign="center" o:hrstd="t" o:hr="t" fillcolor="#a0a0a0" stroked="f"/>
        </w:pict>
      </w:r>
    </w:p>
    <w:p w14:paraId="556671B4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14. FR-02</w:t>
      </w:r>
    </w:p>
    <w:p w14:paraId="5624D883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افزایش هزینه زیرساخت</w:t>
      </w:r>
    </w:p>
    <w:p w14:paraId="5E92F66D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3</w:t>
      </w:r>
    </w:p>
    <w:p w14:paraId="47048F76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3</w:t>
      </w:r>
    </w:p>
    <w:p w14:paraId="15006FDF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9</w:t>
      </w:r>
    </w:p>
    <w:p w14:paraId="4CD074DC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329A853C">
          <v:rect id="_x0000_i1045" style="width:0;height:1.5pt" o:hralign="center" o:hrstd="t" o:hr="t" fillcolor="#a0a0a0" stroked="f"/>
        </w:pict>
      </w:r>
    </w:p>
    <w:p w14:paraId="741FF442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FR-03</w:t>
      </w:r>
    </w:p>
    <w:p w14:paraId="08EA8E1A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کاهش درآمد پیش‌بینی شده</w:t>
      </w:r>
    </w:p>
    <w:p w14:paraId="295A342B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3</w:t>
      </w:r>
    </w:p>
    <w:p w14:paraId="04901C5B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5</w:t>
      </w:r>
    </w:p>
    <w:p w14:paraId="279C9485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15</w:t>
      </w:r>
    </w:p>
    <w:p w14:paraId="3CFA7467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6CF60BF0">
          <v:rect id="_x0000_i1046" style="width:0;height:1.5pt" o:hralign="center" o:hrstd="t" o:hr="t" fillcolor="#a0a0a0" stroked="f"/>
        </w:pict>
      </w:r>
    </w:p>
    <w:p w14:paraId="6F507532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Regulatory Risks</w:t>
      </w:r>
    </w:p>
    <w:p w14:paraId="7CAD00F0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RR-01</w:t>
      </w:r>
    </w:p>
    <w:p w14:paraId="1409E81C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تغییر مقررات حوزه حمل‌ونقل</w:t>
      </w:r>
    </w:p>
    <w:p w14:paraId="5B1A2375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4</w:t>
      </w:r>
    </w:p>
    <w:p w14:paraId="14CF1C91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4</w:t>
      </w:r>
    </w:p>
    <w:p w14:paraId="6887B114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16</w:t>
      </w:r>
    </w:p>
    <w:p w14:paraId="38A13444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3634D86B">
          <v:rect id="_x0000_i1047" style="width:0;height:1.5pt" o:hralign="center" o:hrstd="t" o:hr="t" fillcolor="#a0a0a0" stroked="f"/>
        </w:pict>
      </w:r>
    </w:p>
    <w:p w14:paraId="1B5EF30A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RR-02</w:t>
      </w:r>
    </w:p>
    <w:p w14:paraId="249E9469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تغییر مقررات تجارت خارجی</w:t>
      </w:r>
    </w:p>
    <w:p w14:paraId="72B04873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احتمال: 4</w:t>
      </w:r>
    </w:p>
    <w:p w14:paraId="6FD8487A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5</w:t>
      </w:r>
    </w:p>
    <w:p w14:paraId="57617551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20</w:t>
      </w:r>
    </w:p>
    <w:p w14:paraId="50DE8E26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245F5FCF">
          <v:rect id="_x0000_i1048" style="width:0;height:1.5pt" o:hralign="center" o:hrstd="t" o:hr="t" fillcolor="#a0a0a0" stroked="f"/>
        </w:pict>
      </w:r>
    </w:p>
    <w:p w14:paraId="05002CF6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RR-03</w:t>
      </w:r>
    </w:p>
    <w:p w14:paraId="72C99515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محدودیت‌های تبادل داده</w:t>
      </w:r>
    </w:p>
    <w:p w14:paraId="3A693DEA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3</w:t>
      </w:r>
    </w:p>
    <w:p w14:paraId="72791A70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4</w:t>
      </w:r>
    </w:p>
    <w:p w14:paraId="2AF83220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12</w:t>
      </w:r>
    </w:p>
    <w:p w14:paraId="0EA7BDA2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79EB40FE">
          <v:rect id="_x0000_i1049" style="width:0;height:1.5pt" o:hralign="center" o:hrstd="t" o:hr="t" fillcolor="#a0a0a0" stroked="f"/>
        </w:pict>
      </w:r>
    </w:p>
    <w:p w14:paraId="5422B8AE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Legal Risks</w:t>
      </w:r>
    </w:p>
    <w:p w14:paraId="5313DA54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LR-01</w:t>
      </w:r>
    </w:p>
    <w:p w14:paraId="3BABB0AB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دعاوی قراردادی</w:t>
      </w:r>
    </w:p>
    <w:p w14:paraId="44A55607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3</w:t>
      </w:r>
    </w:p>
    <w:p w14:paraId="15E23671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4</w:t>
      </w:r>
    </w:p>
    <w:p w14:paraId="224F561C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12</w:t>
      </w:r>
    </w:p>
    <w:p w14:paraId="58A72778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51294456">
          <v:rect id="_x0000_i1050" style="width:0;height:1.5pt" o:hralign="center" o:hrstd="t" o:hr="t" fillcolor="#a0a0a0" stroked="f"/>
        </w:pict>
      </w:r>
    </w:p>
    <w:p w14:paraId="1FA20262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LR-02</w:t>
      </w:r>
    </w:p>
    <w:p w14:paraId="254230A3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اختلافات حقوقی بین کاربران</w:t>
      </w:r>
    </w:p>
    <w:p w14:paraId="7750982E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4</w:t>
      </w:r>
    </w:p>
    <w:p w14:paraId="69EB1B0A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3</w:t>
      </w:r>
    </w:p>
    <w:p w14:paraId="7B7931E9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امتیاز: 12</w:t>
      </w:r>
    </w:p>
    <w:p w14:paraId="737CAB55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372F7F05">
          <v:rect id="_x0000_i1051" style="width:0;height:1.5pt" o:hralign="center" o:hrstd="t" o:hr="t" fillcolor="#a0a0a0" stroked="f"/>
        </w:pict>
      </w:r>
    </w:p>
    <w:p w14:paraId="10C5C71B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Technology Risks</w:t>
      </w:r>
    </w:p>
    <w:p w14:paraId="0E740797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TR-01</w:t>
      </w:r>
    </w:p>
    <w:p w14:paraId="1453E8DA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شکست معماری فنی</w:t>
      </w:r>
    </w:p>
    <w:p w14:paraId="7218A120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2</w:t>
      </w:r>
    </w:p>
    <w:p w14:paraId="35EA2FBA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5</w:t>
      </w:r>
    </w:p>
    <w:p w14:paraId="7435CA02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10</w:t>
      </w:r>
    </w:p>
    <w:p w14:paraId="4E93ADF4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3428AC3F">
          <v:rect id="_x0000_i1052" style="width:0;height:1.5pt" o:hralign="center" o:hrstd="t" o:hr="t" fillcolor="#a0a0a0" stroked="f"/>
        </w:pict>
      </w:r>
    </w:p>
    <w:p w14:paraId="128553D1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TR-02</w:t>
      </w:r>
    </w:p>
    <w:p w14:paraId="1FED3B2A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عدم مقیاس‌پذیری سیستم</w:t>
      </w:r>
    </w:p>
    <w:p w14:paraId="6B03839C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3</w:t>
      </w:r>
    </w:p>
    <w:p w14:paraId="00DCF136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5</w:t>
      </w:r>
    </w:p>
    <w:p w14:paraId="371E498F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15</w:t>
      </w:r>
    </w:p>
    <w:p w14:paraId="1FF8BB7C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1764C707">
          <v:rect id="_x0000_i1053" style="width:0;height:1.5pt" o:hralign="center" o:hrstd="t" o:hr="t" fillcolor="#a0a0a0" stroked="f"/>
        </w:pict>
      </w:r>
    </w:p>
    <w:p w14:paraId="243D3C65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TR-03</w:t>
      </w:r>
    </w:p>
    <w:p w14:paraId="5C42B8F2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وابستگی بیش از حد به فناوری خاص</w:t>
      </w:r>
    </w:p>
    <w:p w14:paraId="06BDF5FB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3</w:t>
      </w:r>
    </w:p>
    <w:p w14:paraId="40925E66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4</w:t>
      </w:r>
    </w:p>
    <w:p w14:paraId="4A3C3C15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12</w:t>
      </w:r>
    </w:p>
    <w:p w14:paraId="03D9C0FB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10341EBA">
          <v:rect id="_x0000_i1054" style="width:0;height:1.5pt" o:hralign="center" o:hrstd="t" o:hr="t" fillcolor="#a0a0a0" stroked="f"/>
        </w:pict>
      </w:r>
    </w:p>
    <w:p w14:paraId="53CD1E5F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24. Cyber Risks</w:t>
      </w:r>
    </w:p>
    <w:p w14:paraId="7F12FD65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CR-01</w:t>
      </w:r>
    </w:p>
    <w:p w14:paraId="1690188F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نفوذ سایبری</w:t>
      </w:r>
    </w:p>
    <w:p w14:paraId="310AEC02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4</w:t>
      </w:r>
    </w:p>
    <w:p w14:paraId="0B0CDC33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5</w:t>
      </w:r>
    </w:p>
    <w:p w14:paraId="07685158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20</w:t>
      </w:r>
    </w:p>
    <w:p w14:paraId="48055504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3A8B8E7A">
          <v:rect id="_x0000_i1055" style="width:0;height:1.5pt" o:hralign="center" o:hrstd="t" o:hr="t" fillcolor="#a0a0a0" stroked="f"/>
        </w:pict>
      </w:r>
    </w:p>
    <w:p w14:paraId="0F9B4F33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اقدام:</w:t>
      </w:r>
    </w:p>
    <w:p w14:paraId="543A1BB6" w14:textId="77777777" w:rsidR="00C63826" w:rsidRPr="00C63826" w:rsidRDefault="00C63826" w:rsidP="00C638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Zero Trust Architecture</w:t>
      </w:r>
    </w:p>
    <w:p w14:paraId="5445FA32" w14:textId="77777777" w:rsidR="00C63826" w:rsidRPr="00C63826" w:rsidRDefault="00C63826" w:rsidP="00C638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SOC</w:t>
      </w:r>
    </w:p>
    <w:p w14:paraId="1B9C2B48" w14:textId="77777777" w:rsidR="00C63826" w:rsidRPr="00C63826" w:rsidRDefault="00C63826" w:rsidP="00C638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SIEM</w:t>
      </w:r>
    </w:p>
    <w:p w14:paraId="513517D6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16E5AE0C">
          <v:rect id="_x0000_i1056" style="width:0;height:1.5pt" o:hralign="center" o:hrstd="t" o:hr="t" fillcolor="#a0a0a0" stroked="f"/>
        </w:pict>
      </w:r>
    </w:p>
    <w:p w14:paraId="7CE04CCC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CR-02</w:t>
      </w:r>
    </w:p>
    <w:p w14:paraId="43EF2911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حملات</w:t>
      </w: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DDoS</w:t>
      </w:r>
    </w:p>
    <w:p w14:paraId="49074DDD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4</w:t>
      </w:r>
    </w:p>
    <w:p w14:paraId="3842E536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4</w:t>
      </w:r>
    </w:p>
    <w:p w14:paraId="79601EDB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16</w:t>
      </w:r>
    </w:p>
    <w:p w14:paraId="778CBA61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0452C008">
          <v:rect id="_x0000_i1057" style="width:0;height:1.5pt" o:hralign="center" o:hrstd="t" o:hr="t" fillcolor="#a0a0a0" stroked="f"/>
        </w:pict>
      </w:r>
    </w:p>
    <w:p w14:paraId="6CD720FC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CR-03</w:t>
      </w:r>
    </w:p>
    <w:p w14:paraId="1419463B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نشت اطلاعات کاربران</w:t>
      </w:r>
    </w:p>
    <w:p w14:paraId="28A80174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3</w:t>
      </w:r>
    </w:p>
    <w:p w14:paraId="504C8593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5</w:t>
      </w:r>
    </w:p>
    <w:p w14:paraId="22AD285A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امتیاز: 15</w:t>
      </w:r>
    </w:p>
    <w:p w14:paraId="67F1D744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759D92D3">
          <v:rect id="_x0000_i1058" style="width:0;height:1.5pt" o:hralign="center" o:hrstd="t" o:hr="t" fillcolor="#a0a0a0" stroked="f"/>
        </w:pict>
      </w:r>
    </w:p>
    <w:p w14:paraId="43DC2BFC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Data Risks</w:t>
      </w:r>
    </w:p>
    <w:p w14:paraId="70904C0B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DR-01</w:t>
      </w:r>
    </w:p>
    <w:p w14:paraId="6AC2389B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از دست رفتن داده</w:t>
      </w:r>
    </w:p>
    <w:p w14:paraId="380280D4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3</w:t>
      </w:r>
    </w:p>
    <w:p w14:paraId="53151BC8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5</w:t>
      </w:r>
    </w:p>
    <w:p w14:paraId="6BD7AE88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15</w:t>
      </w:r>
    </w:p>
    <w:p w14:paraId="4C4F804E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39169107">
          <v:rect id="_x0000_i1059" style="width:0;height:1.5pt" o:hralign="center" o:hrstd="t" o:hr="t" fillcolor="#a0a0a0" stroked="f"/>
        </w:pict>
      </w:r>
    </w:p>
    <w:p w14:paraId="20FA1591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DR-02</w:t>
      </w:r>
    </w:p>
    <w:p w14:paraId="351A1E5D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فساد داده</w:t>
      </w:r>
    </w:p>
    <w:p w14:paraId="460BA296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3</w:t>
      </w:r>
    </w:p>
    <w:p w14:paraId="4769354D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4</w:t>
      </w:r>
    </w:p>
    <w:p w14:paraId="2A2E9886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12</w:t>
      </w:r>
    </w:p>
    <w:p w14:paraId="589E2671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31C6946F">
          <v:rect id="_x0000_i1060" style="width:0;height:1.5pt" o:hralign="center" o:hrstd="t" o:hr="t" fillcolor="#a0a0a0" stroked="f"/>
        </w:pict>
      </w:r>
    </w:p>
    <w:p w14:paraId="4635AE1E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DR-03</w:t>
      </w:r>
    </w:p>
    <w:p w14:paraId="14659269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ضعف حاکمیت داده</w:t>
      </w:r>
    </w:p>
    <w:p w14:paraId="17AE93FF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4</w:t>
      </w:r>
    </w:p>
    <w:p w14:paraId="1F706CEA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4</w:t>
      </w:r>
    </w:p>
    <w:p w14:paraId="370F073A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16</w:t>
      </w:r>
    </w:p>
    <w:p w14:paraId="56951B14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2A392677">
          <v:rect id="_x0000_i1061" style="width:0;height:1.5pt" o:hralign="center" o:hrstd="t" o:hr="t" fillcolor="#a0a0a0" stroked="f"/>
        </w:pict>
      </w:r>
    </w:p>
    <w:p w14:paraId="313CB465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30. AI Risks</w:t>
      </w:r>
    </w:p>
    <w:p w14:paraId="00E15046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AIR-01</w:t>
      </w:r>
    </w:p>
    <w:p w14:paraId="5ED14F24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تصمیم‌گیری اشتباه</w:t>
      </w: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</w:t>
      </w:r>
    </w:p>
    <w:p w14:paraId="1ED5FD62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3</w:t>
      </w:r>
    </w:p>
    <w:p w14:paraId="12666DB9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4</w:t>
      </w:r>
    </w:p>
    <w:p w14:paraId="7E8C12DE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12</w:t>
      </w:r>
    </w:p>
    <w:p w14:paraId="5EBCC57C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6D856949">
          <v:rect id="_x0000_i1062" style="width:0;height:1.5pt" o:hralign="center" o:hrstd="t" o:hr="t" fillcolor="#a0a0a0" stroked="f"/>
        </w:pict>
      </w:r>
    </w:p>
    <w:p w14:paraId="0AF10309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AIR-02</w:t>
      </w:r>
    </w:p>
    <w:p w14:paraId="5B0E33B4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سوگیری مدل‌ها</w:t>
      </w:r>
    </w:p>
    <w:p w14:paraId="4AE26C83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3</w:t>
      </w:r>
    </w:p>
    <w:p w14:paraId="6B69BB8C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4</w:t>
      </w:r>
    </w:p>
    <w:p w14:paraId="524CE185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12</w:t>
      </w:r>
    </w:p>
    <w:p w14:paraId="6A74884D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32250F5B">
          <v:rect id="_x0000_i1063" style="width:0;height:1.5pt" o:hralign="center" o:hrstd="t" o:hr="t" fillcolor="#a0a0a0" stroked="f"/>
        </w:pict>
      </w:r>
    </w:p>
    <w:p w14:paraId="139DDBC6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AIR-03</w:t>
      </w:r>
    </w:p>
    <w:p w14:paraId="2A0500B1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وابستگی بیش از حد به</w:t>
      </w: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</w:t>
      </w:r>
    </w:p>
    <w:p w14:paraId="1CF83DE6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2</w:t>
      </w:r>
    </w:p>
    <w:p w14:paraId="7A6B71D9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5</w:t>
      </w:r>
    </w:p>
    <w:p w14:paraId="06FB951C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10</w:t>
      </w:r>
    </w:p>
    <w:p w14:paraId="7C940FA3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52CAD6DF">
          <v:rect id="_x0000_i1064" style="width:0;height:1.5pt" o:hralign="center" o:hrstd="t" o:hr="t" fillcolor="#a0a0a0" stroked="f"/>
        </w:pict>
      </w:r>
    </w:p>
    <w:p w14:paraId="5728D075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Geopolitical Risks</w:t>
      </w:r>
    </w:p>
    <w:p w14:paraId="53D1F617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GR-01</w:t>
      </w:r>
    </w:p>
    <w:p w14:paraId="38DAA52D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تحریم‌ها</w:t>
      </w:r>
    </w:p>
    <w:p w14:paraId="36FF7A80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5</w:t>
      </w:r>
    </w:p>
    <w:p w14:paraId="020B6176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5</w:t>
      </w:r>
    </w:p>
    <w:p w14:paraId="09A6A0FF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25</w:t>
      </w:r>
    </w:p>
    <w:p w14:paraId="587B01CC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4AA2076C">
          <v:rect id="_x0000_i1065" style="width:0;height:1.5pt" o:hralign="center" o:hrstd="t" o:hr="t" fillcolor="#a0a0a0" stroked="f"/>
        </w:pict>
      </w:r>
    </w:p>
    <w:p w14:paraId="0200D18F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بالاترین ریسک راهبردی پروژه.</w:t>
      </w:r>
    </w:p>
    <w:p w14:paraId="74741910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45038EFA">
          <v:rect id="_x0000_i1066" style="width:0;height:1.5pt" o:hralign="center" o:hrstd="t" o:hr="t" fillcolor="#a0a0a0" stroked="f"/>
        </w:pict>
      </w:r>
    </w:p>
    <w:p w14:paraId="24F26AE9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GR-02</w:t>
      </w:r>
    </w:p>
    <w:p w14:paraId="02FC2CDD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تنش‌های منطقه‌ای</w:t>
      </w:r>
    </w:p>
    <w:p w14:paraId="1F51C0F3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4</w:t>
      </w:r>
    </w:p>
    <w:p w14:paraId="1E63F9A2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5</w:t>
      </w:r>
    </w:p>
    <w:p w14:paraId="7C6C6DAD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20</w:t>
      </w:r>
    </w:p>
    <w:p w14:paraId="66B87E08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3490F75F">
          <v:rect id="_x0000_i1067" style="width:0;height:1.5pt" o:hralign="center" o:hrstd="t" o:hr="t" fillcolor="#a0a0a0" stroked="f"/>
        </w:pict>
      </w:r>
    </w:p>
    <w:p w14:paraId="4EC7E03B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GR-03</w:t>
      </w:r>
    </w:p>
    <w:p w14:paraId="64F223C7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اختلال در کریدورها</w:t>
      </w:r>
    </w:p>
    <w:p w14:paraId="38537C29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4</w:t>
      </w:r>
    </w:p>
    <w:p w14:paraId="75CEF5D3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5</w:t>
      </w:r>
    </w:p>
    <w:p w14:paraId="1FB9A40E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20</w:t>
      </w:r>
    </w:p>
    <w:p w14:paraId="2FD75F10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386EB63A">
          <v:rect id="_x0000_i1068" style="width:0;height:1.5pt" o:hralign="center" o:hrstd="t" o:hr="t" fillcolor="#a0a0a0" stroked="f"/>
        </w:pict>
      </w:r>
    </w:p>
    <w:p w14:paraId="7466C891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Partner Risks</w:t>
      </w:r>
    </w:p>
    <w:p w14:paraId="26296820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PR-01</w:t>
      </w:r>
    </w:p>
    <w:p w14:paraId="1D8C5A6F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خروج شریک کلیدی</w:t>
      </w:r>
    </w:p>
    <w:p w14:paraId="2C7620C1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3</w:t>
      </w:r>
    </w:p>
    <w:p w14:paraId="4AD34A14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4</w:t>
      </w:r>
    </w:p>
    <w:p w14:paraId="26CDC36C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12</w:t>
      </w:r>
    </w:p>
    <w:p w14:paraId="3ECEDE20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0A51AA30">
          <v:rect id="_x0000_i1069" style="width:0;height:1.5pt" o:hralign="center" o:hrstd="t" o:hr="t" fillcolor="#a0a0a0" stroked="f"/>
        </w:pict>
      </w:r>
    </w:p>
    <w:p w14:paraId="212C4DF0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PR-02</w:t>
      </w:r>
    </w:p>
    <w:p w14:paraId="3BB6C1A3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عملکرد ضعیف شرکای عملیاتی</w:t>
      </w:r>
    </w:p>
    <w:p w14:paraId="6D2F4EB2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4</w:t>
      </w:r>
    </w:p>
    <w:p w14:paraId="4AEB039E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4</w:t>
      </w:r>
    </w:p>
    <w:p w14:paraId="34F68F1A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16</w:t>
      </w:r>
    </w:p>
    <w:p w14:paraId="71DCB5F4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79FAA21D">
          <v:rect id="_x0000_i1070" style="width:0;height:1.5pt" o:hralign="center" o:hrstd="t" o:hr="t" fillcolor="#a0a0a0" stroked="f"/>
        </w:pict>
      </w:r>
    </w:p>
    <w:p w14:paraId="3B3D45DB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Reputation Risks</w:t>
      </w:r>
    </w:p>
    <w:p w14:paraId="38ADB1E9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REP-01</w:t>
      </w:r>
    </w:p>
    <w:p w14:paraId="7A8EF8D4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کاهش اعتماد کاربران</w:t>
      </w:r>
    </w:p>
    <w:p w14:paraId="59ECDE44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4</w:t>
      </w:r>
    </w:p>
    <w:p w14:paraId="6F17BD47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اثر: 5</w:t>
      </w:r>
    </w:p>
    <w:p w14:paraId="7CC5402E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20</w:t>
      </w:r>
    </w:p>
    <w:p w14:paraId="363C1A6D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1F2A38F5">
          <v:rect id="_x0000_i1071" style="width:0;height:1.5pt" o:hralign="center" o:hrstd="t" o:hr="t" fillcolor="#a0a0a0" stroked="f"/>
        </w:pict>
      </w:r>
    </w:p>
    <w:p w14:paraId="3ACE88DC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REP-02</w:t>
      </w:r>
    </w:p>
    <w:p w14:paraId="206541C8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بحران رسانه‌ای</w:t>
      </w:r>
    </w:p>
    <w:p w14:paraId="679951AC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احتمال: 3</w:t>
      </w:r>
    </w:p>
    <w:p w14:paraId="7FDF2047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اثر: 5</w:t>
      </w:r>
    </w:p>
    <w:p w14:paraId="2DE63A1B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امتیاز: 15</w:t>
      </w:r>
    </w:p>
    <w:p w14:paraId="744FF074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31D7E399">
          <v:rect id="_x0000_i1072" style="width:0;height:1.5pt" o:hralign="center" o:hrstd="t" o:hr="t" fillcolor="#a0a0a0" stroked="f"/>
        </w:pict>
      </w:r>
    </w:p>
    <w:p w14:paraId="39C87964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40. </w:t>
      </w: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ماتریس ریسک</w:t>
      </w:r>
    </w:p>
    <w:p w14:paraId="5AE5D6B4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بحرانی (20-25</w:t>
      </w:r>
      <w:r w:rsidRPr="00C638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E6AAE61" w14:textId="77777777" w:rsidR="00C63826" w:rsidRPr="00C63826" w:rsidRDefault="00C63826" w:rsidP="00C638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GR-01</w:t>
      </w:r>
    </w:p>
    <w:p w14:paraId="1DB083CD" w14:textId="77777777" w:rsidR="00C63826" w:rsidRPr="00C63826" w:rsidRDefault="00C63826" w:rsidP="00C638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CR-01</w:t>
      </w:r>
    </w:p>
    <w:p w14:paraId="17BD0AAB" w14:textId="77777777" w:rsidR="00C63826" w:rsidRPr="00C63826" w:rsidRDefault="00C63826" w:rsidP="00C638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RR-02</w:t>
      </w:r>
    </w:p>
    <w:p w14:paraId="4A4F08A1" w14:textId="77777777" w:rsidR="00C63826" w:rsidRPr="00C63826" w:rsidRDefault="00C63826" w:rsidP="00C638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FR-01</w:t>
      </w:r>
    </w:p>
    <w:p w14:paraId="550ADF67" w14:textId="77777777" w:rsidR="00C63826" w:rsidRPr="00C63826" w:rsidRDefault="00C63826" w:rsidP="00C638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REP-01</w:t>
      </w:r>
    </w:p>
    <w:p w14:paraId="1D29673C" w14:textId="77777777" w:rsidR="00C63826" w:rsidRPr="00C63826" w:rsidRDefault="00C63826" w:rsidP="00C638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GR-02</w:t>
      </w:r>
    </w:p>
    <w:p w14:paraId="586A2317" w14:textId="77777777" w:rsidR="00C63826" w:rsidRPr="00C63826" w:rsidRDefault="00C63826" w:rsidP="00C638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GR-03</w:t>
      </w:r>
    </w:p>
    <w:p w14:paraId="7AD10F54" w14:textId="77777777" w:rsidR="00C63826" w:rsidRPr="00C63826" w:rsidRDefault="00C63826" w:rsidP="00C638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SR-01</w:t>
      </w:r>
    </w:p>
    <w:p w14:paraId="414611E3" w14:textId="77777777" w:rsidR="00C63826" w:rsidRPr="00C63826" w:rsidRDefault="00C63826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pict w14:anchorId="42434132">
          <v:rect id="_x0000_i1073" style="width:0;height:1.5pt" o:hralign="center" o:hrstd="t" o:hr="t" fillcolor="#a0a0a0" stroked="f"/>
        </w:pict>
      </w:r>
    </w:p>
    <w:p w14:paraId="3828FB6B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بالا (15-19</w:t>
      </w:r>
      <w:r w:rsidRPr="00C638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7421C6D" w14:textId="77777777" w:rsidR="00C63826" w:rsidRPr="00C63826" w:rsidRDefault="00C63826" w:rsidP="00C638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OR-03</w:t>
      </w:r>
    </w:p>
    <w:p w14:paraId="5E49524B" w14:textId="77777777" w:rsidR="00C63826" w:rsidRPr="00C63826" w:rsidRDefault="00C63826" w:rsidP="00C638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TR-02</w:t>
      </w:r>
    </w:p>
    <w:p w14:paraId="3DE6F923" w14:textId="77777777" w:rsidR="00C63826" w:rsidRPr="00C63826" w:rsidRDefault="00C63826" w:rsidP="00C638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CR-03</w:t>
      </w:r>
    </w:p>
    <w:p w14:paraId="60F09126" w14:textId="77777777" w:rsidR="00C63826" w:rsidRPr="00C63826" w:rsidRDefault="00C63826" w:rsidP="00C638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DR-01</w:t>
      </w:r>
    </w:p>
    <w:p w14:paraId="07FD4C0E" w14:textId="77777777" w:rsidR="00C63826" w:rsidRPr="00C63826" w:rsidRDefault="00C63826" w:rsidP="00C638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DR-03</w:t>
      </w:r>
    </w:p>
    <w:p w14:paraId="1B5B621F" w14:textId="77777777" w:rsidR="00C63826" w:rsidRPr="00C63826" w:rsidRDefault="00C63826" w:rsidP="00C638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FR-03</w:t>
      </w:r>
    </w:p>
    <w:p w14:paraId="1BCFF91C" w14:textId="77777777" w:rsidR="00C63826" w:rsidRPr="00C63826" w:rsidRDefault="0037371A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71A">
        <w:rPr>
          <w:rFonts w:ascii="Times New Roman" w:eastAsia="Times New Roman" w:hAnsi="Times New Roman" w:cs="Times New Roman"/>
          <w:noProof/>
          <w:kern w:val="0"/>
        </w:rPr>
        <w:pict w14:anchorId="1FF0AB0B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14946358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متوسط (10-14</w:t>
      </w:r>
      <w:r w:rsidRPr="00C638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BB3D4FA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سایر ریسک‌ها</w:t>
      </w:r>
    </w:p>
    <w:p w14:paraId="5CFE4286" w14:textId="77777777" w:rsidR="00C63826" w:rsidRPr="00C63826" w:rsidRDefault="0037371A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7371A">
        <w:rPr>
          <w:rFonts w:ascii="Times New Roman" w:eastAsia="Times New Roman" w:hAnsi="Times New Roman" w:cs="Times New Roman"/>
          <w:noProof/>
          <w:kern w:val="0"/>
        </w:rPr>
        <w:pict w14:anchorId="562A90BD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214B085E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41. </w:t>
      </w: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ساختار حاکمیت ریسک</w:t>
      </w:r>
    </w:p>
    <w:p w14:paraId="568CB106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مسئولیت‌ها:</w:t>
      </w:r>
    </w:p>
    <w:p w14:paraId="6E7019D4" w14:textId="77777777" w:rsidR="00C63826" w:rsidRPr="00C63826" w:rsidRDefault="0037371A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7371A">
        <w:rPr>
          <w:rFonts w:ascii="Times New Roman" w:eastAsia="Times New Roman" w:hAnsi="Times New Roman" w:cs="Times New Roman"/>
          <w:noProof/>
          <w:kern w:val="0"/>
        </w:rPr>
        <w:pict w14:anchorId="18C0B8BB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5D9BD45F" w14:textId="77777777" w:rsidR="00C63826" w:rsidRPr="00C63826" w:rsidRDefault="00C63826" w:rsidP="00C63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Board Risk Committee</w:t>
      </w:r>
    </w:p>
    <w:p w14:paraId="3E2F322E" w14:textId="77777777" w:rsidR="00C63826" w:rsidRPr="00C63826" w:rsidRDefault="0037371A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71A">
        <w:rPr>
          <w:rFonts w:ascii="Times New Roman" w:eastAsia="Times New Roman" w:hAnsi="Times New Roman" w:cs="Times New Roman"/>
          <w:noProof/>
          <w:kern w:val="0"/>
        </w:rPr>
        <w:pict w14:anchorId="2B69C5CC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33A4D73E" w14:textId="77777777" w:rsidR="00C63826" w:rsidRPr="00C63826" w:rsidRDefault="00C63826" w:rsidP="00C63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Chief Risk Officer</w:t>
      </w:r>
    </w:p>
    <w:p w14:paraId="55E238C5" w14:textId="77777777" w:rsidR="00C63826" w:rsidRPr="00C63826" w:rsidRDefault="0037371A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71A">
        <w:rPr>
          <w:rFonts w:ascii="Times New Roman" w:eastAsia="Times New Roman" w:hAnsi="Times New Roman" w:cs="Times New Roman"/>
          <w:noProof/>
          <w:kern w:val="0"/>
        </w:rPr>
        <w:pict w14:anchorId="3C9A96AB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62A8AFD6" w14:textId="77777777" w:rsidR="00C63826" w:rsidRPr="00C63826" w:rsidRDefault="00C63826" w:rsidP="00C63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Enterprise Architecture Office</w:t>
      </w:r>
    </w:p>
    <w:p w14:paraId="7C6E8F83" w14:textId="77777777" w:rsidR="00C63826" w:rsidRPr="00C63826" w:rsidRDefault="0037371A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71A">
        <w:rPr>
          <w:rFonts w:ascii="Times New Roman" w:eastAsia="Times New Roman" w:hAnsi="Times New Roman" w:cs="Times New Roman"/>
          <w:noProof/>
          <w:kern w:val="0"/>
        </w:rPr>
        <w:pict w14:anchorId="7D1C198C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38848E93" w14:textId="77777777" w:rsidR="00C63826" w:rsidRPr="00C63826" w:rsidRDefault="00C63826" w:rsidP="00C63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Security Office</w:t>
      </w:r>
    </w:p>
    <w:p w14:paraId="505E6C27" w14:textId="77777777" w:rsidR="00C63826" w:rsidRPr="00C63826" w:rsidRDefault="0037371A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71A">
        <w:rPr>
          <w:rFonts w:ascii="Times New Roman" w:eastAsia="Times New Roman" w:hAnsi="Times New Roman" w:cs="Times New Roman"/>
          <w:noProof/>
          <w:kern w:val="0"/>
        </w:rPr>
        <w:pict w14:anchorId="35CECC6E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5167EA56" w14:textId="77777777" w:rsidR="00C63826" w:rsidRPr="00C63826" w:rsidRDefault="00C63826" w:rsidP="00C63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Compliance Office</w:t>
      </w:r>
    </w:p>
    <w:p w14:paraId="1A95BABD" w14:textId="77777777" w:rsidR="00C63826" w:rsidRPr="00C63826" w:rsidRDefault="0037371A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71A">
        <w:rPr>
          <w:rFonts w:ascii="Times New Roman" w:eastAsia="Times New Roman" w:hAnsi="Times New Roman" w:cs="Times New Roman"/>
          <w:noProof/>
          <w:kern w:val="0"/>
        </w:rPr>
        <w:pict w14:anchorId="561DC9D7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7D29A1CC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42. </w:t>
      </w: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چرخه مدیریت ریسک</w:t>
      </w:r>
    </w:p>
    <w:p w14:paraId="54441F3F" w14:textId="77777777" w:rsidR="00C63826" w:rsidRDefault="00C63826" w:rsidP="00C63826">
      <w:r>
        <w:t>Identify</w:t>
      </w:r>
    </w:p>
    <w:p w14:paraId="546F9D16" w14:textId="77777777" w:rsidR="00C63826" w:rsidRDefault="00C63826" w:rsidP="00C63826">
      <w:r>
        <w:t>↓</w:t>
      </w:r>
    </w:p>
    <w:p w14:paraId="58EA2FBB" w14:textId="77777777" w:rsidR="00C63826" w:rsidRDefault="00C63826" w:rsidP="00C63826">
      <w:r>
        <w:t>Assess</w:t>
      </w:r>
    </w:p>
    <w:p w14:paraId="2B35F180" w14:textId="77777777" w:rsidR="00C63826" w:rsidRDefault="00C63826" w:rsidP="00C63826">
      <w:r>
        <w:t>↓</w:t>
      </w:r>
    </w:p>
    <w:p w14:paraId="4F7E89CD" w14:textId="77777777" w:rsidR="00C63826" w:rsidRDefault="00C63826" w:rsidP="00C63826">
      <w:r>
        <w:t>Mitigate</w:t>
      </w:r>
    </w:p>
    <w:p w14:paraId="44795032" w14:textId="77777777" w:rsidR="00C63826" w:rsidRDefault="00C63826" w:rsidP="00C63826">
      <w:r>
        <w:t>↓</w:t>
      </w:r>
    </w:p>
    <w:p w14:paraId="7D065604" w14:textId="77777777" w:rsidR="00C63826" w:rsidRDefault="00C63826" w:rsidP="00C63826">
      <w:r>
        <w:t>Monitor</w:t>
      </w:r>
    </w:p>
    <w:p w14:paraId="771EDF12" w14:textId="77777777" w:rsidR="00C63826" w:rsidRDefault="00C63826" w:rsidP="00C63826">
      <w:r>
        <w:t>↓</w:t>
      </w:r>
    </w:p>
    <w:p w14:paraId="7660ACE6" w14:textId="77777777" w:rsidR="00C63826" w:rsidRDefault="00C63826" w:rsidP="00C63826">
      <w:r>
        <w:t>Review</w:t>
      </w:r>
    </w:p>
    <w:p w14:paraId="75D5DB07" w14:textId="77777777" w:rsidR="00C63826" w:rsidRDefault="00C63826" w:rsidP="00C63826">
      <w:r>
        <w:t>↓</w:t>
      </w:r>
    </w:p>
    <w:p w14:paraId="701DC12D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 KPI</w:t>
      </w: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 ریسک</w:t>
      </w:r>
    </w:p>
    <w:p w14:paraId="4088DD59" w14:textId="77777777" w:rsidR="00C63826" w:rsidRPr="00C63826" w:rsidRDefault="00C63826" w:rsidP="00C638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تعداد ریسک‌های بحرانی</w:t>
      </w:r>
    </w:p>
    <w:p w14:paraId="5DA07EDD" w14:textId="77777777" w:rsidR="00C63826" w:rsidRPr="00C63826" w:rsidRDefault="00C63826" w:rsidP="00C638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میانگین امتیاز ریسک</w:t>
      </w:r>
    </w:p>
    <w:p w14:paraId="712FD4D3" w14:textId="77777777" w:rsidR="00C63826" w:rsidRPr="00C63826" w:rsidRDefault="00C63826" w:rsidP="00C638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زمان پاسخ به ریسک</w:t>
      </w:r>
    </w:p>
    <w:p w14:paraId="53049C1C" w14:textId="77777777" w:rsidR="00C63826" w:rsidRPr="00C63826" w:rsidRDefault="00C63826" w:rsidP="00C638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تعداد رخدادها</w:t>
      </w:r>
    </w:p>
    <w:p w14:paraId="72E5C8F1" w14:textId="77777777" w:rsidR="00C63826" w:rsidRPr="00C63826" w:rsidRDefault="00C63826" w:rsidP="00C638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درصد ریسک‌های کاهش یافته</w:t>
      </w:r>
    </w:p>
    <w:p w14:paraId="745ABF88" w14:textId="77777777" w:rsidR="00C63826" w:rsidRPr="00C63826" w:rsidRDefault="0037371A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71A">
        <w:rPr>
          <w:rFonts w:ascii="Times New Roman" w:eastAsia="Times New Roman" w:hAnsi="Times New Roman" w:cs="Times New Roman"/>
          <w:noProof/>
          <w:kern w:val="0"/>
        </w:rPr>
        <w:pict w14:anchorId="4EAF6A58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5872B985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44. </w:t>
      </w: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برنامه بازنگری</w:t>
      </w:r>
    </w:p>
    <w:p w14:paraId="4443F98F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بازنگری:</w:t>
      </w:r>
    </w:p>
    <w:p w14:paraId="7EC9BF68" w14:textId="77777777" w:rsidR="00C63826" w:rsidRPr="00C63826" w:rsidRDefault="00C63826" w:rsidP="00C638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فصلی</w:t>
      </w:r>
    </w:p>
    <w:p w14:paraId="1CC0FE88" w14:textId="77777777" w:rsidR="00C63826" w:rsidRPr="00C63826" w:rsidRDefault="00C63826" w:rsidP="00C638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سالانه</w:t>
      </w:r>
    </w:p>
    <w:p w14:paraId="32F163BA" w14:textId="77777777" w:rsidR="00C63826" w:rsidRPr="00C63826" w:rsidRDefault="00C63826" w:rsidP="00C638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>پس از هر رخداد مهم</w:t>
      </w:r>
    </w:p>
    <w:p w14:paraId="718B9283" w14:textId="77777777" w:rsidR="00C63826" w:rsidRPr="00C63826" w:rsidRDefault="0037371A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71A">
        <w:rPr>
          <w:rFonts w:ascii="Times New Roman" w:eastAsia="Times New Roman" w:hAnsi="Times New Roman" w:cs="Times New Roman"/>
          <w:noProof/>
          <w:kern w:val="0"/>
        </w:rPr>
        <w:pict w14:anchorId="78DE5A6C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1280916C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45. </w:t>
      </w: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69578A03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ریسک باید بخشی جدایی‌ناپذیر از طراحی، توسعه و بهره‌برداری </w:t>
      </w: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باشد.</w:t>
      </w:r>
    </w:p>
    <w:p w14:paraId="5E56949E" w14:textId="77777777" w:rsidR="00C63826" w:rsidRPr="00C63826" w:rsidRDefault="0037371A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7371A">
        <w:rPr>
          <w:rFonts w:ascii="Times New Roman" w:eastAsia="Times New Roman" w:hAnsi="Times New Roman" w:cs="Times New Roman"/>
          <w:noProof/>
          <w:kern w:val="0"/>
        </w:rPr>
        <w:pict w14:anchorId="6D3F04C6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3A905115" w14:textId="77777777" w:rsidR="00C63826" w:rsidRPr="00C63826" w:rsidRDefault="00C63826" w:rsidP="00C63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46. </w:t>
      </w:r>
      <w:r w:rsidRPr="00C63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بیانیه نهایی</w:t>
      </w:r>
    </w:p>
    <w:p w14:paraId="4D836ABE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</w:t>
      </w: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حذف ریسک نیست.</w:t>
      </w:r>
    </w:p>
    <w:p w14:paraId="45A2EC3D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</w:t>
      </w: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C6382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شناسایی، کنترل و مدیریت هوشمند ریسک در مقیاس ملی و منطقه‌ای است.</w:t>
      </w:r>
    </w:p>
    <w:p w14:paraId="164DCB9C" w14:textId="77777777" w:rsidR="00C63826" w:rsidRPr="00C63826" w:rsidRDefault="0037371A" w:rsidP="00C6382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7371A">
        <w:rPr>
          <w:rFonts w:ascii="Times New Roman" w:eastAsia="Times New Roman" w:hAnsi="Times New Roman" w:cs="Times New Roman"/>
          <w:noProof/>
          <w:kern w:val="0"/>
        </w:rPr>
        <w:pict w14:anchorId="2DEECF4D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4188E548" w14:textId="77777777" w:rsidR="00C63826" w:rsidRPr="00C63826" w:rsidRDefault="00C63826" w:rsidP="00C6382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826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3BD0CB2E" w14:textId="77777777" w:rsidR="00C63826" w:rsidRPr="00C63826" w:rsidRDefault="00C63826" w:rsidP="00C63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63826">
        <w:rPr>
          <w:rFonts w:ascii="Times New Roman" w:eastAsia="Times New Roman" w:hAnsi="Times New Roman" w:cs="Times New Roman"/>
          <w:kern w:val="0"/>
          <w14:ligatures w14:val="none"/>
        </w:rPr>
        <w:t>SF-08_Strategic_Risk_Register_v1.0</w:t>
      </w:r>
    </w:p>
    <w:p w14:paraId="0D1B7CE7" w14:textId="284095E7" w:rsidR="00C63826" w:rsidRDefault="00C63826" w:rsidP="00C63826">
      <w:pPr>
        <w:jc w:val="right"/>
        <w:rPr>
          <w:rtl/>
        </w:rPr>
      </w:pPr>
      <w:r>
        <w:t>Improve</w:t>
      </w:r>
    </w:p>
    <w:p w14:paraId="789A753C" w14:textId="77777777" w:rsidR="00C63826" w:rsidRDefault="00C63826" w:rsidP="00C63826">
      <w:pPr>
        <w:jc w:val="right"/>
        <w:rPr>
          <w:rtl/>
        </w:rPr>
      </w:pPr>
    </w:p>
    <w:p w14:paraId="0EC54AB3" w14:textId="77777777" w:rsidR="00C63826" w:rsidRDefault="00C63826" w:rsidP="00C63826">
      <w:pPr>
        <w:jc w:val="right"/>
        <w:rPr>
          <w:rtl/>
        </w:rPr>
      </w:pPr>
    </w:p>
    <w:p w14:paraId="1CC5C298" w14:textId="77777777" w:rsidR="00C63826" w:rsidRDefault="00C63826" w:rsidP="00C63826">
      <w:pPr>
        <w:jc w:val="right"/>
      </w:pPr>
    </w:p>
    <w:sectPr w:rsidR="00C63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9150E1"/>
    <w:multiLevelType w:val="multilevel"/>
    <w:tmpl w:val="26AC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A53C6"/>
    <w:multiLevelType w:val="multilevel"/>
    <w:tmpl w:val="1562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53D3A"/>
    <w:multiLevelType w:val="multilevel"/>
    <w:tmpl w:val="331C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B3C31"/>
    <w:multiLevelType w:val="multilevel"/>
    <w:tmpl w:val="EE56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61723"/>
    <w:multiLevelType w:val="multilevel"/>
    <w:tmpl w:val="A520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362AC"/>
    <w:multiLevelType w:val="multilevel"/>
    <w:tmpl w:val="3C66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02401"/>
    <w:multiLevelType w:val="multilevel"/>
    <w:tmpl w:val="CC58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47566"/>
    <w:multiLevelType w:val="multilevel"/>
    <w:tmpl w:val="5D28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B5A22"/>
    <w:multiLevelType w:val="multilevel"/>
    <w:tmpl w:val="345C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85BE5"/>
    <w:multiLevelType w:val="multilevel"/>
    <w:tmpl w:val="4EEA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B1904"/>
    <w:multiLevelType w:val="multilevel"/>
    <w:tmpl w:val="C664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B73B5"/>
    <w:multiLevelType w:val="multilevel"/>
    <w:tmpl w:val="60BE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022670">
    <w:abstractNumId w:val="8"/>
  </w:num>
  <w:num w:numId="2" w16cid:durableId="1017193017">
    <w:abstractNumId w:val="7"/>
  </w:num>
  <w:num w:numId="3" w16cid:durableId="1283346277">
    <w:abstractNumId w:val="1"/>
  </w:num>
  <w:num w:numId="4" w16cid:durableId="1672218214">
    <w:abstractNumId w:val="3"/>
  </w:num>
  <w:num w:numId="5" w16cid:durableId="1539661431">
    <w:abstractNumId w:val="0"/>
  </w:num>
  <w:num w:numId="6" w16cid:durableId="1894074927">
    <w:abstractNumId w:val="9"/>
  </w:num>
  <w:num w:numId="7" w16cid:durableId="818231063">
    <w:abstractNumId w:val="4"/>
  </w:num>
  <w:num w:numId="8" w16cid:durableId="1535918508">
    <w:abstractNumId w:val="6"/>
  </w:num>
  <w:num w:numId="9" w16cid:durableId="541597673">
    <w:abstractNumId w:val="2"/>
  </w:num>
  <w:num w:numId="10" w16cid:durableId="432212596">
    <w:abstractNumId w:val="10"/>
  </w:num>
  <w:num w:numId="11" w16cid:durableId="1789396707">
    <w:abstractNumId w:val="5"/>
  </w:num>
  <w:num w:numId="12" w16cid:durableId="1416324348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49"/>
    <w:rsid w:val="0025597D"/>
    <w:rsid w:val="00302149"/>
    <w:rsid w:val="0037371A"/>
    <w:rsid w:val="00956720"/>
    <w:rsid w:val="00B21416"/>
    <w:rsid w:val="00C6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A2BDE"/>
  <w15:chartTrackingRefBased/>
  <w15:docId w15:val="{C1B77861-1D02-2A45-9BA9-172DC33EC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2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2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2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2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149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C63826"/>
  </w:style>
  <w:style w:type="paragraph" w:customStyle="1" w:styleId="p1">
    <w:name w:val="p1"/>
    <w:basedOn w:val="Normal"/>
    <w:rsid w:val="00C63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63826"/>
  </w:style>
  <w:style w:type="paragraph" w:customStyle="1" w:styleId="p2">
    <w:name w:val="p2"/>
    <w:basedOn w:val="Normal"/>
    <w:rsid w:val="00C63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63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63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C63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C63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680</Words>
  <Characters>3508</Characters>
  <Application>Microsoft Office Word</Application>
  <DocSecurity>0</DocSecurity>
  <Lines>250</Lines>
  <Paragraphs>209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2026-06-19T15:56:00Z</dcterms:created>
  <dcterms:modified xsi:type="dcterms:W3CDTF">2026-06-19T16:00:00Z</dcterms:modified>
</cp:coreProperties>
</file>