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Политика в отношении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0" w:before="15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0"/>
              <w:szCs w:val="20"/>
              <w:rtl w:val="0"/>
            </w:rPr>
    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НОЧУ ДПО “Геотек-Колледж” (далее – Оператор).</w:t>
          </w:r>
        </w:sdtContent>
      </w:sdt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гарантирует конфиденциальность получаемой информации.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Срок действия согласия является неограниченным.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веб-сайтов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80" w:before="0" w:line="240" w:lineRule="auto"/>
        <w:ind w:left="720" w:firstLine="0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 2. Основные понятия, используемые в Политике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сетевым адресам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веб-сайтов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Пользователь – любой посетитель веб-сайтов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данных..   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3. Оператор может обрабатывать следующие персональные данные Пользователя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Электронный адрес;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Номера телефонов;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Платежные реквизиты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Вышеперечисленные данные далее по тексту Политики объединены общим понятием Персональные данные.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 4. Цели обработки персональных данных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hyperlink r:id="rId15">
        <w:r w:rsidDel="00000000" w:rsidR="00000000" w:rsidRPr="00000000">
          <w:rPr>
            <w:rFonts w:ascii="Verdana" w:cs="Verdana" w:eastAsia="Verdana" w:hAnsi="Verdana"/>
            <w:color w:val="6d9eeb"/>
            <w:sz w:val="20"/>
            <w:szCs w:val="20"/>
            <w:u w:val="single"/>
            <w:rtl w:val="0"/>
          </w:rPr>
          <w:t xml:space="preserve">info@</w:t>
        </w:r>
      </w:hyperlink>
      <w:r w:rsidDel="00000000" w:rsidR="00000000" w:rsidRPr="00000000">
        <w:rPr>
          <w:rFonts w:ascii="Verdana" w:cs="Verdana" w:eastAsia="Verdana" w:hAnsi="Verdana"/>
          <w:color w:val="6d9eeb"/>
          <w:sz w:val="20"/>
          <w:szCs w:val="20"/>
          <w:u w:val="single"/>
          <w:rtl w:val="0"/>
        </w:rPr>
        <w:t xml:space="preserve">geotekcollege.ru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с пометкой «Отказ от уведомлениях о новых продуктах и услугах и специальных предложениях».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 5. Правовые основания обработки персональных данных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сайтах</w:t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1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не контролирует и не несет ответственность за сайты третьих лиц, на которые Пользователь может перейти по ссылкам, доступным на сайтах Оператора, на которых может быть собственная Политика конфиденциальности, и у Пользователя может собираться и запрашиваться иная персональная информация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 6. Порядок сбора, хранения, передачи и других видов обработки персональных данных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info@geotekcollege.ru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с пометкой «Актуализация персональных данных».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</w:t>
      </w:r>
      <w:hyperlink r:id="rId1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info@geotekcollege.ru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Оператора с пометкой «Отзыв согласия на обработку персональных данных».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 7. Трансграничная передача персональных данных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 8. Заключительные положения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before="28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info@geotekcollege.ru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280" w:before="0" w:line="240" w:lineRule="auto"/>
        <w:ind w:left="495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Актуальная версия Политики в свободном доступе расположена в сети Интернет по адресам </w:t>
      </w: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www.geotek-college.ru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www.geotekcollege.ru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E5B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E5B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info@geotekcollege.ru" TargetMode="External"/><Relationship Id="rId11" Type="http://schemas.openxmlformats.org/officeDocument/2006/relationships/hyperlink" Target="http://www.geotek-college.ru" TargetMode="External"/><Relationship Id="rId22" Type="http://schemas.openxmlformats.org/officeDocument/2006/relationships/hyperlink" Target="http://www.geotekcollege.ru" TargetMode="External"/><Relationship Id="rId10" Type="http://schemas.openxmlformats.org/officeDocument/2006/relationships/hyperlink" Target="http://www.geotekcollege.ru" TargetMode="External"/><Relationship Id="rId21" Type="http://schemas.openxmlformats.org/officeDocument/2006/relationships/hyperlink" Target="http://www.geotek-college.ru" TargetMode="External"/><Relationship Id="rId13" Type="http://schemas.openxmlformats.org/officeDocument/2006/relationships/hyperlink" Target="http://www.geotek-college.ru" TargetMode="External"/><Relationship Id="rId12" Type="http://schemas.openxmlformats.org/officeDocument/2006/relationships/hyperlink" Target="http://www.geotekcollege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tek-college.ru" TargetMode="External"/><Relationship Id="rId15" Type="http://schemas.openxmlformats.org/officeDocument/2006/relationships/hyperlink" Target="mailto:info@profexpert.online" TargetMode="External"/><Relationship Id="rId14" Type="http://schemas.openxmlformats.org/officeDocument/2006/relationships/hyperlink" Target="http://www.geotekcollege.ru" TargetMode="External"/><Relationship Id="rId17" Type="http://schemas.openxmlformats.org/officeDocument/2006/relationships/hyperlink" Target="http://www.geotekcollege.ru" TargetMode="External"/><Relationship Id="rId16" Type="http://schemas.openxmlformats.org/officeDocument/2006/relationships/hyperlink" Target="http://www.geotek-college.ru" TargetMode="External"/><Relationship Id="rId5" Type="http://schemas.openxmlformats.org/officeDocument/2006/relationships/styles" Target="styles.xml"/><Relationship Id="rId19" Type="http://schemas.openxmlformats.org/officeDocument/2006/relationships/hyperlink" Target="mailto:info@geotekcollege.ru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info@geotekcollege.ru" TargetMode="External"/><Relationship Id="rId7" Type="http://schemas.openxmlformats.org/officeDocument/2006/relationships/hyperlink" Target="http://www.geotek-college.ru" TargetMode="External"/><Relationship Id="rId8" Type="http://schemas.openxmlformats.org/officeDocument/2006/relationships/hyperlink" Target="http://www.geotekcolleg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ZvvUjCu0laURIpEYuuabaqevA==">AMUW2mWshY1v3Ks6N5oD5+eK4q+pQHD6MC0emlUZI+wjDe2gk1/2oHxBoodKdoDjNV3mFTbmu/BeNTtoU/j6OjGAOTTQI+bpl4XP8LgGJsggF3R7uxvvRMC9j2vWGxjXzOG35YDq4Njr8E0Aq7uMOO7xlg9LYTGMphmzykGQRWwhPMVpDdtn3qymABvxC8hen3cPYyRKtp3s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2020-10-08T18:14:00Z</dcterms:created>
  <dc:creator>User</dc:creator>
</cp:coreProperties>
</file>