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B9588" w14:textId="34F7D613" w:rsidR="00F0447F" w:rsidRPr="00FF3A97" w:rsidRDefault="00FF3A97">
      <w:pPr>
        <w:rPr>
          <w:u w:val="single"/>
        </w:rPr>
      </w:pPr>
      <w:r w:rsidRPr="00FF3A97">
        <w:rPr>
          <w:u w:val="single"/>
        </w:rPr>
        <w:t xml:space="preserve">Home page </w:t>
      </w:r>
    </w:p>
    <w:p w14:paraId="7C376DB4" w14:textId="77777777" w:rsidR="00FF3A97" w:rsidRDefault="00FF3A97"/>
    <w:p w14:paraId="7C8C0A8B" w14:textId="2CDE7298" w:rsidR="00FF3A97" w:rsidRDefault="00FF3A97">
      <w:r w:rsidRPr="00FF3A97">
        <w:t>Unlock financial prosperity with Accounting Cycle. From meticulous bookkeeping to financial reporting &amp; analysis, our accounting services are the cornerstone of your fiscal success. Trust us to streamline your financial processes, ensuring compliance and maximizing your bottom line. Your journey to financial excellence starts here.</w:t>
      </w:r>
    </w:p>
    <w:p w14:paraId="7DD1BA7C" w14:textId="77777777" w:rsidR="005C031C" w:rsidRDefault="005C031C"/>
    <w:p w14:paraId="097CED17" w14:textId="77777777" w:rsidR="005C031C" w:rsidRDefault="005C031C"/>
    <w:p w14:paraId="56A88246" w14:textId="4D143DF0" w:rsidR="005C031C" w:rsidRDefault="005C031C">
      <w:pPr>
        <w:rPr>
          <w:rFonts w:ascii="Segoe UI" w:hAnsi="Segoe UI" w:cs="Segoe UI"/>
          <w:color w:val="FF0000"/>
        </w:rPr>
      </w:pPr>
      <w:r w:rsidRPr="005C031C">
        <w:rPr>
          <w:rFonts w:ascii="Segoe UI" w:hAnsi="Segoe UI" w:cs="Segoe UI"/>
          <w:color w:val="FF0000"/>
          <w:highlight w:val="yellow"/>
        </w:rPr>
        <w:t xml:space="preserve">Create the business you've always </w:t>
      </w:r>
      <w:r w:rsidRPr="005C031C">
        <w:rPr>
          <w:rFonts w:ascii="Segoe UI" w:hAnsi="Segoe UI" w:cs="Segoe UI"/>
          <w:color w:val="FF0000"/>
          <w:highlight w:val="yellow"/>
        </w:rPr>
        <w:t>desired.</w:t>
      </w:r>
    </w:p>
    <w:p w14:paraId="038E2B9E" w14:textId="77777777" w:rsidR="005C031C" w:rsidRDefault="005C031C">
      <w:pPr>
        <w:rPr>
          <w:rFonts w:ascii="Segoe UI" w:hAnsi="Segoe UI" w:cs="Segoe UI"/>
          <w:color w:val="FF0000"/>
        </w:rPr>
      </w:pPr>
    </w:p>
    <w:p w14:paraId="32EDB987" w14:textId="77777777" w:rsidR="005C031C" w:rsidRDefault="005C031C">
      <w:pPr>
        <w:rPr>
          <w:rFonts w:ascii="Segoe UI" w:hAnsi="Segoe UI" w:cs="Segoe UI"/>
          <w:color w:val="FF0000"/>
        </w:rPr>
      </w:pPr>
    </w:p>
    <w:p w14:paraId="62CE0723" w14:textId="648F0FDC" w:rsidR="005C031C" w:rsidRDefault="005C031C">
      <w:pPr>
        <w:rPr>
          <w:rFonts w:ascii="Segoe UI" w:hAnsi="Segoe UI" w:cs="Segoe UI"/>
          <w:color w:val="000000" w:themeColor="text1"/>
          <w:u w:val="single"/>
        </w:rPr>
      </w:pPr>
      <w:r w:rsidRPr="005C031C">
        <w:rPr>
          <w:rFonts w:ascii="Segoe UI" w:hAnsi="Segoe UI" w:cs="Segoe UI"/>
          <w:color w:val="000000" w:themeColor="text1"/>
          <w:u w:val="single"/>
        </w:rPr>
        <w:t xml:space="preserve">Services </w:t>
      </w:r>
    </w:p>
    <w:p w14:paraId="0786491A" w14:textId="77777777" w:rsidR="005C031C" w:rsidRDefault="005C031C">
      <w:pPr>
        <w:rPr>
          <w:rFonts w:ascii="Segoe UI" w:hAnsi="Segoe UI" w:cs="Segoe UI"/>
          <w:color w:val="000000" w:themeColor="text1"/>
          <w:u w:val="single"/>
        </w:rPr>
      </w:pPr>
    </w:p>
    <w:p w14:paraId="6A49B656" w14:textId="41766FF5" w:rsidR="005C031C" w:rsidRDefault="00AD3713" w:rsidP="005C031C">
      <w:pPr>
        <w:pStyle w:val="ListParagraph"/>
        <w:numPr>
          <w:ilvl w:val="0"/>
          <w:numId w:val="1"/>
        </w:numPr>
        <w:rPr>
          <w:rFonts w:ascii="Segoe UI" w:hAnsi="Segoe UI" w:cs="Segoe UI"/>
          <w:color w:val="000000" w:themeColor="text1"/>
          <w:u w:val="single"/>
        </w:rPr>
      </w:pPr>
      <w:r>
        <w:rPr>
          <w:rFonts w:ascii="Segoe UI" w:hAnsi="Segoe UI" w:cs="Segoe UI"/>
          <w:color w:val="000000" w:themeColor="text1"/>
          <w:u w:val="single"/>
        </w:rPr>
        <w:t xml:space="preserve">Bookkeeping </w:t>
      </w:r>
    </w:p>
    <w:p w14:paraId="7DA710D6" w14:textId="77777777" w:rsidR="00AD3713" w:rsidRDefault="00AD3713" w:rsidP="00AD3713">
      <w:pPr>
        <w:rPr>
          <w:rFonts w:ascii="Segoe UI" w:hAnsi="Segoe UI" w:cs="Segoe UI"/>
          <w:color w:val="000000" w:themeColor="text1"/>
          <w:u w:val="single"/>
        </w:rPr>
      </w:pPr>
    </w:p>
    <w:p w14:paraId="484A5A91" w14:textId="57D0A29E" w:rsidR="00AD3713" w:rsidRDefault="00AD3713" w:rsidP="00AD3713">
      <w:pPr>
        <w:rPr>
          <w:rFonts w:ascii="Segoe UI" w:hAnsi="Segoe UI" w:cs="Segoe UI"/>
          <w:color w:val="374151"/>
        </w:rPr>
      </w:pPr>
      <w:r w:rsidRPr="00AD3713">
        <w:rPr>
          <w:rFonts w:ascii="Segoe UI" w:hAnsi="Segoe UI" w:cs="Segoe UI"/>
          <w:color w:val="374151"/>
          <w:highlight w:val="yellow"/>
        </w:rPr>
        <w:t>We've got your bookkeeping needs covered</w:t>
      </w:r>
      <w:r>
        <w:rPr>
          <w:rFonts w:ascii="Segoe UI" w:hAnsi="Segoe UI" w:cs="Segoe UI"/>
          <w:color w:val="374151"/>
        </w:rPr>
        <w:t>.</w:t>
      </w:r>
    </w:p>
    <w:p w14:paraId="401B214D" w14:textId="77777777" w:rsidR="00AD3713" w:rsidRDefault="00AD3713" w:rsidP="00AD3713">
      <w:pPr>
        <w:rPr>
          <w:rFonts w:ascii="Segoe UI" w:hAnsi="Segoe UI" w:cs="Segoe UI"/>
          <w:color w:val="374151"/>
        </w:rPr>
      </w:pPr>
    </w:p>
    <w:p w14:paraId="0C83A753" w14:textId="20DE9E78" w:rsidR="00AD3713" w:rsidRPr="00AD3713" w:rsidRDefault="00AD3713" w:rsidP="00AD3713">
      <w:pPr>
        <w:rPr>
          <w:rFonts w:ascii="Segoe UI" w:hAnsi="Segoe UI" w:cs="Segoe UI"/>
          <w:color w:val="000000" w:themeColor="text1"/>
        </w:rPr>
      </w:pPr>
      <w:r w:rsidRPr="00AD3713">
        <w:rPr>
          <w:rFonts w:ascii="Segoe UI" w:hAnsi="Segoe UI" w:cs="Segoe UI"/>
          <w:color w:val="000000" w:themeColor="text1"/>
        </w:rPr>
        <w:t xml:space="preserve">Get </w:t>
      </w:r>
      <w:r w:rsidRPr="00AD3713">
        <w:rPr>
          <w:rFonts w:ascii="Segoe UI" w:hAnsi="Segoe UI" w:cs="Segoe UI"/>
          <w:color w:val="000000" w:themeColor="text1"/>
        </w:rPr>
        <w:t>dedicated bookkeeping and accurate financials</w:t>
      </w:r>
      <w:r w:rsidRPr="00AD3713">
        <w:rPr>
          <w:rFonts w:ascii="Segoe UI" w:hAnsi="Segoe UI" w:cs="Segoe UI"/>
          <w:color w:val="000000" w:themeColor="text1"/>
        </w:rPr>
        <w:t xml:space="preserve"> each month. We are experts provide scalable bookkeeping services according to U.S GAP.</w:t>
      </w:r>
    </w:p>
    <w:p w14:paraId="338DFFD7" w14:textId="77777777" w:rsidR="005C031C" w:rsidRDefault="005C031C">
      <w:pPr>
        <w:rPr>
          <w:rFonts w:ascii="Segoe UI" w:hAnsi="Segoe UI" w:cs="Segoe UI"/>
          <w:color w:val="FF0000"/>
        </w:rPr>
      </w:pPr>
    </w:p>
    <w:p w14:paraId="3ADF5318" w14:textId="77777777" w:rsidR="005C031C" w:rsidRPr="005C031C" w:rsidRDefault="005C031C">
      <w:pPr>
        <w:rPr>
          <w:color w:val="FF0000"/>
        </w:rPr>
      </w:pPr>
    </w:p>
    <w:p w14:paraId="45A391CC" w14:textId="77777777" w:rsidR="00AD3713" w:rsidRDefault="00AD3713" w:rsidP="00AD3713">
      <w:r w:rsidRPr="00AD3713">
        <w:rPr>
          <w:highlight w:val="red"/>
        </w:rPr>
        <w:t>Accurate financials</w:t>
      </w:r>
    </w:p>
    <w:p w14:paraId="1CE0FDFD" w14:textId="2F1D156E" w:rsidR="00FF3A97" w:rsidRDefault="00AD3713" w:rsidP="00AD3713">
      <w:r>
        <w:t>Get monthly P&amp;L, Balance Sheet, and Statement of Cash Flow reports that offer insight into your company’s financial health, empowering you to make data-driven decisions.</w:t>
      </w:r>
    </w:p>
    <w:p w14:paraId="0DFF4A51" w14:textId="77777777" w:rsidR="00FF3A97" w:rsidRDefault="00FF3A97"/>
    <w:p w14:paraId="50120755" w14:textId="77777777" w:rsidR="00FF3A97" w:rsidRDefault="00FF3A97"/>
    <w:p w14:paraId="24BCF085" w14:textId="0B1BB1CF" w:rsidR="00FF3A97" w:rsidRDefault="00AD3713">
      <w:pPr>
        <w:rPr>
          <w:rFonts w:ascii="Segoe UI" w:hAnsi="Segoe UI" w:cs="Segoe UI"/>
          <w:color w:val="374151"/>
        </w:rPr>
      </w:pPr>
      <w:r w:rsidRPr="00AD3713">
        <w:rPr>
          <w:rFonts w:ascii="Segoe UI" w:hAnsi="Segoe UI" w:cs="Segoe UI"/>
          <w:color w:val="374151"/>
          <w:highlight w:val="red"/>
        </w:rPr>
        <w:t>Empower Your Growth</w:t>
      </w:r>
    </w:p>
    <w:p w14:paraId="2CF028D5" w14:textId="77777777" w:rsidR="00AD3713" w:rsidRDefault="00AD3713"/>
    <w:p w14:paraId="3D8AE91B" w14:textId="3DFCF6B4" w:rsidR="00F817E3" w:rsidRDefault="00F817E3" w:rsidP="00F817E3">
      <w:r>
        <w:t xml:space="preserve">Expanding enterprises demand financial data for informed decision-making. Our monthly reporting package is crafted to </w:t>
      </w:r>
      <w:r>
        <w:t>precisely provide</w:t>
      </w:r>
      <w:r>
        <w:t xml:space="preserve"> the insights you require for advancing your business to the next level.</w:t>
      </w:r>
    </w:p>
    <w:p w14:paraId="08A345CF" w14:textId="77777777" w:rsidR="00AD3713" w:rsidRDefault="00AD3713" w:rsidP="00AD3713"/>
    <w:p w14:paraId="7AB9C494" w14:textId="77777777" w:rsidR="00AD3713" w:rsidRDefault="00AD3713" w:rsidP="00AD3713"/>
    <w:p w14:paraId="57F16CEC" w14:textId="7F5079DC" w:rsidR="00063350" w:rsidRDefault="00063350" w:rsidP="00AD3713">
      <w:r w:rsidRPr="00063350">
        <w:rPr>
          <w:rFonts w:ascii="Segoe UI" w:hAnsi="Segoe UI" w:cs="Segoe UI"/>
          <w:color w:val="374151"/>
          <w:highlight w:val="red"/>
        </w:rPr>
        <w:t>Accessible Expertise</w:t>
      </w:r>
    </w:p>
    <w:p w14:paraId="43B74C50" w14:textId="28CD1A72" w:rsidR="00AD3713" w:rsidRDefault="00063350" w:rsidP="00AD3713">
      <w:r>
        <w:rPr>
          <w:rFonts w:ascii="Segoe UI" w:hAnsi="Segoe UI" w:cs="Segoe UI"/>
          <w:color w:val="374151"/>
        </w:rPr>
        <w:t xml:space="preserve">Have inquiries? Obtain year-round expert assistance in accounting, bookkeeping, and tax matters, available whenever you require it. Our dedicated Accounting Cycle team is committed to gaining a thorough </w:t>
      </w:r>
      <w:r w:rsidR="00F817E3">
        <w:rPr>
          <w:rFonts w:ascii="Segoe UI" w:hAnsi="Segoe UI" w:cs="Segoe UI"/>
          <w:color w:val="374151"/>
        </w:rPr>
        <w:t>always understanding of your business</w:t>
      </w:r>
      <w:r>
        <w:rPr>
          <w:rFonts w:ascii="Segoe UI" w:hAnsi="Segoe UI" w:cs="Segoe UI"/>
          <w:color w:val="374151"/>
        </w:rPr>
        <w:t>.</w:t>
      </w:r>
    </w:p>
    <w:p w14:paraId="69F77E23" w14:textId="77777777" w:rsidR="00AD3713" w:rsidRDefault="00AD3713" w:rsidP="00AD3713"/>
    <w:p w14:paraId="56AF0631" w14:textId="77777777" w:rsidR="00AD3713" w:rsidRDefault="00AD3713" w:rsidP="00AD3713"/>
    <w:p w14:paraId="73B4AC57" w14:textId="78971BE8" w:rsidR="00AD3713" w:rsidRDefault="00063350" w:rsidP="00063350">
      <w:pPr>
        <w:pStyle w:val="ListParagraph"/>
        <w:numPr>
          <w:ilvl w:val="0"/>
          <w:numId w:val="1"/>
        </w:numPr>
      </w:pPr>
      <w:r>
        <w:t>Payroll</w:t>
      </w:r>
    </w:p>
    <w:p w14:paraId="6A178646" w14:textId="77777777" w:rsidR="002723D8" w:rsidRDefault="002723D8" w:rsidP="002723D8">
      <w:pPr>
        <w:ind w:left="360"/>
      </w:pPr>
    </w:p>
    <w:p w14:paraId="2EAEF0F8" w14:textId="0A992C51" w:rsidR="002723D8" w:rsidRDefault="002723D8" w:rsidP="002723D8">
      <w:pPr>
        <w:ind w:left="360"/>
        <w:rPr>
          <w:rFonts w:ascii="Segoe UI" w:hAnsi="Segoe UI" w:cs="Segoe UI"/>
          <w:color w:val="374151"/>
        </w:rPr>
      </w:pPr>
      <w:r w:rsidRPr="002723D8">
        <w:rPr>
          <w:rFonts w:ascii="Segoe UI" w:hAnsi="Segoe UI" w:cs="Segoe UI"/>
          <w:color w:val="374151"/>
          <w:highlight w:val="yellow"/>
        </w:rPr>
        <w:t>Cross paychecks off your agenda</w:t>
      </w:r>
    </w:p>
    <w:p w14:paraId="12AE4B41" w14:textId="79805A99" w:rsidR="002723D8" w:rsidRDefault="002723D8" w:rsidP="002723D8">
      <w:pPr>
        <w:ind w:left="360"/>
        <w:rPr>
          <w:rFonts w:ascii="Segoe UI" w:hAnsi="Segoe UI" w:cs="Segoe UI"/>
          <w:color w:val="374151"/>
        </w:rPr>
      </w:pPr>
      <w:r>
        <w:rPr>
          <w:rFonts w:ascii="Segoe UI" w:hAnsi="Segoe UI" w:cs="Segoe UI"/>
          <w:color w:val="374151"/>
        </w:rPr>
        <w:lastRenderedPageBreak/>
        <w:t>Whether you're a sole proprietor or managing a team, utilizing a payroll service can automate salary processes, ensure regulatory adherence, and simplify year-end tax reporting.</w:t>
      </w:r>
    </w:p>
    <w:p w14:paraId="61EF1634" w14:textId="77777777" w:rsidR="002723D8" w:rsidRDefault="002723D8" w:rsidP="00FC449B">
      <w:pPr>
        <w:rPr>
          <w:rFonts w:ascii="Segoe UI" w:hAnsi="Segoe UI" w:cs="Segoe UI"/>
          <w:color w:val="374151"/>
        </w:rPr>
      </w:pPr>
    </w:p>
    <w:p w14:paraId="58E498D5" w14:textId="2027D41D" w:rsidR="002723D8" w:rsidRDefault="00FC449B" w:rsidP="002723D8">
      <w:pPr>
        <w:ind w:left="360"/>
        <w:rPr>
          <w:rFonts w:ascii="Segoe UI" w:hAnsi="Segoe UI" w:cs="Segoe UI"/>
          <w:color w:val="374151"/>
        </w:rPr>
      </w:pPr>
      <w:r w:rsidRPr="00FC449B">
        <w:rPr>
          <w:rFonts w:ascii="Segoe UI" w:hAnsi="Segoe UI" w:cs="Segoe UI"/>
          <w:color w:val="374151"/>
        </w:rPr>
        <w:t>Get bi-weekly payroll processing and employee deductions set up</w:t>
      </w:r>
      <w:r>
        <w:rPr>
          <w:rFonts w:ascii="Segoe UI" w:hAnsi="Segoe UI" w:cs="Segoe UI"/>
          <w:color w:val="374151"/>
        </w:rPr>
        <w:t xml:space="preserve"> and </w:t>
      </w:r>
      <w:r w:rsidRPr="00FC449B">
        <w:rPr>
          <w:rFonts w:ascii="Segoe UI" w:hAnsi="Segoe UI" w:cs="Segoe UI"/>
          <w:color w:val="374151"/>
        </w:rPr>
        <w:t>completing your filings</w:t>
      </w:r>
      <w:r>
        <w:rPr>
          <w:rFonts w:ascii="Segoe UI" w:hAnsi="Segoe UI" w:cs="Segoe UI"/>
          <w:color w:val="374151"/>
        </w:rPr>
        <w:t xml:space="preserve"> all the way to W-2 &amp; 1099.</w:t>
      </w:r>
    </w:p>
    <w:p w14:paraId="4E5C6BE5" w14:textId="77777777" w:rsidR="00FC449B" w:rsidRDefault="00FC449B" w:rsidP="002723D8">
      <w:pPr>
        <w:ind w:left="360"/>
        <w:rPr>
          <w:rFonts w:ascii="Segoe UI" w:hAnsi="Segoe UI" w:cs="Segoe UI"/>
          <w:color w:val="374151"/>
        </w:rPr>
      </w:pPr>
    </w:p>
    <w:p w14:paraId="1260E3BC" w14:textId="18A36A38" w:rsidR="00FC449B" w:rsidRDefault="00FC449B" w:rsidP="00FC449B">
      <w:pPr>
        <w:pStyle w:val="ListParagraph"/>
        <w:numPr>
          <w:ilvl w:val="0"/>
          <w:numId w:val="1"/>
        </w:numPr>
        <w:rPr>
          <w:rFonts w:ascii="Segoe UI" w:hAnsi="Segoe UI" w:cs="Segoe UI"/>
          <w:color w:val="374151"/>
        </w:rPr>
      </w:pPr>
      <w:r>
        <w:rPr>
          <w:rFonts w:ascii="Segoe UI" w:hAnsi="Segoe UI" w:cs="Segoe UI"/>
          <w:color w:val="374151"/>
        </w:rPr>
        <w:t>Startup Business.</w:t>
      </w:r>
    </w:p>
    <w:p w14:paraId="28932AA9" w14:textId="77777777" w:rsidR="00FC449B" w:rsidRDefault="00FC449B" w:rsidP="00FC449B">
      <w:pPr>
        <w:pStyle w:val="ListParagraph"/>
        <w:rPr>
          <w:rFonts w:ascii="Segoe UI" w:hAnsi="Segoe UI" w:cs="Segoe UI"/>
          <w:color w:val="374151"/>
        </w:rPr>
      </w:pPr>
    </w:p>
    <w:p w14:paraId="75257C88" w14:textId="62D7A68F" w:rsidR="00FC449B" w:rsidRDefault="00FC449B" w:rsidP="00FC449B">
      <w:pPr>
        <w:pStyle w:val="ListParagraph"/>
        <w:rPr>
          <w:rFonts w:ascii="Segoe UI" w:hAnsi="Segoe UI" w:cs="Segoe UI"/>
          <w:color w:val="374151"/>
        </w:rPr>
      </w:pPr>
      <w:r w:rsidRPr="00FC449B">
        <w:rPr>
          <w:rFonts w:ascii="Segoe UI" w:hAnsi="Segoe UI" w:cs="Segoe UI"/>
          <w:color w:val="374151"/>
        </w:rPr>
        <w:t>Take the necessary steps to set up your business for success and growing.</w:t>
      </w:r>
    </w:p>
    <w:p w14:paraId="398686DB" w14:textId="77777777" w:rsidR="00FC449B" w:rsidRDefault="00FC449B" w:rsidP="00FC449B">
      <w:pPr>
        <w:pStyle w:val="ListParagraph"/>
        <w:rPr>
          <w:rFonts w:ascii="Segoe UI" w:hAnsi="Segoe UI" w:cs="Segoe UI"/>
          <w:color w:val="374151"/>
        </w:rPr>
      </w:pPr>
    </w:p>
    <w:p w14:paraId="5165522E" w14:textId="2DA03F50" w:rsidR="00802B57" w:rsidRDefault="00802B57" w:rsidP="00FC449B">
      <w:pPr>
        <w:pStyle w:val="ListParagraph"/>
        <w:rPr>
          <w:rFonts w:ascii="Segoe UI" w:hAnsi="Segoe UI" w:cs="Segoe UI"/>
          <w:color w:val="374151"/>
        </w:rPr>
      </w:pPr>
      <w:r w:rsidRPr="00802B57">
        <w:rPr>
          <w:rFonts w:ascii="Segoe UI" w:hAnsi="Segoe UI" w:cs="Segoe UI"/>
          <w:color w:val="374151"/>
        </w:rPr>
        <w:t xml:space="preserve">Set up an accounting </w:t>
      </w:r>
      <w:r w:rsidRPr="00802B57">
        <w:rPr>
          <w:rFonts w:ascii="Segoe UI" w:hAnsi="Segoe UI" w:cs="Segoe UI"/>
          <w:color w:val="374151"/>
        </w:rPr>
        <w:t>system.</w:t>
      </w:r>
    </w:p>
    <w:p w14:paraId="40D8E558" w14:textId="738506DD" w:rsidR="00FC449B" w:rsidRPr="00FC449B" w:rsidRDefault="00FC449B" w:rsidP="00FC449B">
      <w:pPr>
        <w:pStyle w:val="ListParagraph"/>
        <w:rPr>
          <w:rFonts w:ascii="Segoe UI" w:hAnsi="Segoe UI" w:cs="Segoe UI"/>
          <w:color w:val="374151"/>
        </w:rPr>
      </w:pPr>
      <w:r w:rsidRPr="00FC449B">
        <w:rPr>
          <w:rFonts w:ascii="Segoe UI" w:hAnsi="Segoe UI" w:cs="Segoe UI"/>
          <w:color w:val="374151"/>
        </w:rPr>
        <w:t>Providing accounting and bookkeeping services.</w:t>
      </w:r>
    </w:p>
    <w:p w14:paraId="35EAA384" w14:textId="5BE34599" w:rsidR="00FC449B" w:rsidRPr="00FC449B" w:rsidRDefault="00FC449B" w:rsidP="00FC449B">
      <w:pPr>
        <w:pStyle w:val="ListParagraph"/>
        <w:rPr>
          <w:rFonts w:ascii="Segoe UI" w:hAnsi="Segoe UI" w:cs="Segoe UI"/>
          <w:color w:val="374151"/>
        </w:rPr>
      </w:pPr>
      <w:r w:rsidRPr="00FC449B">
        <w:rPr>
          <w:rFonts w:ascii="Segoe UI" w:hAnsi="Segoe UI" w:cs="Segoe UI"/>
          <w:color w:val="374151"/>
        </w:rPr>
        <w:t>Offering financial planning and budgeting assistance.</w:t>
      </w:r>
    </w:p>
    <w:p w14:paraId="1F7AC835" w14:textId="77777777" w:rsidR="002723D8" w:rsidRDefault="002723D8" w:rsidP="002723D8">
      <w:pPr>
        <w:ind w:left="360"/>
      </w:pPr>
    </w:p>
    <w:p w14:paraId="518EE52D" w14:textId="77777777" w:rsidR="00802B57" w:rsidRDefault="00802B57" w:rsidP="002723D8">
      <w:pPr>
        <w:ind w:left="360"/>
      </w:pPr>
    </w:p>
    <w:p w14:paraId="3ED3D34A" w14:textId="77777777" w:rsidR="00802B57" w:rsidRDefault="00802B57" w:rsidP="002723D8">
      <w:pPr>
        <w:ind w:left="360"/>
      </w:pPr>
    </w:p>
    <w:p w14:paraId="22D1FA0E" w14:textId="77777777" w:rsidR="00802B57" w:rsidRDefault="00802B57" w:rsidP="002723D8">
      <w:pPr>
        <w:ind w:left="360"/>
      </w:pPr>
    </w:p>
    <w:p w14:paraId="0883DA96" w14:textId="77777777" w:rsidR="00802B57" w:rsidRDefault="00802B57" w:rsidP="002723D8">
      <w:pPr>
        <w:ind w:left="360"/>
      </w:pPr>
    </w:p>
    <w:p w14:paraId="5CDA81DE" w14:textId="270C079D" w:rsidR="00802B57" w:rsidRPr="006D3EC3" w:rsidRDefault="00802B57" w:rsidP="002723D8">
      <w:pPr>
        <w:ind w:left="360"/>
        <w:rPr>
          <w:u w:val="single"/>
        </w:rPr>
      </w:pPr>
      <w:r w:rsidRPr="006D3EC3">
        <w:rPr>
          <w:u w:val="single"/>
        </w:rPr>
        <w:t>About.</w:t>
      </w:r>
    </w:p>
    <w:p w14:paraId="1C5F2ECC" w14:textId="77777777" w:rsidR="00802B57" w:rsidRDefault="00802B57" w:rsidP="002723D8">
      <w:pPr>
        <w:ind w:left="360"/>
      </w:pPr>
    </w:p>
    <w:p w14:paraId="44B070D1" w14:textId="77777777" w:rsidR="00802B57" w:rsidRDefault="00802B57" w:rsidP="002723D8">
      <w:pPr>
        <w:ind w:left="360"/>
      </w:pPr>
    </w:p>
    <w:p w14:paraId="3FAB3550" w14:textId="5A2D2EE1" w:rsidR="00802B57" w:rsidRPr="006D3EC3" w:rsidRDefault="00802B57" w:rsidP="006D3EC3">
      <w:pPr>
        <w:ind w:left="360"/>
        <w:rPr>
          <w:rFonts w:ascii="Roboto" w:hAnsi="Roboto"/>
          <w:color w:val="222222"/>
          <w:sz w:val="21"/>
          <w:szCs w:val="21"/>
          <w:shd w:val="clear" w:color="auto" w:fill="FFFFFF"/>
        </w:rPr>
      </w:pPr>
      <w:r>
        <w:rPr>
          <w:rFonts w:ascii="Roboto" w:hAnsi="Roboto"/>
          <w:color w:val="222222"/>
          <w:sz w:val="21"/>
          <w:szCs w:val="21"/>
          <w:shd w:val="clear" w:color="auto" w:fill="FFFFFF"/>
        </w:rPr>
        <w:t>Accounting Cycle is a professional service organization dedicated to managing and optimizing financial processes and records for individuals, businesses, and organizations. Our business plays a crucial role in the complex financial landscape and offers a wide range of services that help clients maintain financial health, compliance, and strategic growth.</w:t>
      </w:r>
      <w:r w:rsidR="006D3EC3">
        <w:rPr>
          <w:rFonts w:ascii="Roboto" w:hAnsi="Roboto"/>
          <w:color w:val="222222"/>
          <w:sz w:val="21"/>
          <w:szCs w:val="21"/>
          <w:shd w:val="clear" w:color="auto" w:fill="FFFFFF"/>
        </w:rPr>
        <w:t xml:space="preserve"> </w:t>
      </w:r>
      <w:r w:rsidR="006D3EC3">
        <w:rPr>
          <w:rFonts w:ascii="Segoe UI" w:hAnsi="Segoe UI" w:cs="Segoe UI"/>
          <w:color w:val="374151"/>
        </w:rPr>
        <w:t>We help small and mid-sized businesses, professionals, contractors, and e-commerce enterprises.</w:t>
      </w:r>
    </w:p>
    <w:sectPr w:rsidR="00802B57" w:rsidRPr="006D3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238E5"/>
    <w:multiLevelType w:val="hybridMultilevel"/>
    <w:tmpl w:val="29DE912C"/>
    <w:lvl w:ilvl="0" w:tplc="C3C4E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5337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A97"/>
    <w:rsid w:val="00063350"/>
    <w:rsid w:val="002723D8"/>
    <w:rsid w:val="005C031C"/>
    <w:rsid w:val="006D3EC3"/>
    <w:rsid w:val="00802B57"/>
    <w:rsid w:val="00AD3713"/>
    <w:rsid w:val="00EE7742"/>
    <w:rsid w:val="00F0447F"/>
    <w:rsid w:val="00F817E3"/>
    <w:rsid w:val="00FC449B"/>
    <w:rsid w:val="00FF3A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2574EE4"/>
  <w15:chartTrackingRefBased/>
  <w15:docId w15:val="{D9A33CC0-1ABA-414B-BD1E-6ED4B3954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278490">
      <w:bodyDiv w:val="1"/>
      <w:marLeft w:val="0"/>
      <w:marRight w:val="0"/>
      <w:marTop w:val="0"/>
      <w:marBottom w:val="0"/>
      <w:divBdr>
        <w:top w:val="none" w:sz="0" w:space="0" w:color="auto"/>
        <w:left w:val="none" w:sz="0" w:space="0" w:color="auto"/>
        <w:bottom w:val="none" w:sz="0" w:space="0" w:color="auto"/>
        <w:right w:val="none" w:sz="0" w:space="0" w:color="auto"/>
      </w:divBdr>
    </w:div>
    <w:div w:id="544174845">
      <w:bodyDiv w:val="1"/>
      <w:marLeft w:val="0"/>
      <w:marRight w:val="0"/>
      <w:marTop w:val="0"/>
      <w:marBottom w:val="0"/>
      <w:divBdr>
        <w:top w:val="none" w:sz="0" w:space="0" w:color="auto"/>
        <w:left w:val="none" w:sz="0" w:space="0" w:color="auto"/>
        <w:bottom w:val="none" w:sz="0" w:space="0" w:color="auto"/>
        <w:right w:val="none" w:sz="0" w:space="0" w:color="auto"/>
      </w:divBdr>
    </w:div>
    <w:div w:id="1550417606">
      <w:bodyDiv w:val="1"/>
      <w:marLeft w:val="0"/>
      <w:marRight w:val="0"/>
      <w:marTop w:val="0"/>
      <w:marBottom w:val="0"/>
      <w:divBdr>
        <w:top w:val="none" w:sz="0" w:space="0" w:color="auto"/>
        <w:left w:val="none" w:sz="0" w:space="0" w:color="auto"/>
        <w:bottom w:val="none" w:sz="0" w:space="0" w:color="auto"/>
        <w:right w:val="none" w:sz="0" w:space="0" w:color="auto"/>
      </w:divBdr>
      <w:divsChild>
        <w:div w:id="1800294338">
          <w:marLeft w:val="0"/>
          <w:marRight w:val="0"/>
          <w:marTop w:val="0"/>
          <w:marBottom w:val="0"/>
          <w:divBdr>
            <w:top w:val="single" w:sz="2" w:space="0" w:color="D9D9E3"/>
            <w:left w:val="single" w:sz="2" w:space="0" w:color="D9D9E3"/>
            <w:bottom w:val="single" w:sz="2" w:space="0" w:color="D9D9E3"/>
            <w:right w:val="single" w:sz="2" w:space="0" w:color="D9D9E3"/>
          </w:divBdr>
          <w:divsChild>
            <w:div w:id="539974065">
              <w:marLeft w:val="0"/>
              <w:marRight w:val="0"/>
              <w:marTop w:val="0"/>
              <w:marBottom w:val="0"/>
              <w:divBdr>
                <w:top w:val="single" w:sz="2" w:space="0" w:color="D9D9E3"/>
                <w:left w:val="single" w:sz="2" w:space="0" w:color="D9D9E3"/>
                <w:bottom w:val="single" w:sz="2" w:space="0" w:color="D9D9E3"/>
                <w:right w:val="single" w:sz="2" w:space="0" w:color="D9D9E3"/>
              </w:divBdr>
              <w:divsChild>
                <w:div w:id="153225791">
                  <w:marLeft w:val="0"/>
                  <w:marRight w:val="0"/>
                  <w:marTop w:val="0"/>
                  <w:marBottom w:val="0"/>
                  <w:divBdr>
                    <w:top w:val="single" w:sz="2" w:space="0" w:color="D9D9E3"/>
                    <w:left w:val="single" w:sz="2" w:space="0" w:color="D9D9E3"/>
                    <w:bottom w:val="single" w:sz="2" w:space="0" w:color="D9D9E3"/>
                    <w:right w:val="single" w:sz="2" w:space="0" w:color="D9D9E3"/>
                  </w:divBdr>
                  <w:divsChild>
                    <w:div w:id="1353802315">
                      <w:marLeft w:val="0"/>
                      <w:marRight w:val="0"/>
                      <w:marTop w:val="0"/>
                      <w:marBottom w:val="0"/>
                      <w:divBdr>
                        <w:top w:val="single" w:sz="2" w:space="0" w:color="D9D9E3"/>
                        <w:left w:val="single" w:sz="2" w:space="0" w:color="D9D9E3"/>
                        <w:bottom w:val="single" w:sz="2" w:space="0" w:color="D9D9E3"/>
                        <w:right w:val="single" w:sz="2" w:space="0" w:color="D9D9E3"/>
                      </w:divBdr>
                      <w:divsChild>
                        <w:div w:id="1137184511">
                          <w:marLeft w:val="0"/>
                          <w:marRight w:val="0"/>
                          <w:marTop w:val="0"/>
                          <w:marBottom w:val="0"/>
                          <w:divBdr>
                            <w:top w:val="single" w:sz="2" w:space="0" w:color="D9D9E3"/>
                            <w:left w:val="single" w:sz="2" w:space="0" w:color="D9D9E3"/>
                            <w:bottom w:val="single" w:sz="2" w:space="0" w:color="D9D9E3"/>
                            <w:right w:val="single" w:sz="2" w:space="0" w:color="D9D9E3"/>
                          </w:divBdr>
                          <w:divsChild>
                            <w:div w:id="38746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385769">
                                  <w:marLeft w:val="0"/>
                                  <w:marRight w:val="0"/>
                                  <w:marTop w:val="0"/>
                                  <w:marBottom w:val="0"/>
                                  <w:divBdr>
                                    <w:top w:val="single" w:sz="2" w:space="0" w:color="D9D9E3"/>
                                    <w:left w:val="single" w:sz="2" w:space="0" w:color="D9D9E3"/>
                                    <w:bottom w:val="single" w:sz="2" w:space="0" w:color="D9D9E3"/>
                                    <w:right w:val="single" w:sz="2" w:space="0" w:color="D9D9E3"/>
                                  </w:divBdr>
                                  <w:divsChild>
                                    <w:div w:id="1305430416">
                                      <w:marLeft w:val="0"/>
                                      <w:marRight w:val="0"/>
                                      <w:marTop w:val="0"/>
                                      <w:marBottom w:val="0"/>
                                      <w:divBdr>
                                        <w:top w:val="single" w:sz="2" w:space="0" w:color="D9D9E3"/>
                                        <w:left w:val="single" w:sz="2" w:space="0" w:color="D9D9E3"/>
                                        <w:bottom w:val="single" w:sz="2" w:space="0" w:color="D9D9E3"/>
                                        <w:right w:val="single" w:sz="2" w:space="0" w:color="D9D9E3"/>
                                      </w:divBdr>
                                      <w:divsChild>
                                        <w:div w:id="276180020">
                                          <w:marLeft w:val="0"/>
                                          <w:marRight w:val="0"/>
                                          <w:marTop w:val="0"/>
                                          <w:marBottom w:val="0"/>
                                          <w:divBdr>
                                            <w:top w:val="single" w:sz="2" w:space="0" w:color="D9D9E3"/>
                                            <w:left w:val="single" w:sz="2" w:space="0" w:color="D9D9E3"/>
                                            <w:bottom w:val="single" w:sz="2" w:space="0" w:color="D9D9E3"/>
                                            <w:right w:val="single" w:sz="2" w:space="0" w:color="D9D9E3"/>
                                          </w:divBdr>
                                          <w:divsChild>
                                            <w:div w:id="850611319">
                                              <w:marLeft w:val="0"/>
                                              <w:marRight w:val="0"/>
                                              <w:marTop w:val="0"/>
                                              <w:marBottom w:val="0"/>
                                              <w:divBdr>
                                                <w:top w:val="single" w:sz="2" w:space="0" w:color="D9D9E3"/>
                                                <w:left w:val="single" w:sz="2" w:space="0" w:color="D9D9E3"/>
                                                <w:bottom w:val="single" w:sz="2" w:space="0" w:color="D9D9E3"/>
                                                <w:right w:val="single" w:sz="2" w:space="0" w:color="D9D9E3"/>
                                              </w:divBdr>
                                              <w:divsChild>
                                                <w:div w:id="1536119979">
                                                  <w:marLeft w:val="0"/>
                                                  <w:marRight w:val="0"/>
                                                  <w:marTop w:val="0"/>
                                                  <w:marBottom w:val="0"/>
                                                  <w:divBdr>
                                                    <w:top w:val="single" w:sz="2" w:space="0" w:color="D9D9E3"/>
                                                    <w:left w:val="single" w:sz="2" w:space="0" w:color="D9D9E3"/>
                                                    <w:bottom w:val="single" w:sz="2" w:space="0" w:color="D9D9E3"/>
                                                    <w:right w:val="single" w:sz="2" w:space="0" w:color="D9D9E3"/>
                                                  </w:divBdr>
                                                  <w:divsChild>
                                                    <w:div w:id="141068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86203434">
          <w:marLeft w:val="0"/>
          <w:marRight w:val="0"/>
          <w:marTop w:val="0"/>
          <w:marBottom w:val="0"/>
          <w:divBdr>
            <w:top w:val="none" w:sz="0" w:space="0" w:color="auto"/>
            <w:left w:val="none" w:sz="0" w:space="0" w:color="auto"/>
            <w:bottom w:val="none" w:sz="0" w:space="0" w:color="auto"/>
            <w:right w:val="none" w:sz="0" w:space="0" w:color="auto"/>
          </w:divBdr>
          <w:divsChild>
            <w:div w:id="1181041992">
              <w:marLeft w:val="0"/>
              <w:marRight w:val="0"/>
              <w:marTop w:val="0"/>
              <w:marBottom w:val="0"/>
              <w:divBdr>
                <w:top w:val="single" w:sz="2" w:space="0" w:color="D9D9E3"/>
                <w:left w:val="single" w:sz="2" w:space="0" w:color="D9D9E3"/>
                <w:bottom w:val="single" w:sz="2" w:space="0" w:color="D9D9E3"/>
                <w:right w:val="single" w:sz="2" w:space="0" w:color="D9D9E3"/>
              </w:divBdr>
              <w:divsChild>
                <w:div w:id="1970934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Alassas</dc:creator>
  <cp:keywords/>
  <dc:description/>
  <cp:lastModifiedBy>Mohamad Alassas</cp:lastModifiedBy>
  <cp:revision>2</cp:revision>
  <dcterms:created xsi:type="dcterms:W3CDTF">2023-12-24T03:16:00Z</dcterms:created>
  <dcterms:modified xsi:type="dcterms:W3CDTF">2023-12-24T06:17:00Z</dcterms:modified>
</cp:coreProperties>
</file>