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</w:p>
    <w:p>
      <w:pPr>
        <w:pStyle w:val="Body"/>
      </w:pPr>
    </w:p>
    <w:p>
      <w:pPr>
        <w:pStyle w:val="Body"/>
        <w:jc w:val="center"/>
      </w:pPr>
      <w:r>
        <w:drawing xmlns:a="http://schemas.openxmlformats.org/drawingml/2006/main">
          <wp:inline distT="0" distB="0" distL="0" distR="0">
            <wp:extent cx="1296000" cy="1296000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1296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center"/>
      </w:pPr>
      <w:r>
        <w:rPr>
          <w:b w:val="1"/>
          <w:bCs w:val="1"/>
          <w:outline w:val="0"/>
          <w:color w:val="1e3a8a"/>
          <w:sz w:val="64"/>
          <w:szCs w:val="64"/>
          <w:u w:color="1e3a8a"/>
          <w:rtl w:val="0"/>
          <w:lang w:val="en-US"/>
          <w14:textFill>
            <w14:solidFill>
              <w14:srgbClr w14:val="1E3A8A"/>
            </w14:solidFill>
          </w14:textFill>
        </w:rPr>
        <w:t>CynaSecure Marketplace+</w:t>
      </w:r>
    </w:p>
    <w:p>
      <w:pPr>
        <w:pStyle w:val="Body"/>
        <w:jc w:val="center"/>
      </w:pPr>
      <w:r>
        <w:rPr>
          <w:outline w:val="0"/>
          <w:color w:val="444444"/>
          <w:sz w:val="40"/>
          <w:szCs w:val="40"/>
          <w:u w:color="444444"/>
          <w:rtl w:val="0"/>
          <w:lang w:val="fr-FR"/>
          <w14:textFill>
            <w14:solidFill>
              <w14:srgbClr w14:val="444444"/>
            </w14:solidFill>
          </w14:textFill>
        </w:rPr>
        <w:t>Document de Cadrage</w:t>
      </w:r>
    </w:p>
    <w:p>
      <w:pPr>
        <w:pStyle w:val="Body"/>
        <w:spacing w:before="360"/>
        <w:jc w:val="center"/>
      </w:pPr>
      <w:r>
        <w:rPr>
          <w:i w:val="1"/>
          <w:iCs w:val="1"/>
          <w:outline w:val="0"/>
          <w:color w:val="6b7280"/>
          <w:sz w:val="24"/>
          <w:szCs w:val="24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Plateforme e-commerce de solutions de cybers</w:t>
      </w:r>
      <w:r>
        <w:rPr>
          <w:i w:val="1"/>
          <w:iCs w:val="1"/>
          <w:outline w:val="0"/>
          <w:color w:val="6b7280"/>
          <w:sz w:val="24"/>
          <w:szCs w:val="24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é</w:t>
      </w:r>
      <w:r>
        <w:rPr>
          <w:i w:val="1"/>
          <w:iCs w:val="1"/>
          <w:outline w:val="0"/>
          <w:color w:val="6b7280"/>
          <w:sz w:val="24"/>
          <w:szCs w:val="24"/>
          <w:u w:color="6b7280"/>
          <w:rtl w:val="0"/>
          <w14:textFill>
            <w14:solidFill>
              <w14:srgbClr w14:val="6B7280"/>
            </w14:solidFill>
          </w14:textFill>
        </w:rPr>
        <w:t>curit</w:t>
      </w:r>
      <w:r>
        <w:rPr>
          <w:i w:val="1"/>
          <w:iCs w:val="1"/>
          <w:outline w:val="0"/>
          <w:color w:val="6b7280"/>
          <w:sz w:val="24"/>
          <w:szCs w:val="24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 xml:space="preserve">é </w:t>
      </w:r>
      <w:r>
        <w:rPr>
          <w:i w:val="1"/>
          <w:iCs w:val="1"/>
          <w:outline w:val="0"/>
          <w:color w:val="6b7280"/>
          <w:sz w:val="24"/>
          <w:szCs w:val="24"/>
          <w:u w:color="6b7280"/>
          <w:rtl w:val="0"/>
          <w14:textFill>
            <w14:solidFill>
              <w14:srgbClr w14:val="6B7280"/>
            </w14:solidFill>
          </w14:textFill>
        </w:rPr>
        <w:t>SaaS</w:t>
      </w:r>
      <w:r>
        <w:rPr>
          <w:i w:val="1"/>
          <w:iCs w:val="1"/>
          <w:outline w:val="0"/>
          <w:color w:val="6b7280"/>
          <w:sz w:val="24"/>
          <w:szCs w:val="24"/>
          <w:u w:color="6b7280"/>
          <w14:textFill>
            <w14:solidFill>
              <w14:srgbClr w14:val="6B7280"/>
            </w14:solidFill>
          </w14:textFill>
        </w:rPr>
        <w:br w:type="textWrapping"/>
      </w:r>
      <w:r>
        <w:rPr>
          <w:i w:val="1"/>
          <w:iCs w:val="1"/>
          <w:outline w:val="0"/>
          <w:color w:val="6b7280"/>
          <w:sz w:val="24"/>
          <w:szCs w:val="24"/>
          <w:u w:color="6b7280"/>
          <w:rtl w:val="0"/>
          <w:lang w:val="es-ES_tradnl"/>
          <w14:textFill>
            <w14:solidFill>
              <w14:srgbClr w14:val="6B7280"/>
            </w14:solidFill>
          </w14:textFill>
        </w:rPr>
        <w:t xml:space="preserve">(SOC </w:t>
      </w:r>
      <w:r>
        <w:rPr>
          <w:i w:val="1"/>
          <w:iCs w:val="1"/>
          <w:outline w:val="0"/>
          <w:color w:val="6b7280"/>
          <w:sz w:val="24"/>
          <w:szCs w:val="24"/>
          <w:u w:color="6b7280"/>
          <w:rtl w:val="0"/>
          <w:lang w:val="de-DE"/>
          <w14:textFill>
            <w14:solidFill>
              <w14:srgbClr w14:val="6B7280"/>
            </w14:solidFill>
          </w14:textFill>
        </w:rPr>
        <w:t xml:space="preserve">· </w:t>
      </w:r>
      <w:r>
        <w:rPr>
          <w:i w:val="1"/>
          <w:iCs w:val="1"/>
          <w:outline w:val="0"/>
          <w:color w:val="6b7280"/>
          <w:sz w:val="24"/>
          <w:szCs w:val="24"/>
          <w:u w:color="6b7280"/>
          <w:rtl w:val="0"/>
          <w:lang w:val="da-DK"/>
          <w14:textFill>
            <w14:solidFill>
              <w14:srgbClr w14:val="6B7280"/>
            </w14:solidFill>
          </w14:textFill>
        </w:rPr>
        <w:t xml:space="preserve">EDR </w:t>
      </w:r>
      <w:r>
        <w:rPr>
          <w:i w:val="1"/>
          <w:iCs w:val="1"/>
          <w:outline w:val="0"/>
          <w:color w:val="6b7280"/>
          <w:sz w:val="24"/>
          <w:szCs w:val="24"/>
          <w:u w:color="6b7280"/>
          <w:rtl w:val="0"/>
          <w:lang w:val="de-DE"/>
          <w14:textFill>
            <w14:solidFill>
              <w14:srgbClr w14:val="6B7280"/>
            </w14:solidFill>
          </w14:textFill>
        </w:rPr>
        <w:t xml:space="preserve">· </w:t>
      </w:r>
      <w:r>
        <w:rPr>
          <w:i w:val="1"/>
          <w:iCs w:val="1"/>
          <w:outline w:val="0"/>
          <w:color w:val="6b7280"/>
          <w:sz w:val="24"/>
          <w:szCs w:val="24"/>
          <w:u w:color="6b7280"/>
          <w:rtl w:val="0"/>
          <w:lang w:val="da-DK"/>
          <w14:textFill>
            <w14:solidFill>
              <w14:srgbClr w14:val="6B7280"/>
            </w14:solidFill>
          </w14:textFill>
        </w:rPr>
        <w:t xml:space="preserve">XDR </w:t>
      </w:r>
      <w:r>
        <w:rPr>
          <w:i w:val="1"/>
          <w:iCs w:val="1"/>
          <w:outline w:val="0"/>
          <w:color w:val="6b7280"/>
          <w:sz w:val="24"/>
          <w:szCs w:val="24"/>
          <w:u w:color="6b7280"/>
          <w:rtl w:val="0"/>
          <w:lang w:val="de-DE"/>
          <w14:textFill>
            <w14:solidFill>
              <w14:srgbClr w14:val="6B7280"/>
            </w14:solidFill>
          </w14:textFill>
        </w:rPr>
        <w:t xml:space="preserve">· </w:t>
      </w:r>
      <w:r>
        <w:rPr>
          <w:i w:val="1"/>
          <w:iCs w:val="1"/>
          <w:outline w:val="0"/>
          <w:color w:val="6b7280"/>
          <w:sz w:val="24"/>
          <w:szCs w:val="24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CSPM </w:t>
      </w:r>
      <w:r>
        <w:rPr>
          <w:i w:val="1"/>
          <w:iCs w:val="1"/>
          <w:outline w:val="0"/>
          <w:color w:val="6b7280"/>
          <w:sz w:val="24"/>
          <w:szCs w:val="24"/>
          <w:u w:color="6b7280"/>
          <w:rtl w:val="0"/>
          <w:lang w:val="de-DE"/>
          <w14:textFill>
            <w14:solidFill>
              <w14:srgbClr w14:val="6B7280"/>
            </w14:solidFill>
          </w14:textFill>
        </w:rPr>
        <w:t xml:space="preserve">· </w:t>
      </w:r>
      <w:r>
        <w:rPr>
          <w:i w:val="1"/>
          <w:iCs w:val="1"/>
          <w:outline w:val="0"/>
          <w:color w:val="6b7280"/>
          <w:sz w:val="24"/>
          <w:szCs w:val="24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Zero Trust </w:t>
      </w:r>
      <w:r>
        <w:rPr>
          <w:i w:val="1"/>
          <w:iCs w:val="1"/>
          <w:outline w:val="0"/>
          <w:color w:val="6b7280"/>
          <w:sz w:val="24"/>
          <w:szCs w:val="24"/>
          <w:u w:color="6b7280"/>
          <w:rtl w:val="0"/>
          <w:lang w:val="de-DE"/>
          <w14:textFill>
            <w14:solidFill>
              <w14:srgbClr w14:val="6B7280"/>
            </w14:solidFill>
          </w14:textFill>
        </w:rPr>
        <w:t xml:space="preserve">· </w:t>
      </w:r>
      <w:r>
        <w:rPr>
          <w:i w:val="1"/>
          <w:iCs w:val="1"/>
          <w:outline w:val="0"/>
          <w:color w:val="6b7280"/>
          <w:sz w:val="24"/>
          <w:szCs w:val="24"/>
          <w:u w:color="6b7280"/>
          <w:rtl w:val="0"/>
          <w:lang w:val="da-DK"/>
          <w14:textFill>
            <w14:solidFill>
              <w14:srgbClr w14:val="6B7280"/>
            </w14:solidFill>
          </w14:textFill>
        </w:rPr>
        <w:t>NDR)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jc w:val="center"/>
      </w:pPr>
      <w:r>
        <w:rPr>
          <w:b w:val="1"/>
          <w:bCs w:val="1"/>
          <w:outline w:val="0"/>
          <w:color w:val="1f2937"/>
          <w:sz w:val="25"/>
          <w:szCs w:val="25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 xml:space="preserve">Projet fil rouge </w:t>
      </w:r>
      <w:r>
        <w:rPr>
          <w:b w:val="1"/>
          <w:bCs w:val="1"/>
          <w:outline w:val="0"/>
          <w:color w:val="1f2937"/>
          <w:sz w:val="25"/>
          <w:szCs w:val="25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— </w:t>
      </w:r>
      <w:r>
        <w:rPr>
          <w:b w:val="1"/>
          <w:bCs w:val="1"/>
          <w:outline w:val="0"/>
          <w:color w:val="1f2937"/>
          <w:sz w:val="25"/>
          <w:szCs w:val="25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Coordinateur de Projets Informatiques</w:t>
      </w:r>
    </w:p>
    <w:p>
      <w:pPr>
        <w:pStyle w:val="Body"/>
        <w:jc w:val="center"/>
      </w:pPr>
      <w:r>
        <w:rPr>
          <w:outline w:val="0"/>
          <w:color w:val="6b7280"/>
          <w:sz w:val="23"/>
          <w:szCs w:val="23"/>
          <w:u w:color="6b7280"/>
          <w:rtl w:val="0"/>
          <w:lang w:val="de-DE"/>
          <w14:textFill>
            <w14:solidFill>
              <w14:srgbClr w14:val="6B7280"/>
            </w14:solidFill>
          </w14:textFill>
        </w:rPr>
        <w:t xml:space="preserve">H3 HITEMA </w:t>
      </w:r>
      <w:r>
        <w:rPr>
          <w:outline w:val="0"/>
          <w:color w:val="6b7280"/>
          <w:sz w:val="23"/>
          <w:szCs w:val="23"/>
          <w:u w:color="6b7280"/>
          <w:rtl w:val="0"/>
          <w:lang w:val="de-DE"/>
          <w14:textFill>
            <w14:solidFill>
              <w14:srgbClr w14:val="6B7280"/>
            </w14:solidFill>
          </w14:textFill>
        </w:rPr>
        <w:t xml:space="preserve">· </w:t>
      </w:r>
      <w:r>
        <w:rPr>
          <w:outline w:val="0"/>
          <w:color w:val="6b7280"/>
          <w:sz w:val="23"/>
          <w:szCs w:val="23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>Promotion 2025-2026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fr-FR"/>
        </w:rPr>
        <w:t>Table des mati</w:t>
      </w:r>
      <w:r>
        <w:rPr>
          <w:rtl w:val="0"/>
          <w:lang w:val="it-IT"/>
        </w:rPr>
        <w:t>è</w:t>
      </w:r>
      <w:r>
        <w:rPr>
          <w:rtl w:val="0"/>
        </w:rPr>
        <w:t>res</w:t>
      </w:r>
    </w:p>
    <w:p>
      <w:pPr>
        <w:pStyle w:val="Body"/>
        <w:spacing w:after="60"/>
        <w:ind w:left="227" w:firstLine="0"/>
      </w:pPr>
      <w:r>
        <w:rPr>
          <w:b w:val="1"/>
          <w:bCs w:val="1"/>
          <w:outline w:val="0"/>
          <w:color w:val="1e3a8a"/>
          <w:u w:color="1e3a8a"/>
          <w:rtl w:val="0"/>
          <w14:textFill>
            <w14:solidFill>
              <w14:srgbClr w14:val="1E3A8A"/>
            </w14:solidFill>
          </w14:textFill>
        </w:rPr>
        <w:t xml:space="preserve">Partie I </w:t>
      </w:r>
      <w:r>
        <w:rPr>
          <w:b w:val="1"/>
          <w:bCs w:val="1"/>
          <w:outline w:val="0"/>
          <w:color w:val="1e3a8a"/>
          <w:u w:color="1e3a8a"/>
          <w:rtl w:val="0"/>
          <w:lang w:val="en-US"/>
          <w14:textFill>
            <w14:solidFill>
              <w14:srgbClr w14:val="1E3A8A"/>
            </w14:solidFill>
          </w14:textFill>
        </w:rPr>
        <w:t xml:space="preserve">— </w:t>
      </w:r>
      <w:r>
        <w:rPr>
          <w:b w:val="1"/>
          <w:bCs w:val="1"/>
          <w:outline w:val="0"/>
          <w:color w:val="1e3a8a"/>
          <w:u w:color="1e3a8a"/>
          <w:rtl w:val="0"/>
          <w14:textFill>
            <w14:solidFill>
              <w14:srgbClr w14:val="1E3A8A"/>
            </w14:solidFill>
          </w14:textFill>
        </w:rPr>
        <w:t>Sp</w:t>
      </w:r>
      <w:r>
        <w:rPr>
          <w:b w:val="1"/>
          <w:bCs w:val="1"/>
          <w:outline w:val="0"/>
          <w:color w:val="1e3a8a"/>
          <w:u w:color="1e3a8a"/>
          <w:rtl w:val="0"/>
          <w:lang w:val="fr-FR"/>
          <w14:textFill>
            <w14:solidFill>
              <w14:srgbClr w14:val="1E3A8A"/>
            </w14:solidFill>
          </w14:textFill>
        </w:rPr>
        <w:t>é</w:t>
      </w:r>
      <w:r>
        <w:rPr>
          <w:b w:val="1"/>
          <w:bCs w:val="1"/>
          <w:outline w:val="0"/>
          <w:color w:val="1e3a8a"/>
          <w:u w:color="1e3a8a"/>
          <w:rtl w:val="0"/>
          <w:lang w:val="fr-FR"/>
          <w14:textFill>
            <w14:solidFill>
              <w14:srgbClr w14:val="1E3A8A"/>
            </w14:solidFill>
          </w14:textFill>
        </w:rPr>
        <w:t>cifications fonctionnelles</w:t>
      </w:r>
    </w:p>
    <w:p>
      <w:pPr>
        <w:pStyle w:val="Body"/>
        <w:spacing w:after="60"/>
        <w:ind w:left="624" w:firstLine="0"/>
      </w:pPr>
      <w:r>
        <w:rPr>
          <w:rtl w:val="0"/>
          <w:lang w:val="fr-FR"/>
        </w:rPr>
        <w:t>1. Introduction fonctionnelle</w:t>
      </w:r>
    </w:p>
    <w:p>
      <w:pPr>
        <w:pStyle w:val="Body"/>
        <w:spacing w:after="60"/>
        <w:ind w:left="624" w:firstLine="0"/>
      </w:pPr>
      <w:r>
        <w:rPr>
          <w:rtl w:val="0"/>
          <w:lang w:val="fr-FR"/>
        </w:rPr>
        <w:t>2. Sitemap de la plateforme</w:t>
      </w:r>
    </w:p>
    <w:p>
      <w:pPr>
        <w:pStyle w:val="Body"/>
        <w:spacing w:after="60"/>
        <w:ind w:left="624" w:firstLine="0"/>
      </w:pPr>
      <w:r>
        <w:rPr>
          <w:rtl w:val="0"/>
          <w:lang w:val="fr-FR"/>
        </w:rPr>
        <w:t>3. Description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taill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 des pages</w:t>
      </w:r>
    </w:p>
    <w:p>
      <w:pPr>
        <w:pStyle w:val="Body"/>
        <w:spacing w:after="60"/>
        <w:ind w:left="227" w:firstLine="0"/>
      </w:pPr>
      <w:r>
        <w:rPr>
          <w:b w:val="1"/>
          <w:bCs w:val="1"/>
          <w:outline w:val="0"/>
          <w:color w:val="1e3a8a"/>
          <w:u w:color="1e3a8a"/>
          <w:rtl w:val="0"/>
          <w:lang w:val="fr-FR"/>
          <w14:textFill>
            <w14:solidFill>
              <w14:srgbClr w14:val="1E3A8A"/>
            </w14:solidFill>
          </w14:textFill>
        </w:rPr>
        <w:t xml:space="preserve">Partie II </w:t>
      </w:r>
      <w:r>
        <w:rPr>
          <w:b w:val="1"/>
          <w:bCs w:val="1"/>
          <w:outline w:val="0"/>
          <w:color w:val="1e3a8a"/>
          <w:u w:color="1e3a8a"/>
          <w:rtl w:val="0"/>
          <w:lang w:val="en-US"/>
          <w14:textFill>
            <w14:solidFill>
              <w14:srgbClr w14:val="1E3A8A"/>
            </w14:solidFill>
          </w14:textFill>
        </w:rPr>
        <w:t xml:space="preserve">— </w:t>
      </w:r>
      <w:r>
        <w:rPr>
          <w:b w:val="1"/>
          <w:bCs w:val="1"/>
          <w:outline w:val="0"/>
          <w:color w:val="1e3a8a"/>
          <w:u w:color="1e3a8a"/>
          <w:rtl w:val="0"/>
          <w:lang w:val="fr-FR"/>
          <w14:textFill>
            <w14:solidFill>
              <w14:srgbClr w14:val="1E3A8A"/>
            </w14:solidFill>
          </w14:textFill>
        </w:rPr>
        <w:t>Architecture cible du syst</w:t>
      </w:r>
      <w:r>
        <w:rPr>
          <w:b w:val="1"/>
          <w:bCs w:val="1"/>
          <w:outline w:val="0"/>
          <w:color w:val="1e3a8a"/>
          <w:u w:color="1e3a8a"/>
          <w:rtl w:val="0"/>
          <w:lang w:val="it-IT"/>
          <w14:textFill>
            <w14:solidFill>
              <w14:srgbClr w14:val="1E3A8A"/>
            </w14:solidFill>
          </w14:textFill>
        </w:rPr>
        <w:t>è</w:t>
      </w:r>
      <w:r>
        <w:rPr>
          <w:b w:val="1"/>
          <w:bCs w:val="1"/>
          <w:outline w:val="0"/>
          <w:color w:val="1e3a8a"/>
          <w:u w:color="1e3a8a"/>
          <w:rtl w:val="0"/>
          <w14:textFill>
            <w14:solidFill>
              <w14:srgbClr w14:val="1E3A8A"/>
            </w14:solidFill>
          </w14:textFill>
        </w:rPr>
        <w:t>me</w:t>
      </w:r>
    </w:p>
    <w:p>
      <w:pPr>
        <w:pStyle w:val="Body"/>
        <w:spacing w:after="60"/>
        <w:ind w:left="624" w:firstLine="0"/>
      </w:pPr>
      <w:r>
        <w:rPr>
          <w:rtl w:val="0"/>
          <w:lang w:val="fr-FR"/>
        </w:rPr>
        <w:t>1. Diagramme d'architecture globale</w:t>
      </w:r>
    </w:p>
    <w:p>
      <w:pPr>
        <w:pStyle w:val="Body"/>
        <w:spacing w:after="60"/>
        <w:ind w:left="624" w:firstLine="0"/>
      </w:pPr>
      <w:r>
        <w:rPr>
          <w:rtl w:val="0"/>
          <w:lang w:val="en-US"/>
        </w:rPr>
        <w:t>2. Architecture backend (Symfony)</w:t>
      </w:r>
    </w:p>
    <w:p>
      <w:pPr>
        <w:pStyle w:val="Body"/>
        <w:spacing w:after="60"/>
        <w:ind w:left="624" w:firstLine="0"/>
      </w:pPr>
      <w:r>
        <w:rPr>
          <w:rtl w:val="0"/>
          <w:lang w:val="fr-FR"/>
        </w:rPr>
        <w:t>3. Flux de donn</w:t>
      </w:r>
      <w:r>
        <w:rPr>
          <w:rtl w:val="0"/>
          <w:lang w:val="fr-FR"/>
        </w:rPr>
        <w:t>é</w:t>
      </w:r>
      <w:r>
        <w:rPr>
          <w:rtl w:val="0"/>
        </w:rPr>
        <w:t>es</w:t>
      </w:r>
    </w:p>
    <w:p>
      <w:pPr>
        <w:pStyle w:val="Body"/>
        <w:spacing w:after="60"/>
        <w:ind w:left="624" w:firstLine="0"/>
      </w:pPr>
      <w:r>
        <w:rPr>
          <w:rtl w:val="0"/>
        </w:rPr>
        <w:t>4. Mod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le de donn</w:t>
      </w:r>
      <w:r>
        <w:rPr>
          <w:rtl w:val="0"/>
          <w:lang w:val="fr-FR"/>
        </w:rPr>
        <w:t>é</w:t>
      </w:r>
      <w:r>
        <w:rPr>
          <w:rtl w:val="0"/>
          <w:lang w:val="de-DE"/>
        </w:rPr>
        <w:t>es (ERD)</w:t>
      </w:r>
    </w:p>
    <w:p>
      <w:pPr>
        <w:pStyle w:val="Body"/>
        <w:spacing w:after="60"/>
        <w:ind w:left="227" w:firstLine="0"/>
      </w:pPr>
      <w:r>
        <w:rPr>
          <w:b w:val="1"/>
          <w:bCs w:val="1"/>
          <w:outline w:val="0"/>
          <w:color w:val="1e3a8a"/>
          <w:u w:color="1e3a8a"/>
          <w:rtl w:val="0"/>
          <w:lang w:val="fr-FR"/>
          <w14:textFill>
            <w14:solidFill>
              <w14:srgbClr w14:val="1E3A8A"/>
            </w14:solidFill>
          </w14:textFill>
        </w:rPr>
        <w:t xml:space="preserve">Partie III </w:t>
      </w:r>
      <w:r>
        <w:rPr>
          <w:b w:val="1"/>
          <w:bCs w:val="1"/>
          <w:outline w:val="0"/>
          <w:color w:val="1e3a8a"/>
          <w:u w:color="1e3a8a"/>
          <w:rtl w:val="0"/>
          <w:lang w:val="en-US"/>
          <w14:textFill>
            <w14:solidFill>
              <w14:srgbClr w14:val="1E3A8A"/>
            </w14:solidFill>
          </w14:textFill>
        </w:rPr>
        <w:t xml:space="preserve">— </w:t>
      </w:r>
      <w:r>
        <w:rPr>
          <w:b w:val="1"/>
          <w:bCs w:val="1"/>
          <w:outline w:val="0"/>
          <w:color w:val="1e3a8a"/>
          <w:u w:color="1e3a8a"/>
          <w:rtl w:val="0"/>
          <w:lang w:val="fr-FR"/>
          <w14:textFill>
            <w14:solidFill>
              <w14:srgbClr w14:val="1E3A8A"/>
            </w14:solidFill>
          </w14:textFill>
        </w:rPr>
        <w:t>Choix technologiques</w:t>
      </w:r>
    </w:p>
    <w:p>
      <w:pPr>
        <w:pStyle w:val="Body"/>
        <w:spacing w:after="60"/>
        <w:ind w:left="624" w:firstLine="0"/>
      </w:pPr>
      <w:r>
        <w:rPr>
          <w:rtl w:val="0"/>
          <w:lang w:val="en-US"/>
        </w:rPr>
        <w:t>1. Technologies frontend</w:t>
      </w:r>
    </w:p>
    <w:p>
      <w:pPr>
        <w:pStyle w:val="Body"/>
        <w:spacing w:after="60"/>
        <w:ind w:left="624" w:firstLine="0"/>
      </w:pPr>
      <w:r>
        <w:rPr>
          <w:rtl w:val="0"/>
          <w:lang w:val="en-US"/>
        </w:rPr>
        <w:t>2. Technologies backend</w:t>
      </w:r>
    </w:p>
    <w:p>
      <w:pPr>
        <w:pStyle w:val="Body"/>
        <w:spacing w:after="60"/>
        <w:ind w:left="624" w:firstLine="0"/>
      </w:pPr>
      <w:r>
        <w:rPr>
          <w:rtl w:val="0"/>
          <w:lang w:val="fr-FR"/>
        </w:rPr>
        <w:t>3. Base de donn</w:t>
      </w:r>
      <w:r>
        <w:rPr>
          <w:rtl w:val="0"/>
          <w:lang w:val="fr-FR"/>
        </w:rPr>
        <w:t>é</w:t>
      </w:r>
      <w:r>
        <w:rPr>
          <w:rtl w:val="0"/>
        </w:rPr>
        <w:t>es</w:t>
      </w:r>
    </w:p>
    <w:p>
      <w:pPr>
        <w:pStyle w:val="Body"/>
        <w:spacing w:after="60"/>
        <w:ind w:left="624" w:firstLine="0"/>
      </w:pPr>
      <w:r>
        <w:rPr>
          <w:rtl w:val="0"/>
        </w:rPr>
        <w:t>4. S</w:t>
      </w:r>
      <w:r>
        <w:rPr>
          <w:rtl w:val="0"/>
          <w:lang w:val="fr-FR"/>
        </w:rPr>
        <w:t>é</w:t>
      </w:r>
      <w:r>
        <w:rPr>
          <w:rtl w:val="0"/>
        </w:rPr>
        <w:t>curit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et paiement</w:t>
      </w:r>
    </w:p>
    <w:p>
      <w:pPr>
        <w:pStyle w:val="Body"/>
        <w:spacing w:after="60"/>
        <w:ind w:left="624" w:firstLine="0"/>
      </w:pPr>
      <w:r>
        <w:rPr>
          <w:rtl w:val="0"/>
          <w:lang w:val="fr-FR"/>
        </w:rPr>
        <w:t>5. Application mobile</w:t>
      </w:r>
    </w:p>
    <w:p>
      <w:pPr>
        <w:pStyle w:val="Body"/>
        <w:spacing w:after="60"/>
        <w:ind w:left="227" w:firstLine="0"/>
      </w:pPr>
      <w:r>
        <w:rPr>
          <w:b w:val="1"/>
          <w:bCs w:val="1"/>
          <w:outline w:val="0"/>
          <w:color w:val="1e3a8a"/>
          <w:u w:color="1e3a8a"/>
          <w:rtl w:val="0"/>
          <w:lang w:val="fr-FR"/>
          <w14:textFill>
            <w14:solidFill>
              <w14:srgbClr w14:val="1E3A8A"/>
            </w14:solidFill>
          </w14:textFill>
        </w:rPr>
        <w:t xml:space="preserve">Partie IV </w:t>
      </w:r>
      <w:r>
        <w:rPr>
          <w:b w:val="1"/>
          <w:bCs w:val="1"/>
          <w:outline w:val="0"/>
          <w:color w:val="1e3a8a"/>
          <w:u w:color="1e3a8a"/>
          <w:rtl w:val="0"/>
          <w:lang w:val="en-US"/>
          <w14:textFill>
            <w14:solidFill>
              <w14:srgbClr w14:val="1E3A8A"/>
            </w14:solidFill>
          </w14:textFill>
        </w:rPr>
        <w:t xml:space="preserve">— </w:t>
      </w:r>
      <w:r>
        <w:rPr>
          <w:b w:val="1"/>
          <w:bCs w:val="1"/>
          <w:outline w:val="0"/>
          <w:color w:val="1e3a8a"/>
          <w:u w:color="1e3a8a"/>
          <w:rtl w:val="0"/>
          <w14:textFill>
            <w14:solidFill>
              <w14:srgbClr w14:val="1E3A8A"/>
            </w14:solidFill>
          </w14:textFill>
        </w:rPr>
        <w:t>M</w:t>
      </w:r>
      <w:r>
        <w:rPr>
          <w:b w:val="1"/>
          <w:bCs w:val="1"/>
          <w:outline w:val="0"/>
          <w:color w:val="1e3a8a"/>
          <w:u w:color="1e3a8a"/>
          <w:rtl w:val="0"/>
          <w:lang w:val="fr-FR"/>
          <w14:textFill>
            <w14:solidFill>
              <w14:srgbClr w14:val="1E3A8A"/>
            </w14:solidFill>
          </w14:textFill>
        </w:rPr>
        <w:t>é</w:t>
      </w:r>
      <w:r>
        <w:rPr>
          <w:b w:val="1"/>
          <w:bCs w:val="1"/>
          <w:outline w:val="0"/>
          <w:color w:val="1e3a8a"/>
          <w:u w:color="1e3a8a"/>
          <w:rtl w:val="0"/>
          <w:lang w:val="fr-FR"/>
          <w14:textFill>
            <w14:solidFill>
              <w14:srgbClr w14:val="1E3A8A"/>
            </w14:solidFill>
          </w14:textFill>
        </w:rPr>
        <w:t>thodologie, organisation &amp; planning</w:t>
      </w:r>
    </w:p>
    <w:p>
      <w:pPr>
        <w:pStyle w:val="Body"/>
        <w:spacing w:after="60"/>
        <w:ind w:left="624" w:firstLine="0"/>
      </w:pPr>
      <w:r>
        <w:rPr>
          <w:rtl w:val="0"/>
          <w:lang w:val="fr-FR"/>
        </w:rPr>
        <w:t>1. Approche Agile Scrum</w:t>
      </w:r>
    </w:p>
    <w:p>
      <w:pPr>
        <w:pStyle w:val="Body"/>
        <w:spacing w:after="60"/>
        <w:ind w:left="624" w:firstLine="0"/>
      </w:pPr>
      <w:r>
        <w:rPr>
          <w:rtl w:val="0"/>
          <w:lang w:val="fr-FR"/>
        </w:rPr>
        <w:t>2. Organisation de l'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quipe</w:t>
      </w:r>
    </w:p>
    <w:p>
      <w:pPr>
        <w:pStyle w:val="Body"/>
        <w:spacing w:after="60"/>
        <w:ind w:left="624" w:firstLine="0"/>
      </w:pPr>
      <w:r>
        <w:rPr>
          <w:rtl w:val="0"/>
          <w:lang w:val="fr-FR"/>
        </w:rPr>
        <w:t>3. Outils de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veloppement</w:t>
      </w:r>
    </w:p>
    <w:p>
      <w:pPr>
        <w:pStyle w:val="Body"/>
        <w:spacing w:after="60"/>
        <w:ind w:left="624" w:firstLine="0"/>
      </w:pPr>
      <w:r>
        <w:rPr>
          <w:rtl w:val="0"/>
          <w:lang w:val="fr-FR"/>
        </w:rPr>
        <w:t>4. Planning du projet (Gantt)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</w:rPr>
        <w:t xml:space="preserve">Partie I </w:t>
      </w:r>
      <w:r>
        <w:rPr>
          <w:rtl w:val="0"/>
          <w:lang w:val="en-US"/>
        </w:rPr>
        <w:t xml:space="preserve">— </w:t>
      </w:r>
      <w:r>
        <w:rPr>
          <w:rtl w:val="0"/>
        </w:rPr>
        <w:t>Sp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cifications fonctionnelles</w:t>
      </w:r>
    </w:p>
    <w:p>
      <w:pPr>
        <w:pStyle w:val="Heading 2"/>
      </w:pPr>
      <w:r>
        <w:rPr>
          <w:rtl w:val="0"/>
          <w:lang w:val="fr-FR"/>
        </w:rPr>
        <w:t>1. Introduction fonctionnelle</w:t>
      </w:r>
    </w:p>
    <w:p>
      <w:pPr>
        <w:pStyle w:val="Body"/>
        <w:spacing w:after="120" w:line="312" w:lineRule="auto"/>
      </w:pPr>
      <w:r>
        <w:rPr>
          <w:rtl w:val="0"/>
          <w:lang w:val="en-US"/>
        </w:rPr>
        <w:t>CynaSecure Marketplace+ est une plateforme e-commerce destin</w:t>
      </w:r>
      <w:r>
        <w:rPr>
          <w:rtl w:val="0"/>
          <w:lang w:val="fr-FR"/>
        </w:rPr>
        <w:t>é</w:t>
      </w:r>
      <w:r>
        <w:rPr>
          <w:rtl w:val="0"/>
        </w:rPr>
        <w:t xml:space="preserve">e </w:t>
      </w:r>
      <w:r>
        <w:rPr>
          <w:rtl w:val="0"/>
        </w:rPr>
        <w:t xml:space="preserve">à </w:t>
      </w:r>
      <w:r>
        <w:rPr>
          <w:rtl w:val="0"/>
          <w:lang w:val="fr-FR"/>
        </w:rPr>
        <w:t>la commercialisation de solutions de cybers</w:t>
      </w:r>
      <w:r>
        <w:rPr>
          <w:rtl w:val="0"/>
          <w:lang w:val="fr-FR"/>
        </w:rPr>
        <w:t>é</w:t>
      </w:r>
      <w:r>
        <w:rPr>
          <w:rtl w:val="0"/>
        </w:rPr>
        <w:t>curit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propos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es en mode SaaS. Elle permet </w:t>
      </w:r>
      <w:r>
        <w:rPr>
          <w:rtl w:val="0"/>
        </w:rPr>
        <w:t xml:space="preserve">à </w:t>
      </w:r>
      <w:r>
        <w:rPr>
          <w:rtl w:val="0"/>
          <w:lang w:val="fr-FR"/>
        </w:rPr>
        <w:t>des entreprises de parcourir un catalogue de services sp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cialis</w:t>
      </w:r>
      <w:r>
        <w:rPr>
          <w:rtl w:val="0"/>
          <w:lang w:val="fr-FR"/>
        </w:rPr>
        <w:t>é</w:t>
      </w:r>
      <w:r>
        <w:rPr>
          <w:rtl w:val="0"/>
          <w:lang w:val="en-US"/>
        </w:rPr>
        <w:t>s (SOC manag</w:t>
      </w:r>
      <w:r>
        <w:rPr>
          <w:rtl w:val="0"/>
          <w:lang w:val="fr-FR"/>
        </w:rPr>
        <w:t>é</w:t>
      </w:r>
      <w:r>
        <w:rPr>
          <w:rtl w:val="0"/>
          <w:lang w:val="da-DK"/>
        </w:rPr>
        <w:t>, EDR, XDR, s</w:t>
      </w:r>
      <w:r>
        <w:rPr>
          <w:rtl w:val="0"/>
          <w:lang w:val="fr-FR"/>
        </w:rPr>
        <w:t>é</w:t>
      </w:r>
      <w:r>
        <w:rPr>
          <w:rtl w:val="0"/>
        </w:rPr>
        <w:t>curit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du cloud, gestion des identit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s), de comparer les offres et de souscrire en ligne </w:t>
      </w:r>
      <w:r>
        <w:rPr>
          <w:rtl w:val="0"/>
        </w:rPr>
        <w:t xml:space="preserve">à </w:t>
      </w:r>
      <w:r>
        <w:rPr>
          <w:rtl w:val="0"/>
          <w:lang w:val="fr-FR"/>
        </w:rPr>
        <w:t xml:space="preserve">celles qui correspondent </w:t>
      </w:r>
      <w:r>
        <w:rPr>
          <w:rtl w:val="0"/>
        </w:rPr>
        <w:t xml:space="preserve">à </w:t>
      </w:r>
      <w:r>
        <w:rPr>
          <w:rtl w:val="0"/>
          <w:lang w:val="fr-FR"/>
        </w:rPr>
        <w:t>leurs besoins.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Le projet vise une client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le professionnelle (B2B). L'enjeu est de rendre l'achat de services de s</w:t>
      </w:r>
      <w:r>
        <w:rPr>
          <w:rtl w:val="0"/>
          <w:lang w:val="fr-FR"/>
        </w:rPr>
        <w:t>é</w:t>
      </w:r>
      <w:r>
        <w:rPr>
          <w:rtl w:val="0"/>
        </w:rPr>
        <w:t>curit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aussi simple qu'un achat e-commerce classique, tout en gardant le niveau d'exigence attendu sur ce type de produit : clart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de l'offre, s</w:t>
      </w:r>
      <w:r>
        <w:rPr>
          <w:rtl w:val="0"/>
          <w:lang w:val="fr-FR"/>
        </w:rPr>
        <w:t>é</w:t>
      </w:r>
      <w:r>
        <w:rPr>
          <w:rtl w:val="0"/>
        </w:rPr>
        <w:t>curit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des transactions et suivi des abonnements.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Concr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tement, la plateforme permet :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de 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couvrir et de comparer les diff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rents services de cybers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curit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du catalogue ;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de souscrire un abonnement mensuel ou annuel et de payer en ligne de fa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ç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on s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curis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 ;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de g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rer ses abonnements, ses commandes et ses moyens de paiement depuis un espace personnel ;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aux administrateurs de Cyna, de piloter le catalogue, les utilisateurs, les commandes et le contenu du site via un back-office 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di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.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Le p</w:t>
      </w:r>
      <w:r>
        <w:rPr>
          <w:rtl w:val="0"/>
          <w:lang w:val="fr-FR"/>
        </w:rPr>
        <w:t>é</w:t>
      </w:r>
      <w:r>
        <w:rPr>
          <w:rtl w:val="0"/>
        </w:rPr>
        <w:t>rim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tre couvre trois livrables compl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mentaires : un site web (partie publique et back-office), une API REST qui centralise toute la logique 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tier, et une application mobile qui reprend les m</w:t>
      </w:r>
      <w:r>
        <w:rPr>
          <w:rtl w:val="0"/>
        </w:rPr>
        <w:t>ê</w:t>
      </w:r>
      <w:r>
        <w:rPr>
          <w:rtl w:val="0"/>
          <w:lang w:val="fr-FR"/>
        </w:rPr>
        <w:t>mes parcours que le site.</w:t>
      </w:r>
    </w:p>
    <w:p>
      <w:pPr>
        <w:pStyle w:val="Heading 2"/>
      </w:pPr>
      <w:r>
        <w:rPr>
          <w:rtl w:val="0"/>
          <w:lang w:val="fr-FR"/>
        </w:rPr>
        <w:t>2. Sitemap de la plateforme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Le sitemap ci-dessous pr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sente l'organisation de la navigation. Elle a </w:t>
      </w:r>
      <w:r>
        <w:rPr>
          <w:rtl w:val="0"/>
          <w:lang w:val="fr-FR"/>
        </w:rPr>
        <w:t>é</w:t>
      </w:r>
      <w:r>
        <w:rPr>
          <w:rtl w:val="0"/>
        </w:rPr>
        <w:t>t</w:t>
      </w:r>
      <w:r>
        <w:rPr>
          <w:rtl w:val="0"/>
          <w:lang w:val="fr-FR"/>
        </w:rPr>
        <w:t xml:space="preserve">é </w:t>
      </w:r>
      <w:r>
        <w:rPr>
          <w:rtl w:val="0"/>
        </w:rPr>
        <w:t>pens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 pour rester simple : un visiteur doit pouvoir passer du catalogue au paiement en quelques clics, et un client retrouver ses abonnements sans chercher.</w:t>
      </w:r>
    </w:p>
    <w:p>
      <w:pPr>
        <w:pStyle w:val="Body"/>
        <w:shd w:val="clear" w:color="auto" w:fill="f1f3f7"/>
        <w:spacing w:after="160"/>
        <w:ind w:left="283" w:firstLine="0"/>
      </w:pP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Accueil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│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Catalogue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│    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Recherche avanc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e (texte, prix, cat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gorie, disponibilit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14:textFill>
            <w14:solidFill>
              <w14:srgbClr w14:val="1F2937"/>
            </w14:solidFill>
          </w14:textFill>
        </w:rPr>
        <w:t>, type)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│    └──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Fiche service (d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tails, tarifs, services similaires)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│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 xml:space="preserve">Panier 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→ 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Tunnel de commande (identit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→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 xml:space="preserve">adresse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 xml:space="preserve">paiement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→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confirmation)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│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Authentification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│    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 xml:space="preserve">Connexion (option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«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 xml:space="preserve">Se souvenir de moi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»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14:textFill>
            <w14:solidFill>
              <w14:srgbClr w14:val="1F2937"/>
            </w14:solidFill>
          </w14:textFill>
        </w:rPr>
        <w:t>)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│    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Inscription (validation par e-mail)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│    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Mot de passe oubli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│    └──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Double authentification (2FA / TOTP)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│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Espace utilisateur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│    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Profil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·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 xml:space="preserve">Carnet d'adresses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·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Moyens de paiement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│    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 xml:space="preserve">Mes abonnements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·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Mes commandes (factures PDF)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│    └──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Tableau de bord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│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Contact (formulaire + chatbot)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Pages l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gales (CGU, mentions, confidentialit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14:textFill>
            <w14:solidFill>
              <w14:srgbClr w14:val="1F2937"/>
            </w14:solidFill>
          </w14:textFill>
        </w:rPr>
        <w:t xml:space="preserve">,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à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pt-PT"/>
          <w14:textFill>
            <w14:solidFill>
              <w14:srgbClr w14:val="1F2937"/>
            </w14:solidFill>
          </w14:textFill>
        </w:rPr>
        <w:t>propos)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│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└──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Back-office (r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14:textFill>
            <w14:solidFill>
              <w14:srgbClr w14:val="1F2937"/>
            </w14:solidFill>
          </w14:textFill>
        </w:rPr>
        <w:t>serv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administrateurs, 2FA obligatoire)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     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Tableau de bord (KPI + graphiques)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     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 xml:space="preserve">Services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·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Cat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gories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·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Utilisateurs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     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 xml:space="preserve">Abonnements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·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 xml:space="preserve">Paiements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·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Codes promo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     └──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 xml:space="preserve">Contenu de la page d'accueil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·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Messages de contact</w:t>
      </w:r>
    </w:p>
    <w:p>
      <w:pPr>
        <w:pStyle w:val="Heading 2"/>
      </w:pPr>
      <w:r>
        <w:rPr>
          <w:rtl w:val="0"/>
          <w:lang w:val="fr-FR"/>
        </w:rPr>
        <w:t>3. Description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taill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 des pages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Cette section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crit, page par page, l'objectif vis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, le contenu affich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, les actions possibles et les cas particuliers </w:t>
      </w:r>
      <w:r>
        <w:rPr>
          <w:rtl w:val="0"/>
        </w:rPr>
        <w:t xml:space="preserve">à </w:t>
      </w:r>
      <w:r>
        <w:rPr>
          <w:rtl w:val="0"/>
        </w:rPr>
        <w:t>g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rer. Le site est con</w:t>
      </w:r>
      <w:r>
        <w:rPr>
          <w:rtl w:val="0"/>
        </w:rPr>
        <w:t>ç</w:t>
      </w:r>
      <w:r>
        <w:rPr>
          <w:rtl w:val="0"/>
          <w:lang w:val="fr-FR"/>
        </w:rPr>
        <w:t>u en mobile-first et conserve une charte sombre coh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rente sur l'ensemble des 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crans.</w:t>
      </w:r>
    </w:p>
    <w:p>
      <w:pPr>
        <w:pStyle w:val="Heading 3"/>
      </w:pPr>
      <w:r>
        <w:rPr>
          <w:rtl w:val="0"/>
          <w:lang w:val="fr-FR"/>
        </w:rPr>
        <w:t>3.1. Page d'accueil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 xml:space="preserve">Objectif : </w:t>
      </w:r>
      <w:r>
        <w:rPr>
          <w:rtl w:val="0"/>
        </w:rPr>
        <w:t>Pr</w:t>
      </w:r>
      <w:r>
        <w:rPr>
          <w:rtl w:val="0"/>
          <w:lang w:val="fr-FR"/>
        </w:rPr>
        <w:t>é</w:t>
      </w:r>
      <w:r>
        <w:rPr>
          <w:rtl w:val="0"/>
          <w:lang w:val="de-DE"/>
        </w:rPr>
        <w:t>senter imm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diatement la valeur de la plateforme, rassurer par des indicateurs concrets et orienter le visiteur vers le catalogue ou la cr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ation de compte.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Contenu affich</w:t>
      </w:r>
      <w:r>
        <w:rPr>
          <w:b w:val="1"/>
          <w:bCs w:val="1"/>
          <w:rtl w:val="0"/>
          <w:lang w:val="fr-FR"/>
        </w:rPr>
        <w:t>é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En-t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ê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te fixe : logo, liens Accueil / Catalogue / Contact, ic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ne panier avec compteur, bouton Connexion, s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lecteur de langue (FR/EN/ES).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Section hero : titre, sous-titre pr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sentant les services SOC, EDR, XDR, et deux appels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à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l'action.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Carrousel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ditorial dont le contenu est g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depuis le back-office.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Bandeau de 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assurance : 500+ entreprises prot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es, 99,9 % de disponibilit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SLA, SOC 24/7, MTTD &lt; 15 minutes.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Grille des cat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gories de services, avec image, description courte et nombre de services.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Section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«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Top produits du moment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»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, s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lectionn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 par les administrateurs.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Pied de page : liens Solutions / Entreprise / L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gal et 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seaux sociaux.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Actions utilisateur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Explorer le catalogue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Ouvrir une cat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gorie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couvrir un service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Ajouter un service au panier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Se connecter ou cr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er un compte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Changer de langue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Cas particuliers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Utilisateur connect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: un avatar remplace le bouton Connexion.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Panier non vide : un badge num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rique appara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î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 sur l'ic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ne panier.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Cat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gorie sans service : la tuile n'est pas affich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Mise en page enti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è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rement responsive (mobile-first).</w:t>
      </w:r>
    </w:p>
    <w:p>
      <w:pPr>
        <w:pStyle w:val="Body"/>
        <w:spacing w:before="120" w:after="80"/>
        <w:jc w:val="center"/>
      </w:pPr>
      <w:r>
        <w:drawing xmlns:a="http://schemas.openxmlformats.org/drawingml/2006/main">
          <wp:inline distT="0" distB="0" distL="0" distR="0">
            <wp:extent cx="5400000" cy="2521016"/>
            <wp:effectExtent l="0" t="0" r="0" b="0"/>
            <wp:docPr id="1073741826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2" descr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210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center"/>
      </w:pP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Capture 1 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— 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Page d'accueil</w:t>
      </w:r>
    </w:p>
    <w:p>
      <w:pPr>
        <w:pStyle w:val="Heading 3"/>
      </w:pPr>
      <w:r>
        <w:rPr>
          <w:rtl w:val="0"/>
          <w:lang w:val="pt-PT"/>
        </w:rPr>
        <w:t>3.2. Page Catalogue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 xml:space="preserve">Objectif : </w:t>
      </w:r>
      <w:r>
        <w:rPr>
          <w:rtl w:val="0"/>
          <w:lang w:val="fr-FR"/>
        </w:rPr>
        <w:t>Centraliser toutes les solutions et permettre de trouver rapidement la bonne via la recherche, les filtres et le tri.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Contenu affich</w:t>
      </w:r>
      <w:r>
        <w:rPr>
          <w:b w:val="1"/>
          <w:bCs w:val="1"/>
          <w:rtl w:val="0"/>
          <w:lang w:val="fr-FR"/>
        </w:rPr>
        <w:t>é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Barre de recherche avec filtrage en temps 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el (d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clench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serveur).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Recherche avanc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e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à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cinq facettes : texte, fourchette de prix, cat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gorie (multi-s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lection), disponibilit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, type (abonnement / achat unique).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Tri : pertinence, prix croissant, prix 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croissant, nouveaut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Grille de services : nom, description courte, prix mensuel, badge, bouton 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couvrir.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Pagination 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serveur et filtres synchronis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 dans l'URL.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Actions utilisateur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Rechercher un service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Filtrer par cat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gorie et par prix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Trier les 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sultats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couvrir un service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Ajouter au panier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Cas particuliers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Aucun 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sultat : message 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di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et bouton de 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initialisation.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Service 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j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à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au panier : l'ic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ne est remplac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 par une coche.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Sur mobile : grille en une colonne, filtres dans un panneau 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di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.</w:t>
      </w:r>
    </w:p>
    <w:p>
      <w:pPr>
        <w:pStyle w:val="Body"/>
        <w:spacing w:before="120" w:after="80"/>
        <w:jc w:val="center"/>
      </w:pPr>
      <w:r>
        <w:drawing xmlns:a="http://schemas.openxmlformats.org/drawingml/2006/main">
          <wp:inline distT="0" distB="0" distL="0" distR="0">
            <wp:extent cx="5400000" cy="2806630"/>
            <wp:effectExtent l="0" t="0" r="0" b="0"/>
            <wp:docPr id="1073741827" name="officeArt object" descr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3" descr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66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center"/>
      </w:pP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Capture 2 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— 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Catalogue et recherche avanc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é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14:textFill>
            <w14:solidFill>
              <w14:srgbClr w14:val="6B7280"/>
            </w14:solidFill>
          </w14:textFill>
        </w:rPr>
        <w:t>e</w:t>
      </w:r>
    </w:p>
    <w:p>
      <w:pPr>
        <w:pStyle w:val="Heading 3"/>
      </w:pPr>
      <w:r>
        <w:rPr>
          <w:rtl w:val="0"/>
          <w:lang w:val="it-IT"/>
        </w:rPr>
        <w:t>3.3. Fiche service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 xml:space="preserve">Objectif : </w:t>
      </w:r>
      <w:r>
        <w:rPr>
          <w:rtl w:val="0"/>
          <w:lang w:val="fr-FR"/>
        </w:rPr>
        <w:t xml:space="preserve">Fournir toutes les informations pour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valuer un service et faciliter la souscription. C'est la principale page de conversion.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Contenu affich</w:t>
      </w:r>
      <w:r>
        <w:rPr>
          <w:b w:val="1"/>
          <w:bCs w:val="1"/>
          <w:rtl w:val="0"/>
          <w:lang w:val="fr-FR"/>
        </w:rPr>
        <w:t>é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Fil d'Ariane et badge de cat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gorie.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Carrousel d'illustrations du service.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Description 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taill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 et liste des fonctionnalit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 incluses (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à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coches).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Section 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di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 aux caract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ristiques techniques (SLA, MTTD, conformit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, h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bergement, support).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Panneau de tarification avec bascule mensuel / annuel et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conomie annuelle affich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Liste de six services similaires de la m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ê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me cat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gorie.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Actions utilisateur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Basculer entre mensuel et annuel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S'abonner ou essayer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Ajouter au panier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Consulter un service similaire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Cas particuliers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Service indisponible : le bouton devient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«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Service indisponible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»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et est 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sactiv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Service 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j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à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au panier : le bouton d'ajout est 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sactiv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Sur mobile : le panneau de tarification passe en bas de page.</w:t>
      </w:r>
    </w:p>
    <w:p>
      <w:pPr>
        <w:pStyle w:val="Body"/>
        <w:spacing w:before="120" w:after="80"/>
        <w:jc w:val="center"/>
      </w:pPr>
      <w:r>
        <w:drawing xmlns:a="http://schemas.openxmlformats.org/drawingml/2006/main">
          <wp:inline distT="0" distB="0" distL="0" distR="0">
            <wp:extent cx="5400000" cy="2818054"/>
            <wp:effectExtent l="0" t="0" r="0" b="0"/>
            <wp:docPr id="1073741828" name="officeArt object" descr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4" descr="Picture 4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1805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center"/>
      </w:pP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Capture 3 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— 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it-IT"/>
          <w14:textFill>
            <w14:solidFill>
              <w14:srgbClr w14:val="6B7280"/>
            </w14:solidFill>
          </w14:textFill>
        </w:rPr>
        <w:t>Fiche service</w:t>
      </w:r>
    </w:p>
    <w:p>
      <w:pPr>
        <w:pStyle w:val="Heading 3"/>
      </w:pPr>
      <w:r>
        <w:rPr>
          <w:rtl w:val="0"/>
        </w:rPr>
        <w:t>3.4. Panier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 xml:space="preserve">Objectif : </w:t>
      </w:r>
      <w:r>
        <w:rPr>
          <w:rtl w:val="0"/>
        </w:rPr>
        <w:t>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capituler les services s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lectionn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et pr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parer le passage en commande, sans imposer la connexion </w:t>
      </w:r>
      <w:r>
        <w:rPr>
          <w:rtl w:val="0"/>
        </w:rPr>
        <w:t xml:space="preserve">à </w:t>
      </w:r>
      <w:r>
        <w:rPr>
          <w:rtl w:val="0"/>
          <w:lang w:val="pt-PT"/>
        </w:rPr>
        <w:t>ce stade.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Contenu affich</w:t>
      </w:r>
      <w:r>
        <w:rPr>
          <w:b w:val="1"/>
          <w:bCs w:val="1"/>
          <w:rtl w:val="0"/>
          <w:lang w:val="fr-FR"/>
        </w:rPr>
        <w:t>é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Liste des services avec leur cycle de facturation et leur prix unitaire.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Bascule mensuel / annuel par ligne, total recalcul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en temps 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el.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Champ de code promotionnel avec validation 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serveur.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capitulatif HT, TVA 20 %, total TTC.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Bouton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«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Passer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à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la caisse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»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.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Actions utilisateur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Modifier le cycle d'un service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Appliquer ou retirer un code promo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Supprimer un service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Vider le panier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Passer commande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Cas particuliers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Panier vide : message 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di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et lien vers le catalogue.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Service devenu indisponible : alerte et possibilit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de le retirer.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Persistance du panier durant la session.</w:t>
      </w:r>
    </w:p>
    <w:p>
      <w:pPr>
        <w:pStyle w:val="Heading 3"/>
      </w:pPr>
      <w:r>
        <w:rPr>
          <w:rtl w:val="0"/>
          <w:lang w:val="it-IT"/>
        </w:rPr>
        <w:t>3.5. Tunnel de commande (checkout)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 xml:space="preserve">Objectif : </w:t>
      </w:r>
      <w:r>
        <w:rPr>
          <w:rtl w:val="0"/>
          <w:lang w:val="fr-FR"/>
        </w:rPr>
        <w:t>Finaliser la commande avec un parcours clair et s</w:t>
      </w:r>
      <w:r>
        <w:rPr>
          <w:rtl w:val="0"/>
          <w:lang w:val="fr-FR"/>
        </w:rPr>
        <w:t>é</w:t>
      </w:r>
      <w:r>
        <w:rPr>
          <w:rtl w:val="0"/>
        </w:rPr>
        <w:t>curis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, accessible aussi aux invit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s.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Contenu affich</w:t>
      </w:r>
      <w:r>
        <w:rPr>
          <w:b w:val="1"/>
          <w:bCs w:val="1"/>
          <w:rtl w:val="0"/>
          <w:lang w:val="fr-FR"/>
        </w:rPr>
        <w:t>é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Indicateur d'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tapes : identit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→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adresse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→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paiement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→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confirmation.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tape identit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: connexion, inscription, ou poursuite en tant qu'invit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(e-mail requis).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tape adresse : formulaire complet ou s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lection d'une adresse enregistr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tape paiement : choix entre carte bancaire (Stripe) et PayPal.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tape confirmation : 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capitulatif, num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ro de facture, 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chargement du PDF, e-mail de confirmation.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Actions utilisateur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Renseigner l'adresse de facturation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Choisir le moyen de paiement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Confirmer et payer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charger la facture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Revenir au panier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Cas particuliers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Paiement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chou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: message d'erreur explicite, possibilit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de 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essayer.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Panier vide : redirection vers le catalogue.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Montant syst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matiquement recalcul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serveur avant paiement.</w:t>
      </w:r>
    </w:p>
    <w:p>
      <w:pPr>
        <w:pStyle w:val="Body"/>
        <w:spacing w:before="120" w:after="80"/>
        <w:jc w:val="center"/>
      </w:pPr>
      <w:r>
        <w:drawing xmlns:a="http://schemas.openxmlformats.org/drawingml/2006/main">
          <wp:inline distT="0" distB="0" distL="0" distR="0">
            <wp:extent cx="5400000" cy="2806630"/>
            <wp:effectExtent l="0" t="0" r="0" b="0"/>
            <wp:docPr id="1073741829" name="officeArt object" descr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5" descr="Picture 5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66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center"/>
      </w:pP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Capture 4 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— 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Tunnel de commande</w:t>
      </w:r>
    </w:p>
    <w:p>
      <w:pPr>
        <w:pStyle w:val="Heading 3"/>
      </w:pPr>
      <w:r>
        <w:rPr>
          <w:rtl w:val="0"/>
          <w:lang w:val="fr-FR"/>
        </w:rPr>
        <w:t>3.6. Connexion / Inscription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 xml:space="preserve">Objectif : </w:t>
      </w:r>
      <w:r>
        <w:rPr>
          <w:rtl w:val="0"/>
          <w:lang w:val="fr-FR"/>
        </w:rPr>
        <w:t>Permettre une authentification rapide et s</w:t>
      </w:r>
      <w:r>
        <w:rPr>
          <w:rtl w:val="0"/>
          <w:lang w:val="fr-FR"/>
        </w:rPr>
        <w:t>é</w:t>
      </w:r>
      <w:r>
        <w:rPr>
          <w:rtl w:val="0"/>
        </w:rPr>
        <w:t>curis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e.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Contenu affich</w:t>
      </w:r>
      <w:r>
        <w:rPr>
          <w:b w:val="1"/>
          <w:bCs w:val="1"/>
          <w:rtl w:val="0"/>
          <w:lang w:val="fr-FR"/>
        </w:rPr>
        <w:t>é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Carte centrale avec onglets Connexion / Inscription.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Formulaire d'inscription avec contr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le de robustesse du mot de passe en temps 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el.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Inscription confirm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 par un e-mail de validation (lien valable 24 h).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Double authentification (TOTP) propos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 et obligatoire pour les administrateurs.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Actions utilisateur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Se connecter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er un compte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Afficher / masquer le mot de passe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Demander la 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initialisation du mot de passe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Saisir un code 2FA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Cas particuliers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Identifiants incorrects : message d'erreur.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Compte non v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rifi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: invitation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à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confirmer l'e-mail.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j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à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connect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: redirection vers l'espace personnel.</w:t>
      </w:r>
    </w:p>
    <w:p>
      <w:pPr>
        <w:pStyle w:val="Heading 3"/>
      </w:pPr>
      <w:r>
        <w:rPr>
          <w:rtl w:val="0"/>
          <w:lang w:val="fr-FR"/>
        </w:rPr>
        <w:t>3.7. Espace utilisateur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 xml:space="preserve">Objectif : </w:t>
      </w:r>
      <w:r>
        <w:rPr>
          <w:rtl w:val="0"/>
          <w:lang w:val="fr-FR"/>
        </w:rPr>
        <w:t>Centraliser la gestion du compte, des abonnements et des commandes.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Contenu affich</w:t>
      </w:r>
      <w:r>
        <w:rPr>
          <w:b w:val="1"/>
          <w:bCs w:val="1"/>
          <w:rtl w:val="0"/>
          <w:lang w:val="fr-FR"/>
        </w:rPr>
        <w:t>é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Tableau de bord : abonnements actifs et derni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è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res commandes.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Profil, changement d'e-mail (valid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par lien) et de mot de passe.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Carnet d'adresses et moyens de paiement enregistr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Mes abonnements : renouveler, changer de cycle, 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silier.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Mes commandes : historique group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par ann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 avec 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chargement des factures PDF.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Actions utilisateur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Modifier son profil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rer ses adresses et cartes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rer ses abonnements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charger une facture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Activer la double authentification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Cas particuliers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Action sensible : confirmation par mot de passe ou par lien e-mail.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Aucun abonnement : message et lien vers le catalogue.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Notification de succ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è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 apr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è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 chaque modification.</w:t>
      </w:r>
    </w:p>
    <w:p>
      <w:pPr>
        <w:pStyle w:val="Heading 3"/>
      </w:pPr>
      <w:r>
        <w:rPr>
          <w:rtl w:val="0"/>
          <w:lang w:val="fr-FR"/>
        </w:rPr>
        <w:t>3.8. Back-office administrateur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 xml:space="preserve">Objectif : </w:t>
      </w:r>
      <w:r>
        <w:rPr>
          <w:rtl w:val="0"/>
          <w:lang w:val="fr-FR"/>
        </w:rPr>
        <w:t>Offrir aux administrateurs une interface compl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te de pilotage, r</w:t>
      </w:r>
      <w:r>
        <w:rPr>
          <w:rtl w:val="0"/>
          <w:lang w:val="fr-FR"/>
        </w:rPr>
        <w:t>é</w:t>
      </w:r>
      <w:r>
        <w:rPr>
          <w:rtl w:val="0"/>
        </w:rPr>
        <w:t>serv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 et prot</w:t>
      </w:r>
      <w:r>
        <w:rPr>
          <w:rtl w:val="0"/>
          <w:lang w:val="fr-FR"/>
        </w:rPr>
        <w:t>é</w:t>
      </w:r>
      <w:r>
        <w:rPr>
          <w:rtl w:val="0"/>
        </w:rPr>
        <w:t>g</w:t>
      </w:r>
      <w:r>
        <w:rPr>
          <w:rtl w:val="0"/>
          <w:lang w:val="fr-FR"/>
        </w:rPr>
        <w:t>é</w:t>
      </w:r>
      <w:r>
        <w:rPr>
          <w:rtl w:val="0"/>
          <w:lang w:val="da-DK"/>
        </w:rPr>
        <w:t>e par 2FA.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Contenu affich</w:t>
      </w:r>
      <w:r>
        <w:rPr>
          <w:b w:val="1"/>
          <w:bCs w:val="1"/>
          <w:rtl w:val="0"/>
          <w:lang w:val="fr-FR"/>
        </w:rPr>
        <w:t>é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Tableau de bord : indicateurs cl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 (services, utilisateurs, abonnements actifs, MRR) et trois graphiques (ventes par jour/semaine, paniers moyens par cat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gorie, 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partition par cat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gorie).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Gestion des services, cat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gories, utilisateurs, abonnements et paiements.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Gestion des codes promotionnels et du contenu de la page d'accueil.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Consultation des messages de contact et des conversations du chatbot.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Listes pagin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es, triables, avec filtres synchronis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 dans l'URL.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Actions utilisateur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er, modifier ou 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sactiver un service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rer les 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les et les comptes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Suivre les commandes et les paiements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er un code promo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diter la page d'accueil</w:t>
      </w:r>
    </w:p>
    <w:p>
      <w:pPr>
        <w:pStyle w:val="Body"/>
        <w:spacing w:after="40" w:line="312" w:lineRule="auto"/>
      </w:pPr>
      <w:r>
        <w:rPr>
          <w:b w:val="1"/>
          <w:bCs w:val="1"/>
          <w:rtl w:val="0"/>
          <w:lang w:val="fr-FR"/>
        </w:rPr>
        <w:t>Cas particuliers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Acc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è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 refus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aux non-administrateurs et redirection.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Double authentification exig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 avant tout acc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è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 au back-office.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Confirmation demand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 avant les actions destructrices.</w:t>
      </w:r>
    </w:p>
    <w:p>
      <w:pPr>
        <w:pStyle w:val="Body"/>
        <w:spacing w:before="120" w:after="80"/>
        <w:jc w:val="center"/>
      </w:pPr>
      <w:r>
        <w:drawing xmlns:a="http://schemas.openxmlformats.org/drawingml/2006/main">
          <wp:inline distT="0" distB="0" distL="0" distR="0">
            <wp:extent cx="5400000" cy="2806630"/>
            <wp:effectExtent l="0" t="0" r="0" b="0"/>
            <wp:docPr id="1073741830" name="officeArt object" descr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icture 6" descr="Picture 6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66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center"/>
      </w:pP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Capture 5 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— 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Tableau de bord administrateur</w:t>
      </w:r>
    </w:p>
    <w:p>
      <w:pPr>
        <w:pStyle w:val="Heading 2"/>
      </w:pPr>
      <w:r>
        <w:rPr>
          <w:rtl w:val="0"/>
          <w:lang w:val="fr-FR"/>
        </w:rPr>
        <w:t>4. Contraintes, livrables et crit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res de 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ussite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Au-del</w:t>
      </w:r>
      <w:r>
        <w:rPr>
          <w:rtl w:val="0"/>
        </w:rPr>
        <w:t xml:space="preserve">à </w:t>
      </w:r>
      <w:r>
        <w:rPr>
          <w:rtl w:val="0"/>
          <w:lang w:val="fr-FR"/>
        </w:rPr>
        <w:t>des fonctionnalit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s, le projet est encadr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par des contraintes et des livrables attendus qui structurent le travail de l'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quipe.</w:t>
      </w:r>
    </w:p>
    <w:p>
      <w:pPr>
        <w:pStyle w:val="Heading 3"/>
      </w:pPr>
      <w:r>
        <w:rPr>
          <w:rtl w:val="0"/>
          <w:lang w:val="fr-FR"/>
        </w:rPr>
        <w:t>Contraintes du projet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 xml:space="preserve">Techniques : </w:t>
      </w:r>
      <w:r>
        <w:rPr>
          <w:rtl w:val="0"/>
          <w:lang w:val="en-US"/>
        </w:rPr>
        <w:t>API REST s</w:t>
      </w:r>
      <w:r>
        <w:rPr>
          <w:rtl w:val="0"/>
          <w:lang w:val="fr-FR"/>
        </w:rPr>
        <w:t>é</w:t>
      </w:r>
      <w:r>
        <w:rPr>
          <w:rtl w:val="0"/>
        </w:rPr>
        <w:t>curis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e, base relationnelle, paiement conforme PCI-DSS, application responsive et mobile, conformit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RGPD et accessibilit</w:t>
      </w:r>
      <w:r>
        <w:rPr>
          <w:rtl w:val="0"/>
          <w:lang w:val="fr-FR"/>
        </w:rPr>
        <w:t xml:space="preserve">é </w:t>
      </w:r>
      <w:r>
        <w:rPr>
          <w:rtl w:val="0"/>
        </w:rPr>
        <w:t>WCAG 2.1.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 xml:space="preserve">Organisationnelles :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quipe 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duite, 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thode Agile impos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e, deux d</w:t>
      </w:r>
      <w:r>
        <w:rPr>
          <w:rtl w:val="0"/>
          <w:lang w:val="fr-FR"/>
        </w:rPr>
        <w:t>é</w:t>
      </w:r>
      <w:r>
        <w:rPr>
          <w:rtl w:val="0"/>
        </w:rPr>
        <w:t>p</w:t>
      </w:r>
      <w:r>
        <w:rPr>
          <w:rtl w:val="0"/>
        </w:rPr>
        <w:t>ô</w:t>
      </w:r>
      <w:r>
        <w:rPr>
          <w:rtl w:val="0"/>
          <w:lang w:val="fr-FR"/>
        </w:rPr>
        <w:t xml:space="preserve">ts Git distincts (web et mobile), documentation technique et soutenance orale </w:t>
      </w:r>
      <w:r>
        <w:rPr>
          <w:rtl w:val="0"/>
        </w:rPr>
        <w:t xml:space="preserve">à </w:t>
      </w:r>
      <w:r>
        <w:rPr>
          <w:rtl w:val="0"/>
          <w:lang w:val="fr-FR"/>
        </w:rPr>
        <w:t>produire.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>D</w:t>
      </w: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>é</w:t>
      </w: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 xml:space="preserve">lais : </w:t>
      </w:r>
      <w:r>
        <w:rPr>
          <w:rtl w:val="0"/>
          <w:lang w:val="fr-FR"/>
        </w:rPr>
        <w:t xml:space="preserve">projet conduit d'octobre 2025 </w:t>
      </w:r>
      <w:r>
        <w:rPr>
          <w:rtl w:val="0"/>
        </w:rPr>
        <w:t xml:space="preserve">à </w:t>
      </w:r>
      <w:r>
        <w:rPr>
          <w:rtl w:val="0"/>
          <w:lang w:val="fr-FR"/>
        </w:rPr>
        <w:t>mai 2026, rythm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 xml:space="preserve">par les jalons du fil rouge (cadrage, rendu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crit, soutenance, livrable final).</w:t>
      </w:r>
    </w:p>
    <w:p>
      <w:pPr>
        <w:pStyle w:val="Heading 3"/>
      </w:pPr>
      <w:r>
        <w:rPr>
          <w:rtl w:val="0"/>
          <w:lang w:val="fr-FR"/>
        </w:rPr>
        <w:t>Livrables attendus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Le code source du site web et du back-office (d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 Git).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Le code source de l'application mobile (d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 Git distinct).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Une application web responsive de type Single Page Application.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La documentation technique : guide d'installation, documentation de l'API (Swagger), structure du code.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Le document de cadrage, le document d'architecture technique (DAT) et les diagrammes associ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Les tests automatis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 et le rapport d'accessibilit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.</w:t>
      </w:r>
    </w:p>
    <w:p>
      <w:pPr>
        <w:pStyle w:val="Heading 3"/>
      </w:pPr>
      <w:r>
        <w:rPr>
          <w:rtl w:val="0"/>
        </w:rPr>
        <w:t>Crit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res de 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ussite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Le parcours d'achat complet fonctionne, du catalogue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à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la facture, sur web et mobile.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Les paiements aboutissent en environnement de test (Stripe et PayPal).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Le back-office permet de g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rer l'ensemble des ressources sans intervention technique.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La s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curit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est effective : 2FA, mots de passe forts, v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rification e-mail, webhooks sign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La documentation et les diagrammes permettent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à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un tiers de comprendre et reprendre le projet.</w:t>
      </w:r>
    </w:p>
    <w:p>
      <w:pPr>
        <w:pStyle w:val="Heading 3"/>
      </w:pPr>
      <w:r>
        <w:rPr>
          <w:rtl w:val="0"/>
          <w:lang w:val="fr-FR"/>
        </w:rPr>
        <w:t>Gestion des risques</w:t>
      </w:r>
    </w:p>
    <w:tbl>
      <w:tblPr>
        <w:tblW w:w="974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49"/>
        <w:gridCol w:w="3249"/>
        <w:gridCol w:w="3249"/>
      </w:tblGrid>
      <w:tr>
        <w:tblPrEx>
          <w:shd w:val="clear" w:color="auto" w:fill="ced7e7"/>
        </w:tblPrEx>
        <w:trPr>
          <w:trHeight w:val="234" w:hRule="atLeast"/>
        </w:trPr>
        <w:tc>
          <w:tcPr>
            <w:tcW w:type="dxa" w:w="32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3a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Risque</w:t>
            </w:r>
          </w:p>
        </w:tc>
        <w:tc>
          <w:tcPr>
            <w:tcW w:type="dxa" w:w="32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3a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Impact</w:t>
            </w:r>
          </w:p>
        </w:tc>
        <w:tc>
          <w:tcPr>
            <w:tcW w:type="dxa" w:w="32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3a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Mesure d'att</w:t>
            </w: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nuation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32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Retard sur une fonctionnalit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complexe</w:t>
            </w:r>
          </w:p>
        </w:tc>
        <w:tc>
          <w:tcPr>
            <w:tcW w:type="dxa" w:w="32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Moyen</w:t>
            </w:r>
          </w:p>
        </w:tc>
        <w:tc>
          <w:tcPr>
            <w:tcW w:type="dxa" w:w="32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coupage en sprints, priorisation du backlog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32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Fuite de cl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 API / secrets</w:t>
            </w:r>
          </w:p>
        </w:tc>
        <w:tc>
          <w:tcPr>
            <w:tcW w:type="dxa" w:w="32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lev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</w:p>
        </w:tc>
        <w:tc>
          <w:tcPr>
            <w:tcW w:type="dxa" w:w="32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Variables d'environnement, fichiers non versionn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32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Paiement : incoh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rence de statut</w:t>
            </w:r>
          </w:p>
        </w:tc>
        <w:tc>
          <w:tcPr>
            <w:tcW w:type="dxa" w:w="32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lev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</w:p>
        </w:tc>
        <w:tc>
          <w:tcPr>
            <w:tcW w:type="dxa" w:w="32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Webhooks sign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 + traitement idempotent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32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Indisponibilit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d'un service externe</w:t>
            </w:r>
          </w:p>
        </w:tc>
        <w:tc>
          <w:tcPr>
            <w:tcW w:type="dxa" w:w="32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Moyen</w:t>
            </w:r>
          </w:p>
        </w:tc>
        <w:tc>
          <w:tcPr>
            <w:tcW w:type="dxa" w:w="32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Mode test (sandbox), gestion des erreurs 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seau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32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Perte de code / r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gression</w:t>
            </w:r>
          </w:p>
        </w:tc>
        <w:tc>
          <w:tcPr>
            <w:tcW w:type="dxa" w:w="32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Moyen</w:t>
            </w:r>
          </w:p>
        </w:tc>
        <w:tc>
          <w:tcPr>
            <w:tcW w:type="dxa" w:w="32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ô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 Git, revues de code, tests automatis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</w:t>
            </w:r>
          </w:p>
        </w:tc>
      </w:tr>
    </w:tbl>
    <w:p>
      <w:pPr>
        <w:pStyle w:val="Heading 3"/>
        <w:widowControl w:val="0"/>
        <w:spacing w:line="240" w:lineRule="auto"/>
      </w:pPr>
    </w:p>
    <w:p>
      <w:pPr>
        <w:pStyle w:val="Body"/>
        <w:spacing w:after="40"/>
      </w:pP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fr-FR"/>
        </w:rPr>
        <w:t xml:space="preserve">Partie II </w:t>
      </w:r>
      <w:r>
        <w:rPr>
          <w:rtl w:val="0"/>
          <w:lang w:val="en-US"/>
        </w:rPr>
        <w:t xml:space="preserve">— </w:t>
      </w:r>
      <w:r>
        <w:rPr>
          <w:rtl w:val="0"/>
          <w:lang w:val="fr-FR"/>
        </w:rPr>
        <w:t>Architecture cible du syst</w:t>
      </w:r>
      <w:r>
        <w:rPr>
          <w:rtl w:val="0"/>
          <w:lang w:val="it-IT"/>
        </w:rPr>
        <w:t>è</w:t>
      </w:r>
      <w:r>
        <w:rPr>
          <w:rtl w:val="0"/>
        </w:rPr>
        <w:t>me</w:t>
      </w:r>
    </w:p>
    <w:p>
      <w:pPr>
        <w:pStyle w:val="Heading 2"/>
      </w:pPr>
      <w:r>
        <w:rPr>
          <w:rtl w:val="0"/>
          <w:lang w:val="fr-FR"/>
        </w:rPr>
        <w:t>1. Diagramme d'architecture globale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L'architecture repose sur une s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paration nette entre les clients (le site web et l'application mobile) et le serveur (une API REST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velopp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 avec Symfony). Les deux clients consomment exactement les m</w:t>
      </w:r>
      <w:r>
        <w:rPr>
          <w:rtl w:val="0"/>
        </w:rPr>
        <w:t>ê</w:t>
      </w:r>
      <w:r>
        <w:rPr>
          <w:rtl w:val="0"/>
          <w:lang w:val="fr-FR"/>
        </w:rPr>
        <w:t>mes endpoints : il n'y a donc aucune duplication de la logique 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tier, et l'ajout d'un nouveau client resterait simple.</w:t>
      </w:r>
    </w:p>
    <w:p>
      <w:pPr>
        <w:pStyle w:val="Body"/>
        <w:spacing w:before="120" w:after="80"/>
        <w:jc w:val="center"/>
      </w:pPr>
      <w:r>
        <w:drawing xmlns:a="http://schemas.openxmlformats.org/drawingml/2006/main">
          <wp:inline distT="0" distB="0" distL="0" distR="0">
            <wp:extent cx="5580001" cy="4213343"/>
            <wp:effectExtent l="0" t="0" r="0" b="0"/>
            <wp:docPr id="1073741831" name="officeArt object" descr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icture 7" descr="Picture 7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1" cy="42133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center"/>
      </w:pP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it-IT"/>
          <w14:textFill>
            <w14:solidFill>
              <w14:srgbClr w14:val="6B7280"/>
            </w14:solidFill>
          </w14:textFill>
        </w:rPr>
        <w:t xml:space="preserve">Figure 1 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— 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Architecture client / serveur de CynaSecure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Cette organisation apporte plusieurs garanties :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Scalabilit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: les couches client et serveur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voluent ind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pendamment, la base MySQL peut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ê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tre 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pliqu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curit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: chaque couche est isol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e, les communications sont chiffr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es (TLS) et les paiements 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gu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s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à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des prestataires certifi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Modularit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: les services Symfony sont injectables et 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coupl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s, ce qui facilite la maintenance.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Compatibilit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mobile : l'application React Native 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utilise la m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ê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me API que le site.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Robustesse des paiements : validation synchrone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à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l'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cran et confirmation asynchrone par webhooks sign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s.</w:t>
      </w:r>
    </w:p>
    <w:p>
      <w:pPr>
        <w:pStyle w:val="Heading 2"/>
      </w:pPr>
      <w:r>
        <w:rPr>
          <w:rtl w:val="0"/>
          <w:lang w:val="en-US"/>
        </w:rPr>
        <w:t>2. Architecture backend (Symfony)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Le backend suit l'architecture en couches recommand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 par Symfony, qui correspond au patron MVC adapt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aux API REST. La logique est 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partie entre contr</w:t>
      </w:r>
      <w:r>
        <w:rPr>
          <w:rtl w:val="0"/>
        </w:rPr>
        <w:t>ô</w:t>
      </w:r>
      <w:r>
        <w:rPr>
          <w:rtl w:val="0"/>
          <w:lang w:val="fr-FR"/>
        </w:rPr>
        <w:t>leurs, services et entit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s, ce qui rend le code lisible et testable.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Organisation effective du code source :</w:t>
      </w:r>
    </w:p>
    <w:p>
      <w:pPr>
        <w:pStyle w:val="Body"/>
        <w:shd w:val="clear" w:color="auto" w:fill="f1f3f7"/>
        <w:spacing w:after="160"/>
        <w:ind w:left="283" w:firstLine="0"/>
      </w:pP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backend/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it-IT"/>
          <w14:textFill>
            <w14:solidFill>
              <w14:srgbClr w14:val="1F2937"/>
            </w14:solidFill>
          </w14:textFill>
        </w:rPr>
        <w:t>config/        Configuration (s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14:textFill>
            <w14:solidFill>
              <w14:srgbClr w14:val="1F2937"/>
            </w14:solidFill>
          </w14:textFill>
        </w:rPr>
        <w:t>curit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, packages, routes)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migrations/    Migrations Doctrine versionn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14:textFill>
            <w14:solidFill>
              <w14:srgbClr w14:val="1F2937"/>
            </w14:solidFill>
          </w14:textFill>
        </w:rPr>
        <w:t>es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14:textFill>
            <w14:solidFill>
              <w14:srgbClr w14:val="1F2937"/>
            </w14:solidFill>
          </w14:textFill>
        </w:rPr>
        <w:t>src/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│   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Command/        Commandes CLI (ex. renouvellement des abonnements)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│   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Controller/     Contr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leurs HTTP (publics + Admin/)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│   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Dto/            Objets de transfert (crit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è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res de recherche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…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14:textFill>
            <w14:solidFill>
              <w14:srgbClr w14:val="1F2937"/>
            </w14:solidFill>
          </w14:textFill>
        </w:rPr>
        <w:t>)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│   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14:textFill>
            <w14:solidFill>
              <w14:srgbClr w14:val="1F2937"/>
            </w14:solidFill>
          </w14:textFill>
        </w:rPr>
        <w:t>Entity/         Entit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s Doctrine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│   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EventSubscriber/ Subscribers (2FA admin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…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14:textFill>
            <w14:solidFill>
              <w14:srgbClr w14:val="1F2937"/>
            </w14:solidFill>
          </w14:textFill>
        </w:rPr>
        <w:t>)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│   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Repository/     Requ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ê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de-DE"/>
          <w14:textFill>
            <w14:solidFill>
              <w14:srgbClr w14:val="1F2937"/>
            </w14:solidFill>
          </w14:textFill>
        </w:rPr>
        <w:t>tes Doctrine sp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cialis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14:textFill>
            <w14:solidFill>
              <w14:srgbClr w14:val="1F2937"/>
            </w14:solidFill>
          </w14:textFill>
        </w:rPr>
        <w:t>es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│   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Security/       Handlers d'authentification, 2FA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│   ├──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Service/        Logique m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tier (Stripe, PayPal, factures, fraude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…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14:textFill>
            <w14:solidFill>
              <w14:srgbClr w14:val="1F2937"/>
            </w14:solidFill>
          </w14:textFill>
        </w:rPr>
        <w:t>)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│   └──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Validator/      Contraintes personnalis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fr-FR"/>
          <w14:textFill>
            <w14:solidFill>
              <w14:srgbClr w14:val="1F2937"/>
            </w14:solidFill>
          </w14:textFill>
        </w:rPr>
        <w:t>es (mot de passe fort)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14:textFill>
            <w14:solidFill>
              <w14:srgbClr w14:val="1F2937"/>
            </w14:solidFill>
          </w14:textFill>
        </w:rPr>
        <w:br w:type="textWrapping"/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└── </w:t>
      </w:r>
      <w:r>
        <w:rPr>
          <w:rFonts w:ascii="Consolas" w:cs="Consolas" w:hAnsi="Consolas" w:eastAsia="Consolas"/>
          <w:outline w:val="0"/>
          <w:color w:val="1f2937"/>
          <w:sz w:val="19"/>
          <w:szCs w:val="19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templates/     Gabarits Twig (e-mails, factures PDF)</w:t>
      </w:r>
    </w:p>
    <w:p>
      <w:pPr>
        <w:pStyle w:val="Heading 3"/>
      </w:pPr>
      <w:r>
        <w:rPr>
          <w:rtl w:val="0"/>
        </w:rPr>
        <w:t>Contr</w:t>
      </w:r>
      <w:r>
        <w:rPr>
          <w:rtl w:val="0"/>
        </w:rPr>
        <w:t>ô</w:t>
      </w:r>
      <w:r>
        <w:rPr>
          <w:rtl w:val="0"/>
          <w:lang w:val="fr-FR"/>
        </w:rPr>
        <w:t>leurs (Controller)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Ils re</w:t>
      </w:r>
      <w:r>
        <w:rPr>
          <w:rtl w:val="0"/>
        </w:rPr>
        <w:t>ç</w:t>
      </w:r>
      <w:r>
        <w:rPr>
          <w:rtl w:val="0"/>
          <w:lang w:val="fr-FR"/>
        </w:rPr>
        <w:t>oivent les requ</w:t>
      </w:r>
      <w:r>
        <w:rPr>
          <w:rtl w:val="0"/>
        </w:rPr>
        <w:t>ê</w:t>
      </w:r>
      <w:r>
        <w:rPr>
          <w:rtl w:val="0"/>
          <w:lang w:val="fr-FR"/>
        </w:rPr>
        <w:t>tes HTTP, appellent les services 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tier et renvoient les r</w:t>
      </w:r>
      <w:r>
        <w:rPr>
          <w:rtl w:val="0"/>
          <w:lang w:val="fr-FR"/>
        </w:rPr>
        <w:t>é</w:t>
      </w:r>
      <w:r>
        <w:rPr>
          <w:rtl w:val="0"/>
          <w:lang w:val="en-US"/>
        </w:rPr>
        <w:t>ponses en JSON. Exemples : AuthController, ServiceController, CheckoutController, Admin\AdminStatsController.</w:t>
      </w:r>
    </w:p>
    <w:p>
      <w:pPr>
        <w:pStyle w:val="Heading 3"/>
      </w:pPr>
      <w:r>
        <w:rPr>
          <w:rtl w:val="0"/>
          <w:lang w:val="fr-FR"/>
        </w:rPr>
        <w:t>Services (Service)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Ils portent toute la logique 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tier et sont inject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via le conteneur Symfony. Exemples : StripeService et PayPalService (paiements), InvoiceService (factures PDF), ServiceSearchService (recherche avanc</w:t>
      </w:r>
      <w:r>
        <w:rPr>
          <w:rtl w:val="0"/>
          <w:lang w:val="fr-FR"/>
        </w:rPr>
        <w:t>é</w:t>
      </w:r>
      <w:r>
        <w:rPr>
          <w:rtl w:val="0"/>
          <w:lang w:val="en-US"/>
        </w:rPr>
        <w:t>e), FraudDetectionService (d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tection de fraude), ChatbotService (FAQ).</w:t>
      </w:r>
    </w:p>
    <w:p>
      <w:pPr>
        <w:pStyle w:val="Heading 3"/>
      </w:pPr>
      <w:r>
        <w:rPr>
          <w:rtl w:val="0"/>
          <w:lang w:val="fr-FR"/>
        </w:rPr>
        <w:t>Entit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et repositories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Les entit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Doctrine mod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lisent les tables de la base ; les repositories portent les requ</w:t>
      </w:r>
      <w:r>
        <w:rPr>
          <w:rtl w:val="0"/>
        </w:rPr>
        <w:t>ê</w:t>
      </w:r>
      <w:r>
        <w:rPr>
          <w:rtl w:val="0"/>
          <w:lang w:val="fr-FR"/>
        </w:rPr>
        <w:t>tes sp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cifiques (recherche, agr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gations pour les graphiques). Doctrine g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re le mapping objet-relationnel et les migrations.</w:t>
      </w:r>
    </w:p>
    <w:p>
      <w:pPr>
        <w:pStyle w:val="Heading 3"/>
      </w:pPr>
      <w:r>
        <w:rPr>
          <w:rtl w:val="0"/>
        </w:rPr>
        <w:t>S</w:t>
      </w:r>
      <w:r>
        <w:rPr>
          <w:rtl w:val="0"/>
          <w:lang w:val="fr-FR"/>
        </w:rPr>
        <w:t>é</w:t>
      </w:r>
      <w:r>
        <w:rPr>
          <w:rtl w:val="0"/>
        </w:rPr>
        <w:t>curit</w:t>
      </w:r>
      <w:r>
        <w:rPr>
          <w:rtl w:val="0"/>
          <w:lang w:val="fr-FR"/>
        </w:rPr>
        <w:t xml:space="preserve">é </w:t>
      </w:r>
      <w:r>
        <w:rPr>
          <w:rtl w:val="0"/>
          <w:lang w:val="en-US"/>
        </w:rPr>
        <w:t>(Security)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Le pare-feu Symfony prot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ge les routes selon le profil de l'utilisateur. L'authentification repose sur les sessions (cookie), renforc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 par une double authentification TOTP pour les comptes administrateurs. Un contr</w:t>
      </w:r>
      <w:r>
        <w:rPr>
          <w:rtl w:val="0"/>
        </w:rPr>
        <w:t>ô</w:t>
      </w:r>
      <w:r>
        <w:rPr>
          <w:rtl w:val="0"/>
          <w:lang w:val="fr-FR"/>
        </w:rPr>
        <w:t>leur de compte bloque l'acc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 xml:space="preserve">s tant que l'e-mail n'a pas </w:t>
      </w:r>
      <w:r>
        <w:rPr>
          <w:rtl w:val="0"/>
          <w:lang w:val="fr-FR"/>
        </w:rPr>
        <w:t>é</w:t>
      </w:r>
      <w:r>
        <w:rPr>
          <w:rtl w:val="0"/>
        </w:rPr>
        <w:t>t</w:t>
      </w:r>
      <w:r>
        <w:rPr>
          <w:rtl w:val="0"/>
          <w:lang w:val="fr-FR"/>
        </w:rPr>
        <w:t xml:space="preserve">é </w:t>
      </w:r>
      <w:r>
        <w:rPr>
          <w:rtl w:val="0"/>
        </w:rPr>
        <w:t>v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rifi</w:t>
      </w:r>
      <w:r>
        <w:rPr>
          <w:rtl w:val="0"/>
          <w:lang w:val="fr-FR"/>
        </w:rPr>
        <w:t>é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  <w:lang w:val="fr-FR"/>
        </w:rPr>
        <w:t>3. Flux de donn</w:t>
      </w:r>
      <w:r>
        <w:rPr>
          <w:rtl w:val="0"/>
          <w:lang w:val="fr-FR"/>
        </w:rPr>
        <w:t>é</w:t>
      </w:r>
      <w:r>
        <w:rPr>
          <w:rtl w:val="0"/>
        </w:rPr>
        <w:t>es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Les flux ci-dessous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crivent comment circulent les donn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es entre le client, l'API Symfony, la base MySQL et les services de paiement.</w:t>
      </w:r>
    </w:p>
    <w:p>
      <w:pPr>
        <w:pStyle w:val="Heading 3"/>
      </w:pPr>
      <w:r>
        <w:rPr>
          <w:rtl w:val="0"/>
          <w:lang w:val="fr-FR"/>
        </w:rPr>
        <w:t>3.1. Inscription et v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rification de l'e-mail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É</w:t>
      </w:r>
      <w:r>
        <w:rPr>
          <w:rtl w:val="0"/>
          <w:lang w:val="fr-FR"/>
        </w:rPr>
        <w:t>tapes :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L'utilisateur remplit le formulaire d'inscription (validation 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client et 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serveur).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Le mot de passe est hach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en Argon2id avant enregistrement.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Le compte est cr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dans MySQL, un jeton de v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rification (hach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) est g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n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, valable 24 h.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Un e-mail de validation est envoy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via Symfony Mailer.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À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l'ouverture du lien, le compte est activ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; la connexion reste bloqu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 tant que l'e-mail n'est pas v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rifi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.</w:t>
      </w:r>
    </w:p>
    <w:p>
      <w:pPr>
        <w:pStyle w:val="Heading 3"/>
      </w:pPr>
      <w:r>
        <w:rPr>
          <w:rtl w:val="0"/>
          <w:lang w:val="fr-FR"/>
        </w:rPr>
        <w:t>3.2. Achat d'un abonnement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É</w:t>
      </w:r>
      <w:r>
        <w:rPr>
          <w:rtl w:val="0"/>
          <w:lang w:val="fr-FR"/>
        </w:rPr>
        <w:t>tapes :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L'utilisateur ajoute un service au panier puis lance le tunnel de commande.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À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l'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tape paiement, l'API recalcule le montant 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serveur (jamais celui envoy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par le client).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Pour Stripe : cr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ation d'un PaymentIntent, retour du clientSecret, confirmation 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client avec 3-D Secure.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L'API v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rifie le paiement 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serveur, marque la commande pay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e, g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n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è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re la facture et cr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 les abonnements.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Un e-mail de confirmation est envoy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à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l'utilisateur.</w:t>
      </w:r>
    </w:p>
    <w:p>
      <w:pPr>
        <w:pStyle w:val="Heading 3"/>
      </w:pPr>
      <w:r>
        <w:rPr>
          <w:rtl w:val="0"/>
          <w:lang w:val="nl-NL"/>
        </w:rPr>
        <w:t>3.3. Paiement et webhooks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Le paiement est confirm</w:t>
      </w:r>
      <w:r>
        <w:rPr>
          <w:rtl w:val="0"/>
          <w:lang w:val="fr-FR"/>
        </w:rPr>
        <w:t xml:space="preserve">é à </w:t>
      </w:r>
      <w:r>
        <w:rPr>
          <w:rtl w:val="0"/>
          <w:lang w:val="fr-FR"/>
        </w:rPr>
        <w:t>l'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cran (synchrone) et valid</w:t>
      </w:r>
      <w:r>
        <w:rPr>
          <w:rtl w:val="0"/>
          <w:lang w:val="fr-FR"/>
        </w:rPr>
        <w:t xml:space="preserve">é </w:t>
      </w:r>
      <w:r>
        <w:rPr>
          <w:rtl w:val="0"/>
        </w:rPr>
        <w:t>de fa</w:t>
      </w:r>
      <w:r>
        <w:rPr>
          <w:rtl w:val="0"/>
        </w:rPr>
        <w:t>ç</w:t>
      </w:r>
      <w:r>
        <w:rPr>
          <w:rtl w:val="0"/>
          <w:lang w:val="fr-FR"/>
        </w:rPr>
        <w:t>on asynchrone par les webhooks Stripe et PayPal. Cette double validation garantit la coh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rence du statut de la commande m</w:t>
      </w:r>
      <w:r>
        <w:rPr>
          <w:rtl w:val="0"/>
        </w:rPr>
        <w:t>ê</w:t>
      </w:r>
      <w:r>
        <w:rPr>
          <w:rtl w:val="0"/>
          <w:lang w:val="fr-FR"/>
        </w:rPr>
        <w:t>me si le client perd la connexion juste apr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s le paiement. La signature de chaque webhook est v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rifi</w:t>
      </w:r>
      <w:r>
        <w:rPr>
          <w:rtl w:val="0"/>
          <w:lang w:val="fr-FR"/>
        </w:rPr>
        <w:t>é</w:t>
      </w:r>
      <w:r>
        <w:rPr>
          <w:rtl w:val="0"/>
          <w:lang w:val="en-US"/>
        </w:rPr>
        <w:t>e c</w:t>
      </w:r>
      <w:r>
        <w:rPr>
          <w:rtl w:val="0"/>
        </w:rPr>
        <w:t>ô</w:t>
      </w:r>
      <w:r>
        <w:rPr>
          <w:rtl w:val="0"/>
        </w:rPr>
        <w:t>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serveur, et le traitement est idempotent (une commande d</w:t>
      </w:r>
      <w:r>
        <w:rPr>
          <w:rtl w:val="0"/>
          <w:lang w:val="fr-FR"/>
        </w:rPr>
        <w:t>é</w:t>
      </w:r>
      <w:r>
        <w:rPr>
          <w:rtl w:val="0"/>
        </w:rPr>
        <w:t>j</w:t>
      </w:r>
      <w:r>
        <w:rPr>
          <w:rtl w:val="0"/>
        </w:rPr>
        <w:t xml:space="preserve">à </w:t>
      </w:r>
      <w:r>
        <w:rPr>
          <w:rtl w:val="0"/>
          <w:lang w:val="en-US"/>
        </w:rPr>
        <w:t>pay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 n'est pas retrait</w:t>
      </w:r>
      <w:r>
        <w:rPr>
          <w:rtl w:val="0"/>
          <w:lang w:val="fr-FR"/>
        </w:rPr>
        <w:t>é</w:t>
      </w:r>
      <w:r>
        <w:rPr>
          <w:rtl w:val="0"/>
        </w:rPr>
        <w:t>e).</w:t>
      </w:r>
    </w:p>
    <w:p>
      <w:pPr>
        <w:pStyle w:val="Heading 3"/>
      </w:pPr>
      <w:r>
        <w:rPr>
          <w:rtl w:val="0"/>
          <w:lang w:val="fr-FR"/>
        </w:rPr>
        <w:t>3.4. Gestion administrateur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É</w:t>
      </w:r>
      <w:r>
        <w:rPr>
          <w:rtl w:val="0"/>
          <w:lang w:val="fr-FR"/>
        </w:rPr>
        <w:t>tapes :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L'administrateur se connecte, puis valide sa double authentification (obligatoire).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Le pare-feu v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rifie le 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le ROLE_ADMIN avant tout acc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è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 aux routes /api/admin.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Il g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è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re le catalogue, les utilisateurs, les commandes, les abonnements et le contenu du site.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Les actions sensibles sont trac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es dans les journaux applicatifs.</w:t>
      </w:r>
    </w:p>
    <w:p>
      <w:pPr>
        <w:pStyle w:val="Heading 2"/>
      </w:pPr>
      <w:r>
        <w:rPr>
          <w:rtl w:val="0"/>
        </w:rPr>
        <w:t>4. Mod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le de donn</w:t>
      </w:r>
      <w:r>
        <w:rPr>
          <w:rtl w:val="0"/>
          <w:lang w:val="fr-FR"/>
        </w:rPr>
        <w:t>é</w:t>
      </w:r>
      <w:r>
        <w:rPr>
          <w:rtl w:val="0"/>
          <w:lang w:val="de-DE"/>
        </w:rPr>
        <w:t>es (ERD)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Le mod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le relationnel s'organise autour de trois domaines : le domaine utilisateur (comptes, adresses, moyens de paiement), le domaine commerce (services, cat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gories, commandes, paiements, abonnements) et le domaine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ditorial / support (contenu de la page d'accueil, codes promo, contact, chatbot). Le sch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ma ci-dessous pr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sente les entit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principales et leurs relations.</w:t>
      </w:r>
    </w:p>
    <w:p>
      <w:pPr>
        <w:pStyle w:val="Body"/>
        <w:spacing w:before="120" w:after="80"/>
        <w:jc w:val="center"/>
      </w:pPr>
      <w:r>
        <w:drawing xmlns:a="http://schemas.openxmlformats.org/drawingml/2006/main">
          <wp:inline distT="0" distB="0" distL="0" distR="0">
            <wp:extent cx="5940000" cy="4503490"/>
            <wp:effectExtent l="0" t="0" r="0" b="0"/>
            <wp:docPr id="1073741832" name="officeArt object" descr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icture 8" descr="Picture 8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034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center"/>
      </w:pP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it-IT"/>
          <w14:textFill>
            <w14:solidFill>
              <w14:srgbClr w14:val="6B7280"/>
            </w14:solidFill>
          </w14:textFill>
        </w:rPr>
        <w:t xml:space="preserve">Figure 2 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— 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14:textFill>
            <w14:solidFill>
              <w14:srgbClr w14:val="6B7280"/>
            </w14:solidFill>
          </w14:textFill>
        </w:rPr>
        <w:t>Mod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it-IT"/>
          <w14:textFill>
            <w14:solidFill>
              <w14:srgbClr w14:val="6B7280"/>
            </w14:solidFill>
          </w14:textFill>
        </w:rPr>
        <w:t>è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le entit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é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-relation (entit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é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s principales)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Ce mod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 xml:space="preserve">le couvre l'ensemble des besoins : navigation du catalogue, panier, tunnel de commande, facturation et cycle de vie des abonnements. Il est mis en </w:t>
      </w:r>
      <w:r>
        <w:rPr>
          <w:rtl w:val="0"/>
          <w:lang w:val="fr-FR"/>
        </w:rPr>
        <w:t>œ</w:t>
      </w:r>
      <w:r>
        <w:rPr>
          <w:rtl w:val="0"/>
          <w:lang w:val="fr-FR"/>
        </w:rPr>
        <w:t>uvre avec Doctrine ORM et versionn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par des migrations.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fr-FR"/>
        </w:rPr>
        <w:t xml:space="preserve">Partie III </w:t>
      </w:r>
      <w:r>
        <w:rPr>
          <w:rtl w:val="0"/>
          <w:lang w:val="en-US"/>
        </w:rPr>
        <w:t xml:space="preserve">— </w:t>
      </w:r>
      <w:r>
        <w:rPr>
          <w:rtl w:val="0"/>
          <w:lang w:val="fr-FR"/>
        </w:rPr>
        <w:t>Choix technologiques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Cette partie justifie les technologies retenues. Chaque choix r</w:t>
      </w:r>
      <w:r>
        <w:rPr>
          <w:rtl w:val="0"/>
          <w:lang w:val="fr-FR"/>
        </w:rPr>
        <w:t>é</w:t>
      </w:r>
      <w:r>
        <w:rPr>
          <w:rtl w:val="0"/>
          <w:lang w:val="en-US"/>
        </w:rPr>
        <w:t xml:space="preserve">pond </w:t>
      </w:r>
      <w:r>
        <w:rPr>
          <w:rtl w:val="0"/>
        </w:rPr>
        <w:t xml:space="preserve">à </w:t>
      </w:r>
      <w:r>
        <w:rPr>
          <w:rtl w:val="0"/>
          <w:lang w:val="fr-FR"/>
        </w:rPr>
        <w:t>un objectif pr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cis : performance, maintenabilit</w:t>
      </w:r>
      <w:r>
        <w:rPr>
          <w:rtl w:val="0"/>
          <w:lang w:val="fr-FR"/>
        </w:rPr>
        <w:t>é</w:t>
      </w:r>
      <w:r>
        <w:rPr>
          <w:rtl w:val="0"/>
        </w:rPr>
        <w:t>, s</w:t>
      </w:r>
      <w:r>
        <w:rPr>
          <w:rtl w:val="0"/>
          <w:lang w:val="fr-FR"/>
        </w:rPr>
        <w:t>é</w:t>
      </w:r>
      <w:r>
        <w:rPr>
          <w:rtl w:val="0"/>
        </w:rPr>
        <w:t>curit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ou rapidit</w:t>
      </w:r>
      <w:r>
        <w:rPr>
          <w:rtl w:val="0"/>
          <w:lang w:val="fr-FR"/>
        </w:rPr>
        <w:t xml:space="preserve">é </w:t>
      </w:r>
      <w:r>
        <w:rPr>
          <w:rtl w:val="0"/>
        </w:rPr>
        <w:t>de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veloppement.</w:t>
      </w:r>
    </w:p>
    <w:p>
      <w:pPr>
        <w:pStyle w:val="Heading 2"/>
      </w:pPr>
      <w:r>
        <w:rPr>
          <w:rtl w:val="0"/>
          <w:lang w:val="en-US"/>
        </w:rPr>
        <w:t>1. Technologies frontend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Le frontend s'appuie sur React, Vite et Tailwind CSS, en TypeScript.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2563eb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 xml:space="preserve">React (TypeScript) : </w:t>
      </w:r>
      <w:r>
        <w:rPr>
          <w:rtl w:val="0"/>
          <w:lang w:val="en-US"/>
        </w:rPr>
        <w:t>biblioth</w:t>
      </w:r>
      <w:r>
        <w:rPr>
          <w:rtl w:val="0"/>
          <w:lang w:val="it-IT"/>
        </w:rPr>
        <w:t>è</w:t>
      </w:r>
      <w:r>
        <w:rPr>
          <w:rtl w:val="0"/>
          <w:lang w:val="es-ES_tradnl"/>
        </w:rPr>
        <w:t xml:space="preserve">que </w:t>
      </w:r>
      <w:r>
        <w:rPr>
          <w:rtl w:val="0"/>
        </w:rPr>
        <w:t xml:space="preserve">à </w:t>
      </w:r>
      <w:r>
        <w:rPr>
          <w:rtl w:val="0"/>
          <w:lang w:val="fr-FR"/>
        </w:rPr>
        <w:t>base de composants 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utilisables, id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ale pour une Single Page Application. Elle g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re efficacement les interactions dynamiques du projet : panier, filtres, recherche instantan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e, navigation et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tat de l'utilisateur. Le typage TypeScript fiabilise le code.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 xml:space="preserve">Vite : </w:t>
      </w:r>
      <w:r>
        <w:rPr>
          <w:rtl w:val="0"/>
          <w:lang w:val="en-US"/>
        </w:rPr>
        <w:t>outil de build moderne :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marrage instantan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du serveur de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veloppement, rechargement </w:t>
      </w:r>
      <w:r>
        <w:rPr>
          <w:rtl w:val="0"/>
        </w:rPr>
        <w:t xml:space="preserve">à </w:t>
      </w:r>
      <w:r>
        <w:rPr>
          <w:rtl w:val="0"/>
          <w:lang w:val="fr-FR"/>
        </w:rPr>
        <w:t>chaud performant et bundle de production optimis</w:t>
      </w:r>
      <w:r>
        <w:rPr>
          <w:rtl w:val="0"/>
          <w:lang w:val="fr-FR"/>
        </w:rPr>
        <w:t>é</w:t>
      </w:r>
      <w:r>
        <w:rPr>
          <w:rtl w:val="0"/>
        </w:rPr>
        <w:t>.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2563eb"/>
          <w:u w:color="2563eb"/>
          <w:rtl w:val="0"/>
          <w:lang w:val="de-DE"/>
          <w14:textFill>
            <w14:solidFill>
              <w14:srgbClr w14:val="2563EB"/>
            </w14:solidFill>
          </w14:textFill>
        </w:rPr>
        <w:t xml:space="preserve">Tailwind CSS : </w:t>
      </w:r>
      <w:r>
        <w:rPr>
          <w:rtl w:val="0"/>
          <w:lang w:val="fr-FR"/>
        </w:rPr>
        <w:t>framework utilitaire qui permet de styliser rapidement et de garantir une coh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rence visuelle. Le design est en mode sombre et enti</w:t>
      </w:r>
      <w:r>
        <w:rPr>
          <w:rtl w:val="0"/>
          <w:lang w:val="it-IT"/>
        </w:rPr>
        <w:t>è</w:t>
      </w:r>
      <w:r>
        <w:rPr>
          <w:rtl w:val="0"/>
          <w:lang w:val="en-US"/>
        </w:rPr>
        <w:t>rement responsive (mobile-first).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Le site est multilingue (fran</w:t>
      </w:r>
      <w:r>
        <w:rPr>
          <w:rtl w:val="0"/>
        </w:rPr>
        <w:t>ç</w:t>
      </w:r>
      <w:r>
        <w:rPr>
          <w:rtl w:val="0"/>
          <w:lang w:val="fr-FR"/>
        </w:rPr>
        <w:t>ais, anglais, espagnol) gr</w:t>
      </w:r>
      <w:r>
        <w:rPr>
          <w:rtl w:val="0"/>
        </w:rPr>
        <w:t>â</w:t>
      </w:r>
      <w:r>
        <w:rPr>
          <w:rtl w:val="0"/>
        </w:rPr>
        <w:t xml:space="preserve">ce </w:t>
      </w:r>
      <w:r>
        <w:rPr>
          <w:rtl w:val="0"/>
        </w:rPr>
        <w:t xml:space="preserve">à </w:t>
      </w:r>
      <w:r>
        <w:rPr>
          <w:rtl w:val="0"/>
          <w:lang w:val="fr-FR"/>
        </w:rPr>
        <w:t>react-i18next, et conforme au niveau AA des r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gles d'accessibilit</w:t>
      </w:r>
      <w:r>
        <w:rPr>
          <w:rtl w:val="0"/>
          <w:lang w:val="fr-FR"/>
        </w:rPr>
        <w:t xml:space="preserve">é </w:t>
      </w:r>
      <w:r>
        <w:rPr>
          <w:rtl w:val="0"/>
        </w:rPr>
        <w:t>WCAG 2.1.</w:t>
      </w:r>
    </w:p>
    <w:p>
      <w:pPr>
        <w:pStyle w:val="Heading 2"/>
      </w:pPr>
      <w:r>
        <w:rPr>
          <w:rtl w:val="0"/>
          <w:lang w:val="en-US"/>
        </w:rPr>
        <w:t>2. Technologies backend</w:t>
      </w:r>
    </w:p>
    <w:p>
      <w:pPr>
        <w:pStyle w:val="Body"/>
        <w:spacing w:after="120" w:line="312" w:lineRule="auto"/>
      </w:pPr>
      <w:r>
        <w:rPr>
          <w:rtl w:val="0"/>
          <w:lang w:val="en-US"/>
        </w:rPr>
        <w:t>Le backend est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velopp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 xml:space="preserve">avec Symfony 7.4 (PHP 8.2), un framework professionnel reconnu pour la robustesse de son </w:t>
      </w:r>
      <w:r>
        <w:rPr>
          <w:rtl w:val="0"/>
          <w:lang w:val="fr-FR"/>
        </w:rPr>
        <w:t>é</w:t>
      </w:r>
      <w:r>
        <w:rPr>
          <w:rtl w:val="0"/>
          <w:lang w:val="en-US"/>
        </w:rPr>
        <w:t>cosyst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me. Le choix de Symfony plut</w:t>
      </w:r>
      <w:r>
        <w:rPr>
          <w:rtl w:val="0"/>
        </w:rPr>
        <w:t>ô</w:t>
      </w:r>
      <w:r>
        <w:rPr>
          <w:rtl w:val="0"/>
          <w:lang w:val="fr-FR"/>
        </w:rPr>
        <w:t>t qu'un framework l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ger se justifie par la richesse de ses composants (s</w:t>
      </w:r>
      <w:r>
        <w:rPr>
          <w:rtl w:val="0"/>
          <w:lang w:val="fr-FR"/>
        </w:rPr>
        <w:t>é</w:t>
      </w:r>
      <w:r>
        <w:rPr>
          <w:rtl w:val="0"/>
        </w:rPr>
        <w:t>curit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, mailer, validation, console) et par la maturit</w:t>
      </w:r>
      <w:r>
        <w:rPr>
          <w:rtl w:val="0"/>
          <w:lang w:val="fr-FR"/>
        </w:rPr>
        <w:t xml:space="preserve">é </w:t>
      </w:r>
      <w:r>
        <w:rPr>
          <w:rtl w:val="0"/>
        </w:rPr>
        <w:t>de Doctrine.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Avantages de Symfony pour ce projet :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Organisation claire et modulaire du code (architecture en couches).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curit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native : gestion de l'authentification, des 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les et des acc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è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ation simple d'API REST : routing, s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rialisation JSON, validation, gestion d'erreurs.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Large 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cosyst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è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me de bundles (2FA, CORS, documentation d'API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…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).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 xml:space="preserve">Doctrine ORM : </w:t>
      </w:r>
      <w:r>
        <w:rPr>
          <w:rtl w:val="0"/>
          <w:lang w:val="fr-FR"/>
        </w:rPr>
        <w:t>Symfony s'appuie sur Doctrine pour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finir les entit</w:t>
      </w:r>
      <w:r>
        <w:rPr>
          <w:rtl w:val="0"/>
          <w:lang w:val="fr-FR"/>
        </w:rPr>
        <w:t>é</w:t>
      </w:r>
      <w:r>
        <w:rPr>
          <w:rtl w:val="0"/>
        </w:rPr>
        <w:t>s, g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rer les relations entre les donn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es,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crire des requ</w:t>
      </w:r>
      <w:r>
        <w:rPr>
          <w:rtl w:val="0"/>
        </w:rPr>
        <w:t>ê</w:t>
      </w:r>
      <w:r>
        <w:rPr>
          <w:rtl w:val="0"/>
          <w:lang w:val="fr-FR"/>
        </w:rPr>
        <w:t>tes s</w:t>
      </w:r>
      <w:r>
        <w:rPr>
          <w:rtl w:val="0"/>
          <w:lang w:val="fr-FR"/>
        </w:rPr>
        <w:t>û</w:t>
      </w:r>
      <w:r>
        <w:rPr>
          <w:rtl w:val="0"/>
          <w:lang w:val="fr-FR"/>
        </w:rPr>
        <w:t>res et versionner le sch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ma par des migrations. Aucune requ</w:t>
      </w:r>
      <w:r>
        <w:rPr>
          <w:rtl w:val="0"/>
        </w:rPr>
        <w:t>ê</w:t>
      </w:r>
      <w:r>
        <w:rPr>
          <w:rtl w:val="0"/>
          <w:lang w:val="fr-FR"/>
        </w:rPr>
        <w:t>te SQL n'est concat</w:t>
      </w:r>
      <w:r>
        <w:rPr>
          <w:rtl w:val="0"/>
          <w:lang w:val="fr-FR"/>
        </w:rPr>
        <w:t>é</w:t>
      </w:r>
      <w:r>
        <w:rPr>
          <w:rtl w:val="0"/>
        </w:rPr>
        <w:t>n</w:t>
      </w:r>
      <w:r>
        <w:rPr>
          <w:rtl w:val="0"/>
          <w:lang w:val="fr-FR"/>
        </w:rPr>
        <w:t>é</w:t>
      </w:r>
      <w:r>
        <w:rPr>
          <w:rtl w:val="0"/>
        </w:rPr>
        <w:t xml:space="preserve">e </w:t>
      </w:r>
      <w:r>
        <w:rPr>
          <w:rtl w:val="0"/>
        </w:rPr>
        <w:t xml:space="preserve">à </w:t>
      </w:r>
      <w:r>
        <w:rPr>
          <w:rtl w:val="0"/>
          <w:lang w:val="fr-FR"/>
        </w:rPr>
        <w:t>la main, ce qui prot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ge contre les injections.</w:t>
      </w:r>
    </w:p>
    <w:p>
      <w:pPr>
        <w:pStyle w:val="Heading 2"/>
      </w:pPr>
      <w:r>
        <w:rPr>
          <w:rtl w:val="0"/>
          <w:lang w:val="fr-FR"/>
        </w:rPr>
        <w:t>3. Base de donn</w:t>
      </w:r>
      <w:r>
        <w:rPr>
          <w:rtl w:val="0"/>
          <w:lang w:val="fr-FR"/>
        </w:rPr>
        <w:t>é</w:t>
      </w:r>
      <w:r>
        <w:rPr>
          <w:rtl w:val="0"/>
        </w:rPr>
        <w:t>es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La base de donn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es retenue est MySQL 8, un SGBD relationnel reconnu pour sa fiabilit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et sa large compatibilit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avec les h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bergeurs. Il convient parfaitement aux besoins du projet : transactions ACID pour s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curiser les paiements et les commandes, gestion fine des relations entre utilisateurs, services, commandes et abonnements, et bonnes performances sur les requ</w:t>
      </w:r>
      <w:r>
        <w:rPr>
          <w:rtl w:val="0"/>
        </w:rPr>
        <w:t>ê</w:t>
      </w:r>
      <w:r>
        <w:rPr>
          <w:rtl w:val="0"/>
          <w:lang w:val="fr-FR"/>
        </w:rPr>
        <w:t>tes du catalogue et des statistiques.</w:t>
      </w:r>
    </w:p>
    <w:p>
      <w:pPr>
        <w:pStyle w:val="Body"/>
        <w:spacing w:after="120" w:line="312" w:lineRule="auto"/>
      </w:pPr>
      <w:r>
        <w:rPr>
          <w:rtl w:val="0"/>
          <w:lang w:val="it-IT"/>
        </w:rPr>
        <w:t>L'acc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s aux donn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es passe exclusivement par Doctrine ORM, qui apporte un mapping objet-relationnel clair, des migrations reproductibles et un typage strict des entit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s.</w:t>
      </w:r>
    </w:p>
    <w:p>
      <w:pPr>
        <w:pStyle w:val="Heading 2"/>
      </w:pPr>
      <w:r>
        <w:rPr>
          <w:rtl w:val="0"/>
        </w:rPr>
        <w:t>4. S</w:t>
      </w:r>
      <w:r>
        <w:rPr>
          <w:rtl w:val="0"/>
          <w:lang w:val="fr-FR"/>
        </w:rPr>
        <w:t>é</w:t>
      </w:r>
      <w:r>
        <w:rPr>
          <w:rtl w:val="0"/>
        </w:rPr>
        <w:t>curit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et paiement</w:t>
      </w:r>
    </w:p>
    <w:p>
      <w:pPr>
        <w:pStyle w:val="Body"/>
        <w:spacing w:after="120" w:line="312" w:lineRule="auto"/>
      </w:pPr>
      <w:r>
        <w:rPr>
          <w:rtl w:val="0"/>
          <w:lang w:val="it-IT"/>
        </w:rPr>
        <w:t>La s</w:t>
      </w:r>
      <w:r>
        <w:rPr>
          <w:rtl w:val="0"/>
          <w:lang w:val="fr-FR"/>
        </w:rPr>
        <w:t>é</w:t>
      </w:r>
      <w:r>
        <w:rPr>
          <w:rtl w:val="0"/>
        </w:rPr>
        <w:t>curit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est trait</w:t>
      </w:r>
      <w:r>
        <w:rPr>
          <w:rtl w:val="0"/>
          <w:lang w:val="fr-FR"/>
        </w:rPr>
        <w:t>é</w:t>
      </w:r>
      <w:r>
        <w:rPr>
          <w:rtl w:val="0"/>
        </w:rPr>
        <w:t xml:space="preserve">e </w:t>
      </w:r>
      <w:r>
        <w:rPr>
          <w:rtl w:val="0"/>
        </w:rPr>
        <w:t xml:space="preserve">à </w:t>
      </w:r>
      <w:r>
        <w:rPr>
          <w:rtl w:val="0"/>
          <w:lang w:val="fr-FR"/>
        </w:rPr>
        <w:t>tous les niveaux, conform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ment aux bonnes pratiques de l'OWASP et aux exigences du cahier des charges.</w:t>
      </w:r>
    </w:p>
    <w:tbl>
      <w:tblPr>
        <w:tblW w:w="974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873"/>
        <w:gridCol w:w="4873"/>
      </w:tblGrid>
      <w:tr>
        <w:tblPrEx>
          <w:shd w:val="clear" w:color="auto" w:fill="ced7e7"/>
        </w:tblPrEx>
        <w:trPr>
          <w:trHeight w:val="234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3a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Domaine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3a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 xml:space="preserve">Mesure mise en </w:t>
            </w: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œ</w:t>
            </w: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uvre</w:t>
            </w:r>
          </w:p>
        </w:tc>
      </w:tr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Authentification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Sessions Symfony (cookie HttpOnly, SameSite)</w:t>
            </w:r>
          </w:p>
        </w:tc>
      </w:tr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Double authentification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TOTP, obligatoire pour les administrateurs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Mots de passe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Hachage Argon2id, politique forte (8+ car., maj/min/chiffre/sp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cial)</w:t>
            </w:r>
          </w:p>
        </w:tc>
      </w:tr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V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rification e-mail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Jeton al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atoire hach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, valable 24 h</w:t>
            </w:r>
          </w:p>
        </w:tc>
      </w:tr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ô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les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ROLE_USER / ROLE_ADMIN, contr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ô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le des routes sensibles</w:t>
            </w:r>
          </w:p>
        </w:tc>
      </w:tr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Paiement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Stripe + PayPal, conformit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PCI-DSS, 3-D Secure</w:t>
            </w:r>
          </w:p>
        </w:tc>
      </w:tr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Donn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es bancaires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Jamais stock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es (seul l'identifiant Stripe est conserv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Webhooks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Signature v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rifi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 c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ô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serveur, traitement idempotent</w:t>
            </w:r>
          </w:p>
        </w:tc>
      </w:tr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tection de fraude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Stripe Radar + scoring interne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Attaques web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Protection CSRF,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chappement XSS, requ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ê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tes Doctrine param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es</w:t>
            </w:r>
          </w:p>
        </w:tc>
      </w:tr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Configuration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Secrets et cl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 API stock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 en variables d'environnement</w:t>
            </w:r>
          </w:p>
        </w:tc>
      </w:tr>
    </w:tbl>
    <w:p>
      <w:pPr>
        <w:pStyle w:val="Body"/>
        <w:widowControl w:val="0"/>
        <w:spacing w:after="120" w:line="240" w:lineRule="auto"/>
      </w:pPr>
    </w:p>
    <w:p>
      <w:pPr>
        <w:pStyle w:val="Body"/>
        <w:spacing w:after="40"/>
      </w:pPr>
    </w:p>
    <w:p>
      <w:pPr>
        <w:pStyle w:val="Body"/>
        <w:spacing w:after="120" w:line="312" w:lineRule="auto"/>
      </w:pPr>
      <w:r>
        <w:rPr>
          <w:rtl w:val="0"/>
          <w:lang w:val="fr-FR"/>
        </w:rPr>
        <w:t>Deux passerelles de paiement sont int</w:t>
      </w:r>
      <w:r>
        <w:rPr>
          <w:rtl w:val="0"/>
          <w:lang w:val="fr-FR"/>
        </w:rPr>
        <w:t>é</w:t>
      </w:r>
      <w:r>
        <w:rPr>
          <w:rtl w:val="0"/>
        </w:rPr>
        <w:t>gr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es, Stripe et PayPal, toutes deux en mode test (sandbox) pendant la phase de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veloppement. Stripe g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re les cartes bancaires avec authentification 3-D Secure ; PayPal offre une alternative via le compte de l'utilisateur. Aucune donn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 de carte ne transite par nos serveurs.</w:t>
      </w:r>
    </w:p>
    <w:p>
      <w:pPr>
        <w:pStyle w:val="Heading 2"/>
      </w:pPr>
      <w:r>
        <w:rPr>
          <w:rtl w:val="0"/>
          <w:lang w:val="fr-FR"/>
        </w:rPr>
        <w:t>5. Application mobile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L'application mobile est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velopp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 en React Native avec Expo, en TypeScript. Elle constitue le miroir du site : elle reprend les m</w:t>
      </w:r>
      <w:r>
        <w:rPr>
          <w:rtl w:val="0"/>
        </w:rPr>
        <w:t>ê</w:t>
      </w:r>
      <w:r>
        <w:rPr>
          <w:rtl w:val="0"/>
          <w:lang w:val="fr-FR"/>
        </w:rPr>
        <w:t>mes parcours (catalogue, panier, commande, compte, back-office) et consomme la m</w:t>
      </w:r>
      <w:r>
        <w:rPr>
          <w:rtl w:val="0"/>
        </w:rPr>
        <w:t>ê</w:t>
      </w:r>
      <w:r>
        <w:rPr>
          <w:rtl w:val="0"/>
          <w:lang w:val="fr-FR"/>
        </w:rPr>
        <w:t>me API Symfony. La navigation est native (React Navigation), le panier et la langue sont persist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localement, et les paiements passent par les SDK mobiles de Stripe et PayPal. L'application partage la charte graphique du site et le support multilingue FR/EN/ES.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fr-FR"/>
        </w:rPr>
        <w:t xml:space="preserve">Partie IV </w:t>
      </w:r>
      <w:r>
        <w:rPr>
          <w:rtl w:val="0"/>
          <w:lang w:val="en-US"/>
        </w:rPr>
        <w:t xml:space="preserve">— </w:t>
      </w:r>
      <w:r>
        <w:rPr>
          <w:rtl w:val="0"/>
        </w:rPr>
        <w:t>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thodologie, organisation &amp; planning</w:t>
      </w:r>
    </w:p>
    <w:p>
      <w:pPr>
        <w:pStyle w:val="Heading 2"/>
      </w:pPr>
      <w:r>
        <w:rPr>
          <w:rtl w:val="0"/>
          <w:lang w:val="fr-FR"/>
        </w:rPr>
        <w:t>1. Approche Agile Scrum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Nous avons conduit le projet en m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thode Agile, et plus pr</w:t>
      </w:r>
      <w:r>
        <w:rPr>
          <w:rtl w:val="0"/>
          <w:lang w:val="fr-FR"/>
        </w:rPr>
        <w:t>é</w:t>
      </w:r>
      <w:r>
        <w:rPr>
          <w:rtl w:val="0"/>
        </w:rPr>
        <w:t>cis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ment avec le cadre Scrum. Plut</w:t>
      </w:r>
      <w:r>
        <w:rPr>
          <w:rtl w:val="0"/>
        </w:rPr>
        <w:t>ô</w:t>
      </w:r>
      <w:r>
        <w:rPr>
          <w:rtl w:val="0"/>
          <w:lang w:val="fr-FR"/>
        </w:rPr>
        <w:t>t que de tout planifier en amont, nous avons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coup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le travail en incr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ments courts, ce qui nous a permis d'ajuster 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guli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rement les priorit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et de garder une bonne visibilit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sur l'avancement.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 xml:space="preserve">Le projet a </w:t>
      </w:r>
      <w:r>
        <w:rPr>
          <w:rtl w:val="0"/>
          <w:lang w:val="fr-FR"/>
        </w:rPr>
        <w:t>é</w:t>
      </w:r>
      <w:r>
        <w:rPr>
          <w:rtl w:val="0"/>
        </w:rPr>
        <w:t>t</w:t>
      </w:r>
      <w:r>
        <w:rPr>
          <w:rtl w:val="0"/>
          <w:lang w:val="fr-FR"/>
        </w:rPr>
        <w:t xml:space="preserve">é </w:t>
      </w:r>
      <w:r>
        <w:rPr>
          <w:rtl w:val="0"/>
        </w:rPr>
        <w:t>fragment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en sprints d'une semaine, chacun se terminant par un incr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ment fonctionnel testable. Cette approche a aussi facilit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la communication au sein de l'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quipe et l'entraide entre les membres.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Les quatre c</w:t>
      </w:r>
      <w:r>
        <w:rPr>
          <w:rtl w:val="0"/>
          <w:lang w:val="fr-FR"/>
        </w:rPr>
        <w:t>é</w:t>
      </w:r>
      <w:r>
        <w:rPr>
          <w:rtl w:val="0"/>
        </w:rPr>
        <w:t>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monies Scrum que nous avons pratiqu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es :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Planification du sprint : en 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but de sprint, nous s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lectionnons et priorisons les 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â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ches.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Point quotidien (stand-up) : chaque jour, environ 15 minutes pour partager les avanc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es et identifier les blocages.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monstration : en fin de sprint, pr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sentation des fonctionnalit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 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velopp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es pour v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rifier qu'elles 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pondent au besoin.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trospective : bilan du sprint (points positifs, difficult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s, actions d'am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lioration).</w:t>
      </w:r>
    </w:p>
    <w:p>
      <w:pPr>
        <w:pStyle w:val="Body"/>
        <w:spacing w:before="120" w:after="80"/>
        <w:jc w:val="center"/>
      </w:pPr>
      <w:r>
        <w:drawing xmlns:a="http://schemas.openxmlformats.org/drawingml/2006/main">
          <wp:inline distT="0" distB="0" distL="0" distR="0">
            <wp:extent cx="5400000" cy="1876500"/>
            <wp:effectExtent l="0" t="0" r="0" b="0"/>
            <wp:docPr id="1073741833" name="officeArt object" descr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icture 9" descr="Picture 9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8765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center"/>
      </w:pP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it-IT"/>
          <w14:textFill>
            <w14:solidFill>
              <w14:srgbClr w14:val="6B7280"/>
            </w14:solidFill>
          </w14:textFill>
        </w:rPr>
        <w:t xml:space="preserve">Figure 3 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— 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>Cycle it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é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ratif des sprints (Agile Scrum)</w:t>
      </w:r>
    </w:p>
    <w:p>
      <w:pPr>
        <w:pStyle w:val="Heading 3"/>
      </w:pPr>
      <w:r>
        <w:rPr>
          <w:rtl w:val="0"/>
          <w:lang w:val="fr-FR"/>
        </w:rPr>
        <w:t>Organisation des sprints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 xml:space="preserve">Le projet a </w:t>
      </w:r>
      <w:r>
        <w:rPr>
          <w:rtl w:val="0"/>
          <w:lang w:val="fr-FR"/>
        </w:rPr>
        <w:t>é</w:t>
      </w:r>
      <w:r>
        <w:rPr>
          <w:rtl w:val="0"/>
        </w:rPr>
        <w:t>t</w:t>
      </w:r>
      <w:r>
        <w:rPr>
          <w:rtl w:val="0"/>
          <w:lang w:val="fr-FR"/>
        </w:rPr>
        <w:t xml:space="preserve">é </w:t>
      </w:r>
      <w:r>
        <w:rPr>
          <w:rtl w:val="0"/>
        </w:rPr>
        <w:t>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coup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en dix sprints. Le tableau ci-dessous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crit, pour chacun, son objectif, ses contraintes, ses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pendances et ses crit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res de cl</w:t>
      </w:r>
      <w:r>
        <w:rPr>
          <w:rtl w:val="0"/>
        </w:rPr>
        <w:t>ô</w:t>
      </w:r>
      <w:r>
        <w:rPr>
          <w:rtl w:val="0"/>
          <w:lang w:val="it-IT"/>
        </w:rPr>
        <w:t>ture.</w:t>
      </w:r>
    </w:p>
    <w:tbl>
      <w:tblPr>
        <w:tblW w:w="974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49"/>
        <w:gridCol w:w="1949"/>
        <w:gridCol w:w="1948"/>
        <w:gridCol w:w="1950"/>
        <w:gridCol w:w="1949"/>
      </w:tblGrid>
      <w:tr>
        <w:tblPrEx>
          <w:shd w:val="clear" w:color="auto" w:fill="ced7e7"/>
        </w:tblPrEx>
        <w:trPr>
          <w:trHeight w:val="234" w:hRule="atLeast"/>
        </w:trPr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3a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Sprint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3a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Objectif</w:t>
            </w:r>
          </w:p>
        </w:tc>
        <w:tc>
          <w:tcPr>
            <w:tcW w:type="dxa" w:w="194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3a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Contrainte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3a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</w:t>
            </w: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pendance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3a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Crit</w:t>
            </w: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è</w:t>
            </w: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res de fin</w:t>
            </w:r>
          </w:p>
        </w:tc>
      </w:tr>
      <w:tr>
        <w:tblPrEx>
          <w:shd w:val="clear" w:color="auto" w:fill="ced7e7"/>
        </w:tblPrEx>
        <w:trPr>
          <w:trHeight w:val="1276" w:hRule="atLeast"/>
        </w:trPr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1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Initialisation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Mettre en place l'environnement (Git, outils, structure), d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finir les 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ô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les, cr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er le backlog</w:t>
            </w:r>
          </w:p>
        </w:tc>
        <w:tc>
          <w:tcPr>
            <w:tcW w:type="dxa" w:w="194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Disponibilit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des outils ; accord de l'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quipe sur les technologies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ô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 Git fonctionnel ; backlog valid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; environnement pr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ê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</w:t>
            </w:r>
          </w:p>
        </w:tc>
      </w:tr>
      <w:tr>
        <w:tblPrEx>
          <w:shd w:val="clear" w:color="auto" w:fill="ced7e7"/>
        </w:tblPrEx>
        <w:trPr>
          <w:trHeight w:val="1276" w:hRule="atLeast"/>
        </w:trPr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2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Analyse des besoins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Recueillir et formaliser les besoins, 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diger les user stories, premi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è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res maquettes</w:t>
            </w:r>
          </w:p>
        </w:tc>
        <w:tc>
          <w:tcPr>
            <w:tcW w:type="dxa" w:w="194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Compr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hension correcte du besoin ; temps limit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du cadrage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Sprint 1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User stories valid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es ; maquettes 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alis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es ; backlog prioris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3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Conception technique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finir l'architecture, mod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liser la base, produire les diagrammes</w:t>
            </w:r>
          </w:p>
        </w:tc>
        <w:tc>
          <w:tcPr>
            <w:tcW w:type="dxa" w:w="194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Coh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rence besoins / technique ; choix technologiques pertinents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Sprint 2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Architecture valid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 ; mod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è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le de donn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es pr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ê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 ; diagrammes finalis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</w:t>
            </w:r>
          </w:p>
        </w:tc>
      </w:tr>
      <w:tr>
        <w:tblPrEx>
          <w:shd w:val="clear" w:color="auto" w:fill="ced7e7"/>
        </w:tblPrEx>
        <w:trPr>
          <w:trHeight w:val="1016" w:hRule="atLeast"/>
        </w:trPr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4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Mise en place du backend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Initialiser l'API Symfony, configurer la base, d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velopper les premi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è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res routes</w:t>
            </w:r>
          </w:p>
        </w:tc>
        <w:tc>
          <w:tcPr>
            <w:tcW w:type="dxa" w:w="194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Respect de l'architecture ; bonne gestion des donn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es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Sprint 3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API fonctionnelle (CRUD) ; connexion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la base op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rationnelle</w:t>
            </w:r>
          </w:p>
        </w:tc>
      </w:tr>
      <w:tr>
        <w:tblPrEx>
          <w:shd w:val="clear" w:color="auto" w:fill="ced7e7"/>
        </w:tblPrEx>
        <w:trPr>
          <w:trHeight w:val="1276" w:hRule="atLeast"/>
        </w:trPr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5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Mise en place du frontend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Initialiser l'interface, d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velopper les premi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è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res pages, int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grer les maquettes</w:t>
            </w:r>
          </w:p>
        </w:tc>
        <w:tc>
          <w:tcPr>
            <w:tcW w:type="dxa" w:w="194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Respect du design ; compatibilit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avec le backend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Sprints 2 et 4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Interface affich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 correctement ; premi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è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res pages fonctionnelles</w:t>
            </w:r>
          </w:p>
        </w:tc>
      </w:tr>
      <w:tr>
        <w:tblPrEx>
          <w:shd w:val="clear" w:color="auto" w:fill="ced7e7"/>
        </w:tblPrEx>
        <w:trPr>
          <w:trHeight w:val="1276" w:hRule="atLeast"/>
        </w:trPr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6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Fonctionnalit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 principales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Impl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menter les fonctionnalit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 cl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s, relier frontend et backend, g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rer les interactions</w:t>
            </w:r>
          </w:p>
        </w:tc>
        <w:tc>
          <w:tcPr>
            <w:tcW w:type="dxa" w:w="194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Synchronisation front/back ; gestion des erreurs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Sprints 4 et 5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Fonctionnalit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 op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rationnelles ; donn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es correctement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chang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es</w:t>
            </w:r>
          </w:p>
        </w:tc>
      </w:tr>
      <w:tr>
        <w:tblPrEx>
          <w:shd w:val="clear" w:color="auto" w:fill="ced7e7"/>
        </w:tblPrEx>
        <w:trPr>
          <w:trHeight w:val="1276" w:hRule="atLeast"/>
        </w:trPr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7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curit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et authentification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Mettre en place l'authentification par session + 2FA, g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rer les 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ô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les, s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curiser les acc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è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</w:t>
            </w:r>
          </w:p>
        </w:tc>
        <w:tc>
          <w:tcPr>
            <w:tcW w:type="dxa" w:w="194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Protection des donn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es ; complexit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technique de la s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curit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Sprint 6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Authentification fonctionnelle ; acc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è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 s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curis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aux routes</w:t>
            </w:r>
          </w:p>
        </w:tc>
      </w:tr>
      <w:tr>
        <w:tblPrEx>
          <w:shd w:val="clear" w:color="auto" w:fill="ced7e7"/>
        </w:tblPrEx>
        <w:trPr>
          <w:trHeight w:val="1276" w:hRule="atLeast"/>
        </w:trPr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8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Tests et am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lioration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aliser les tests (unitaires / fonctionnels), corriger les bugs, optimiser</w:t>
            </w:r>
          </w:p>
        </w:tc>
        <w:tc>
          <w:tcPr>
            <w:tcW w:type="dxa" w:w="194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Temps de test limit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; d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tection compl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è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te des erreurs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Sprints 6 et 7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Bugs critiques corrig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 ; application stable</w:t>
            </w:r>
          </w:p>
        </w:tc>
      </w:tr>
      <w:tr>
        <w:tblPrEx>
          <w:shd w:val="clear" w:color="auto" w:fill="ced7e7"/>
        </w:tblPrEx>
        <w:trPr>
          <w:trHeight w:val="2051" w:hRule="atLeast"/>
        </w:trPr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9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D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ploiement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clear" w:color="auto" w:fill="ffffff"/>
                <w:rtl w:val="0"/>
              </w:rPr>
              <w:t>Pr</w:t>
            </w:r>
            <w:r>
              <w:rPr>
                <w:shd w:val="clear" w:color="auto" w:fill="ffffff"/>
                <w:rtl w:val="0"/>
                <w:lang w:val="fr-FR"/>
              </w:rPr>
              <w:t>é</w:t>
            </w:r>
            <w:r>
              <w:rPr>
                <w:shd w:val="clear" w:color="auto" w:fill="ffffff"/>
                <w:rtl w:val="0"/>
                <w:lang w:val="fr-FR"/>
              </w:rPr>
              <w:t>parer la mise en production : build optimis</w:t>
            </w:r>
            <w:r>
              <w:rPr>
                <w:shd w:val="clear" w:color="auto" w:fill="ffffff"/>
                <w:rtl w:val="0"/>
                <w:lang w:val="fr-FR"/>
              </w:rPr>
              <w:t>é</w:t>
            </w:r>
            <w:r>
              <w:rPr>
                <w:shd w:val="clear" w:color="auto" w:fill="ffffff"/>
                <w:rtl w:val="0"/>
                <w:lang w:val="fr-FR"/>
              </w:rPr>
              <w:t>, configuration des variables d'environnement, tests en conditions r</w:t>
            </w:r>
            <w:r>
              <w:rPr>
                <w:shd w:val="clear" w:color="auto" w:fill="ffffff"/>
                <w:rtl w:val="0"/>
                <w:lang w:val="fr-FR"/>
              </w:rPr>
              <w:t>é</w:t>
            </w:r>
            <w:r>
              <w:rPr>
                <w:shd w:val="clear" w:color="auto" w:fill="ffffff"/>
                <w:rtl w:val="0"/>
                <w:lang w:val="fr-FR"/>
              </w:rPr>
              <w:t>elles</w:t>
            </w:r>
          </w:p>
        </w:tc>
        <w:tc>
          <w:tcPr>
            <w:tcW w:type="dxa" w:w="194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Configuration des environnements ; gestion des cl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 et des secrets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Sprint 8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Build de production fonctionnel ; application pr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ê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te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à ê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tre d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ploy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e ; documentation d'installation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jour</w:t>
            </w:r>
          </w:p>
        </w:tc>
      </w:tr>
      <w:tr>
        <w:tblPrEx>
          <w:shd w:val="clear" w:color="auto" w:fill="ced7e7"/>
        </w:tblPrEx>
        <w:trPr>
          <w:trHeight w:val="1276" w:hRule="atLeast"/>
        </w:trPr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10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Finalisation et soutenance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Finaliser le projet, pr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parer la d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monstration et le support de pr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sentation</w:t>
            </w:r>
          </w:p>
        </w:tc>
        <w:tc>
          <w:tcPr>
            <w:tcW w:type="dxa" w:w="1948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Respect des d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lais ; qualit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de la pr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sentation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Sprint 9</w:t>
            </w:r>
          </w:p>
        </w:tc>
        <w:tc>
          <w:tcPr>
            <w:tcW w:type="dxa" w:w="1949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Projet finalis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et stable ; soutenance pr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ê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te</w:t>
            </w:r>
          </w:p>
        </w:tc>
      </w:tr>
    </w:tbl>
    <w:p>
      <w:pPr>
        <w:pStyle w:val="Body"/>
        <w:widowControl w:val="0"/>
        <w:spacing w:after="120" w:line="240" w:lineRule="auto"/>
      </w:pPr>
    </w:p>
    <w:p>
      <w:pPr>
        <w:pStyle w:val="Body"/>
        <w:spacing w:after="40"/>
      </w:pPr>
    </w:p>
    <w:p>
      <w:pPr>
        <w:pStyle w:val="Heading 2"/>
      </w:pPr>
      <w:r>
        <w:rPr>
          <w:rtl w:val="0"/>
          <w:lang w:val="fr-FR"/>
        </w:rPr>
        <w:t>2. Organisation de l'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quipe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Chaque membre occupe un r</w:t>
      </w:r>
      <w:r>
        <w:rPr>
          <w:rtl w:val="0"/>
        </w:rPr>
        <w:t>ô</w:t>
      </w:r>
      <w:r>
        <w:rPr>
          <w:rtl w:val="0"/>
          <w:lang w:val="fr-FR"/>
        </w:rPr>
        <w:t>le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fini, tout en restant polyvalent pour favoriser l'entraide et la mont</w:t>
      </w:r>
      <w:r>
        <w:rPr>
          <w:rtl w:val="0"/>
          <w:lang w:val="fr-FR"/>
        </w:rPr>
        <w:t>é</w:t>
      </w:r>
      <w:r>
        <w:rPr>
          <w:rtl w:val="0"/>
          <w:lang w:val="es-ES_tradnl"/>
        </w:rPr>
        <w:t>e en comp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tences collective.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 xml:space="preserve">Chef de projet : </w:t>
      </w:r>
      <w:r>
        <w:rPr>
          <w:rtl w:val="0"/>
          <w:lang w:val="en-US"/>
        </w:rPr>
        <w:t>coordination g</w:t>
      </w:r>
      <w:r>
        <w:rPr>
          <w:rtl w:val="0"/>
          <w:lang w:val="fr-FR"/>
        </w:rPr>
        <w:t>é</w:t>
      </w:r>
      <w:r>
        <w:rPr>
          <w:rtl w:val="0"/>
        </w:rPr>
        <w:t>n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rale, planification (diagramme de Gantt), animation des c</w:t>
      </w:r>
      <w:r>
        <w:rPr>
          <w:rtl w:val="0"/>
          <w:lang w:val="fr-FR"/>
        </w:rPr>
        <w:t>é</w:t>
      </w:r>
      <w:r>
        <w:rPr>
          <w:rtl w:val="0"/>
        </w:rPr>
        <w:t>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monies, suivi des livrables, gestion des risques et pr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paration de la soutenance.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>D</w:t>
      </w: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>é</w:t>
      </w: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 xml:space="preserve">veloppeur frontend : </w:t>
      </w:r>
      <w:r>
        <w:rPr>
          <w:rtl w:val="0"/>
        </w:rPr>
        <w:t>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veloppement des interfaces avec React et Vite, int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gration des donn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es de l'API, design responsive avec Tailwind CSS et soin de l'exp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rience utilisateur.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>D</w:t>
      </w: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>é</w:t>
      </w: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 xml:space="preserve">veloppeur backend : </w:t>
      </w:r>
      <w:r>
        <w:rPr>
          <w:rtl w:val="0"/>
          <w:lang w:val="fr-FR"/>
        </w:rPr>
        <w:t>conception et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veloppement de l'API REST avec Symfony, mod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lisation de la base avec Doctrine et MySQL, s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curisation des endpoints et r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gles m</w:t>
      </w:r>
      <w:r>
        <w:rPr>
          <w:rtl w:val="0"/>
          <w:lang w:val="fr-FR"/>
        </w:rPr>
        <w:t>é</w:t>
      </w:r>
      <w:r>
        <w:rPr>
          <w:rtl w:val="0"/>
        </w:rPr>
        <w:t>tier.</w:t>
      </w:r>
    </w:p>
    <w:p>
      <w:pPr>
        <w:pStyle w:val="Body"/>
        <w:spacing w:after="80"/>
      </w:pPr>
      <w:r>
        <w:rPr>
          <w:b w:val="1"/>
          <w:bCs w:val="1"/>
          <w:outline w:val="0"/>
          <w:color w:val="2563eb"/>
          <w:u w:color="2563eb"/>
          <w:rtl w:val="0"/>
          <w:lang w:val="nl-NL"/>
          <w14:textFill>
            <w14:solidFill>
              <w14:srgbClr w14:val="2563EB"/>
            </w14:solidFill>
          </w14:textFill>
        </w:rPr>
        <w:t>DevOps / s</w:t>
      </w: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>é</w:t>
      </w:r>
      <w:r>
        <w:rPr>
          <w:b w:val="1"/>
          <w:bCs w:val="1"/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>curit</w:t>
      </w:r>
      <w:r>
        <w:rPr>
          <w:b w:val="1"/>
          <w:bCs w:val="1"/>
          <w:outline w:val="0"/>
          <w:color w:val="2563eb"/>
          <w:u w:color="2563eb"/>
          <w:rtl w:val="0"/>
          <w:lang w:val="fr-FR"/>
          <w14:textFill>
            <w14:solidFill>
              <w14:srgbClr w14:val="2563EB"/>
            </w14:solidFill>
          </w14:textFill>
        </w:rPr>
        <w:t xml:space="preserve">é </w:t>
      </w:r>
      <w:r>
        <w:rPr>
          <w:b w:val="1"/>
          <w:bCs w:val="1"/>
          <w:outline w:val="0"/>
          <w:color w:val="2563eb"/>
          <w:u w:color="2563eb"/>
          <w:rtl w:val="0"/>
          <w14:textFill>
            <w14:solidFill>
              <w14:srgbClr w14:val="2563EB"/>
            </w14:solidFill>
          </w14:textFill>
        </w:rPr>
        <w:t xml:space="preserve">: </w:t>
      </w:r>
      <w:r>
        <w:rPr>
          <w:rtl w:val="0"/>
          <w:lang w:val="fr-FR"/>
        </w:rPr>
        <w:t>configuration des environnements, mise en place de l'authentification (sessions + 2FA), tests techniques, int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gration des paiements et pr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paration de la mise en production.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Sur le plan de l'organisation interne : deux 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unions hebdomadaires de suivi, une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monstration en fin de chaque sprint et une communication continue via Discord.</w:t>
      </w:r>
    </w:p>
    <w:p>
      <w:pPr>
        <w:pStyle w:val="Heading 2"/>
      </w:pPr>
      <w:r>
        <w:rPr>
          <w:rtl w:val="0"/>
          <w:lang w:val="fr-FR"/>
        </w:rPr>
        <w:t>3. Outils de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veloppement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L'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quipe s'appuie sur un ensemble d'outils collaboratifs :</w:t>
      </w:r>
    </w:p>
    <w:p>
      <w:pPr>
        <w:pStyle w:val="Body"/>
        <w:spacing w:before="120" w:after="40"/>
      </w:pPr>
      <w:r>
        <w:drawing xmlns:a="http://schemas.openxmlformats.org/drawingml/2006/main">
          <wp:inline distT="0" distB="0" distL="0" distR="0">
            <wp:extent cx="634952" cy="634952"/>
            <wp:effectExtent l="0" t="0" r="0" b="0"/>
            <wp:docPr id="1073741834" name="officeArt object" descr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icture 10" descr="Picture 10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952" cy="6349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b w:val="1"/>
          <w:bCs w:val="1"/>
          <w:outline w:val="0"/>
          <w:color w:val="2563eb"/>
          <w:sz w:val="24"/>
          <w:szCs w:val="24"/>
          <w:u w:color="2563eb"/>
          <w:rtl w:val="0"/>
          <w:lang w:val="it-IT"/>
          <w14:textFill>
            <w14:solidFill>
              <w14:srgbClr w14:val="2563EB"/>
            </w14:solidFill>
          </w14:textFill>
        </w:rPr>
        <w:t xml:space="preserve">  Trello (Kanban)</w:t>
      </w:r>
    </w:p>
    <w:p>
      <w:pPr>
        <w:pStyle w:val="Body"/>
        <w:spacing w:after="160" w:line="312" w:lineRule="auto"/>
      </w:pPr>
      <w:r>
        <w:rPr>
          <w:rtl w:val="0"/>
          <w:lang w:val="fr-FR"/>
        </w:rPr>
        <w:t>gestion des t</w:t>
      </w:r>
      <w:r>
        <w:rPr>
          <w:rtl w:val="0"/>
        </w:rPr>
        <w:t>â</w:t>
      </w:r>
      <w:r>
        <w:rPr>
          <w:rtl w:val="0"/>
          <w:lang w:val="fr-FR"/>
        </w:rPr>
        <w:t>ches sous forme de User Stories, organis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es en colonnes (Backlog, </w:t>
      </w:r>
      <w:r>
        <w:rPr>
          <w:rtl w:val="0"/>
          <w:lang w:val="fr-FR"/>
        </w:rPr>
        <w:t xml:space="preserve">À </w:t>
      </w:r>
      <w:r>
        <w:rPr>
          <w:rtl w:val="0"/>
          <w:lang w:val="fr-FR"/>
        </w:rPr>
        <w:t xml:space="preserve">faire, En cours, </w:t>
      </w:r>
      <w:r>
        <w:rPr>
          <w:rtl w:val="0"/>
          <w:lang w:val="fr-FR"/>
        </w:rPr>
        <w:t xml:space="preserve">À </w:t>
      </w:r>
      <w:r>
        <w:rPr>
          <w:rtl w:val="0"/>
          <w:lang w:val="it-IT"/>
        </w:rPr>
        <w:t>valider, Termin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), avec crit</w:t>
      </w:r>
      <w:r>
        <w:rPr>
          <w:rtl w:val="0"/>
          <w:lang w:val="it-IT"/>
        </w:rPr>
        <w:t>è</w:t>
      </w:r>
      <w:r>
        <w:rPr>
          <w:rtl w:val="0"/>
          <w:lang w:val="fr-FR"/>
        </w:rPr>
        <w:t>res d'acceptation et estimation de charge. Cette organisation permet de prioriser efficacement et de suivre la progression en temps r</w:t>
      </w:r>
      <w:r>
        <w:rPr>
          <w:rtl w:val="0"/>
          <w:lang w:val="fr-FR"/>
        </w:rPr>
        <w:t>é</w:t>
      </w:r>
      <w:r>
        <w:rPr>
          <w:rtl w:val="0"/>
          <w:lang w:val="pt-PT"/>
        </w:rPr>
        <w:t>el.</w:t>
      </w:r>
    </w:p>
    <w:p>
      <w:pPr>
        <w:pStyle w:val="Body"/>
        <w:spacing w:before="120" w:after="40"/>
      </w:pPr>
      <w:r>
        <w:drawing xmlns:a="http://schemas.openxmlformats.org/drawingml/2006/main">
          <wp:inline distT="0" distB="0" distL="0" distR="0">
            <wp:extent cx="639635" cy="574744"/>
            <wp:effectExtent l="0" t="0" r="0" b="0"/>
            <wp:docPr id="1073741835" name="officeArt object" descr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icture 11" descr="Picture 11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35" cy="5747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b w:val="1"/>
          <w:bCs w:val="1"/>
          <w:outline w:val="0"/>
          <w:color w:val="2563eb"/>
          <w:sz w:val="24"/>
          <w:szCs w:val="24"/>
          <w:u w:color="2563eb"/>
          <w:rtl w:val="0"/>
          <w14:textFill>
            <w14:solidFill>
              <w14:srgbClr w14:val="2563EB"/>
            </w14:solidFill>
          </w14:textFill>
        </w:rPr>
        <w:t xml:space="preserve">  GitHub</w:t>
      </w:r>
    </w:p>
    <w:p>
      <w:pPr>
        <w:pStyle w:val="Body"/>
        <w:spacing w:after="160" w:line="312" w:lineRule="auto"/>
      </w:pPr>
      <w:r>
        <w:rPr>
          <w:rtl w:val="0"/>
        </w:rPr>
        <w:t>h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bergement du code, suivi de version et revues de code. Le projet est organis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en deux d</w:t>
      </w:r>
      <w:r>
        <w:rPr>
          <w:rtl w:val="0"/>
          <w:lang w:val="fr-FR"/>
        </w:rPr>
        <w:t>é</w:t>
      </w:r>
      <w:r>
        <w:rPr>
          <w:rtl w:val="0"/>
        </w:rPr>
        <w:t>p</w:t>
      </w:r>
      <w:r>
        <w:rPr>
          <w:rtl w:val="0"/>
        </w:rPr>
        <w:t>ô</w:t>
      </w:r>
      <w:r>
        <w:rPr>
          <w:rtl w:val="0"/>
          <w:lang w:val="fr-FR"/>
        </w:rPr>
        <w:t>ts distincts : un pour le site web et l'API, un pour l'application mobile.</w:t>
      </w:r>
    </w:p>
    <w:p>
      <w:pPr>
        <w:pStyle w:val="Body"/>
        <w:spacing w:before="120" w:after="40"/>
      </w:pPr>
      <w:r>
        <w:drawing xmlns:a="http://schemas.openxmlformats.org/drawingml/2006/main">
          <wp:inline distT="0" distB="0" distL="0" distR="0">
            <wp:extent cx="679680" cy="595769"/>
            <wp:effectExtent l="0" t="0" r="0" b="0"/>
            <wp:docPr id="1073741836" name="officeArt object" descr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icture 12" descr="Picture 12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680" cy="5957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b w:val="1"/>
          <w:bCs w:val="1"/>
          <w:outline w:val="0"/>
          <w:color w:val="2563eb"/>
          <w:sz w:val="24"/>
          <w:szCs w:val="24"/>
          <w:u w:color="2563eb"/>
          <w:rtl w:val="0"/>
          <w:lang w:val="de-DE"/>
          <w14:textFill>
            <w14:solidFill>
              <w14:srgbClr w14:val="2563EB"/>
            </w14:solidFill>
          </w14:textFill>
        </w:rPr>
        <w:t xml:space="preserve">  Postman</w:t>
      </w:r>
    </w:p>
    <w:p>
      <w:pPr>
        <w:pStyle w:val="Body"/>
        <w:spacing w:after="160" w:line="312" w:lineRule="auto"/>
      </w:pPr>
      <w:r>
        <w:rPr>
          <w:rtl w:val="0"/>
          <w:lang w:val="fr-FR"/>
        </w:rPr>
        <w:t>environnement de test d'API utilis</w:t>
      </w:r>
      <w:r>
        <w:rPr>
          <w:rtl w:val="0"/>
          <w:lang w:val="fr-FR"/>
        </w:rPr>
        <w:t xml:space="preserve">é </w:t>
      </w:r>
      <w:r>
        <w:rPr>
          <w:rtl w:val="0"/>
          <w:lang w:val="fr-FR"/>
        </w:rPr>
        <w:t>pour ex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cuter, tester et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boguer les requ</w:t>
      </w:r>
      <w:r>
        <w:rPr>
          <w:rtl w:val="0"/>
        </w:rPr>
        <w:t>ê</w:t>
      </w:r>
      <w:r>
        <w:rPr>
          <w:rtl w:val="0"/>
          <w:lang w:val="fr-FR"/>
        </w:rPr>
        <w:t>tes durant le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veloppement. La documentation de l'API est par ailleurs g</w:t>
      </w:r>
      <w:r>
        <w:rPr>
          <w:rtl w:val="0"/>
          <w:lang w:val="fr-FR"/>
        </w:rPr>
        <w:t>é</w:t>
      </w:r>
      <w:r>
        <w:rPr>
          <w:rtl w:val="0"/>
        </w:rPr>
        <w:t>n</w:t>
      </w:r>
      <w:r>
        <w:rPr>
          <w:rtl w:val="0"/>
          <w:lang w:val="fr-FR"/>
        </w:rPr>
        <w:t>é</w:t>
      </w:r>
      <w:r>
        <w:rPr>
          <w:rtl w:val="0"/>
        </w:rPr>
        <w:t>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e automatiquement au format OpenAPI (Swagger).</w:t>
      </w:r>
    </w:p>
    <w:p>
      <w:pPr>
        <w:pStyle w:val="Body"/>
        <w:spacing w:before="120" w:after="40"/>
      </w:pPr>
      <w:r>
        <w:drawing xmlns:a="http://schemas.openxmlformats.org/drawingml/2006/main">
          <wp:inline distT="0" distB="0" distL="0" distR="0">
            <wp:extent cx="605107" cy="605107"/>
            <wp:effectExtent l="0" t="0" r="0" b="0"/>
            <wp:docPr id="1073741837" name="officeArt object" descr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icture 13" descr="Picture 13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07" cy="6051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b w:val="1"/>
          <w:bCs w:val="1"/>
          <w:outline w:val="0"/>
          <w:color w:val="2563eb"/>
          <w:sz w:val="24"/>
          <w:szCs w:val="24"/>
          <w:u w:color="2563eb"/>
          <w:rtl w:val="0"/>
          <w:lang w:val="it-IT"/>
          <w14:textFill>
            <w14:solidFill>
              <w14:srgbClr w14:val="2563EB"/>
            </w14:solidFill>
          </w14:textFill>
        </w:rPr>
        <w:t xml:space="preserve">  Discord</w:t>
      </w:r>
    </w:p>
    <w:p>
      <w:pPr>
        <w:pStyle w:val="Body"/>
        <w:spacing w:after="160" w:line="312" w:lineRule="auto"/>
      </w:pPr>
      <w:r>
        <w:rPr>
          <w:rtl w:val="0"/>
          <w:lang w:val="fr-FR"/>
        </w:rPr>
        <w:t>communication quotidienne au sein de l'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quipe : 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changes rapides, partage d'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cran pour 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soudre les blocages techniques et organisation des r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unions </w:t>
      </w:r>
      <w:r>
        <w:rPr>
          <w:rtl w:val="0"/>
        </w:rPr>
        <w:t xml:space="preserve">à </w:t>
      </w:r>
      <w:r>
        <w:rPr>
          <w:rtl w:val="0"/>
          <w:lang w:val="fr-FR"/>
        </w:rPr>
        <w:t>distance.</w:t>
      </w:r>
    </w:p>
    <w:p>
      <w:pPr>
        <w:pStyle w:val="Heading 2"/>
      </w:pPr>
      <w:r>
        <w:rPr>
          <w:rtl w:val="0"/>
          <w:lang w:val="fr-FR"/>
        </w:rPr>
        <w:t>4. Planning du projet (Gantt)</w:t>
      </w:r>
    </w:p>
    <w:p>
      <w:pPr>
        <w:pStyle w:val="Body"/>
        <w:spacing w:after="120" w:line="312" w:lineRule="auto"/>
      </w:pPr>
      <w:r>
        <w:rPr>
          <w:rtl w:val="0"/>
          <w:lang w:val="fr-FR"/>
        </w:rPr>
        <w:t>Le diagramme de Gantt ci-dessous pr</w:t>
      </w:r>
      <w:r>
        <w:rPr>
          <w:rtl w:val="0"/>
          <w:lang w:val="fr-FR"/>
        </w:rPr>
        <w:t>é</w:t>
      </w:r>
      <w:r>
        <w:rPr>
          <w:rtl w:val="0"/>
          <w:lang w:val="it-IT"/>
        </w:rPr>
        <w:t>sente le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coupage du projet en phases (gestion, conception, d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veloppement, qualit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, livrables) ainsi que les jalons cl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>s du fil rouge (kick-off, rendez-vous de cadrage, rendu du cadrage, soutenance et livrable final). Il couvre la p</w:t>
      </w:r>
      <w:r>
        <w:rPr>
          <w:rtl w:val="0"/>
          <w:lang w:val="fr-FR"/>
        </w:rPr>
        <w:t>é</w:t>
      </w:r>
      <w:r>
        <w:rPr>
          <w:rtl w:val="0"/>
          <w:lang w:val="fr-FR"/>
        </w:rPr>
        <w:t xml:space="preserve">riode d'octobre 2025 </w:t>
      </w:r>
      <w:r>
        <w:rPr>
          <w:rtl w:val="0"/>
        </w:rPr>
        <w:t xml:space="preserve">à </w:t>
      </w:r>
      <w:r>
        <w:rPr>
          <w:rtl w:val="0"/>
        </w:rPr>
        <w:t>mai 2026.</w:t>
      </w:r>
    </w:p>
    <w:p>
      <w:pPr>
        <w:pStyle w:val="Body"/>
        <w:spacing w:before="120" w:after="80"/>
        <w:jc w:val="center"/>
      </w:pPr>
      <w:r>
        <w:drawing xmlns:a="http://schemas.openxmlformats.org/drawingml/2006/main">
          <wp:inline distT="0" distB="0" distL="0" distR="0">
            <wp:extent cx="5940000" cy="4083750"/>
            <wp:effectExtent l="0" t="0" r="0" b="0"/>
            <wp:docPr id="1073741838" name="officeArt object" descr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icture 14" descr="Picture 14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837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center"/>
      </w:pP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it-IT"/>
          <w14:textFill>
            <w14:solidFill>
              <w14:srgbClr w14:val="6B7280"/>
            </w14:solidFill>
          </w14:textFill>
        </w:rPr>
        <w:t xml:space="preserve">Figure 4 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— </w:t>
      </w:r>
      <w:r>
        <w:rPr>
          <w:i w:val="1"/>
          <w:iCs w:val="1"/>
          <w:outline w:val="0"/>
          <w:color w:val="6b7280"/>
          <w:sz w:val="19"/>
          <w:szCs w:val="19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Diagramme de Gantt du projet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</w:pPr>
      <w:r>
        <w:rPr>
          <w:rtl w:val="0"/>
          <w:lang w:val="en-US"/>
        </w:rPr>
        <w:t>Annexes</w:t>
      </w:r>
    </w:p>
    <w:p>
      <w:pPr>
        <w:pStyle w:val="Heading 2"/>
      </w:pPr>
      <w:r>
        <w:rPr>
          <w:rtl w:val="0"/>
          <w:lang w:val="fr-FR"/>
        </w:rPr>
        <w:t xml:space="preserve">Annexe A </w:t>
      </w:r>
      <w:r>
        <w:rPr>
          <w:rtl w:val="0"/>
          <w:lang w:val="en-US"/>
        </w:rPr>
        <w:t xml:space="preserve">— </w:t>
      </w:r>
      <w:r>
        <w:rPr>
          <w:rtl w:val="0"/>
          <w:lang w:val="fr-FR"/>
        </w:rPr>
        <w:t>Glossaire</w:t>
      </w:r>
    </w:p>
    <w:tbl>
      <w:tblPr>
        <w:tblW w:w="974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873"/>
        <w:gridCol w:w="4873"/>
      </w:tblGrid>
      <w:tr>
        <w:tblPrEx>
          <w:shd w:val="clear" w:color="auto" w:fill="ced7e7"/>
        </w:tblPrEx>
        <w:trPr>
          <w:trHeight w:val="234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3a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Terme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1e3a8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</w:t>
            </w: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b w:val="1"/>
                <w:bCs w:val="1"/>
                <w:outline w:val="0"/>
                <w:color w:val="ffffff"/>
                <w:sz w:val="21"/>
                <w:szCs w:val="21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finition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SaaS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Software as a Service : logiciel fourni en ligne sous forme d'abonnement, sans installation.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SOC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Security Operations Center : centre de supervision de la s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curit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, surveillance 24/7.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EDR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Endpoint Detection and Response : d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tection et 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ponse sur les postes et serveurs.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XDR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Extended Detection and Response : d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tection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tendue corr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lant endpoints, 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seau et cloud.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API REST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Interface permettant au frontend et au mobile de communiquer avec le serveur en HTTP.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ORM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Object-Relational Mapping : couche reliant les objets du code aux tables de la base (Doctrine).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ERD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Entity-Relationship Diagram : sch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ma des entit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s de la base et de leurs relations.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TOTP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Time-based One-Time Password : code temporaire de double authentification (2FA).</w:t>
            </w:r>
          </w:p>
        </w:tc>
      </w:tr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PCI-DSS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Norme de s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curit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des donn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es des cartes de paiement.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RGPD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è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glement g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ral sur la protection des donn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es personnelles.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MRR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Monthly Recurring Revenue : revenu mensuel r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current issu des abonnements.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Webhook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Notification automatique envoy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e par un service externe (Stripe, PayPal) au serveur.</w:t>
            </w:r>
          </w:p>
        </w:tc>
      </w:tr>
      <w:tr>
        <w:tblPrEx>
          <w:shd w:val="clear" w:color="auto" w:fill="ced7e7"/>
        </w:tblPrEx>
        <w:trPr>
          <w:trHeight w:val="496" w:hRule="atLeast"/>
        </w:trPr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Sprint</w:t>
            </w:r>
          </w:p>
        </w:tc>
        <w:tc>
          <w:tcPr>
            <w:tcW w:type="dxa" w:w="4873"/>
            <w:tcBorders>
              <w:top w:val="single" w:color="4f81bd" w:sz="8" w:space="0" w:shadow="0" w:frame="0"/>
              <w:left w:val="single" w:color="4f81bd" w:sz="8" w:space="0" w:shadow="0" w:frame="0"/>
              <w:bottom w:val="single" w:color="4f81bd" w:sz="8" w:space="0" w:shadow="0" w:frame="0"/>
              <w:right w:val="single" w:color="4f81bd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It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ration courte de d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veloppement, ici d'une semaine, dans la m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thode Scrum.</w:t>
            </w:r>
          </w:p>
        </w:tc>
      </w:tr>
    </w:tbl>
    <w:p>
      <w:pPr>
        <w:pStyle w:val="Heading 2"/>
        <w:widowControl w:val="0"/>
        <w:spacing w:line="240" w:lineRule="auto"/>
      </w:pPr>
    </w:p>
    <w:p>
      <w:pPr>
        <w:pStyle w:val="Body"/>
        <w:spacing w:after="40"/>
      </w:pPr>
    </w:p>
    <w:p>
      <w:pPr>
        <w:pStyle w:val="Heading 2"/>
      </w:pPr>
      <w:r>
        <w:rPr>
          <w:rtl w:val="0"/>
          <w:lang w:val="fr-FR"/>
        </w:rPr>
        <w:t xml:space="preserve">Annexe B </w:t>
      </w:r>
      <w:r>
        <w:rPr>
          <w:rtl w:val="0"/>
          <w:lang w:val="en-US"/>
        </w:rPr>
        <w:t xml:space="preserve">— </w:t>
      </w:r>
      <w:r>
        <w:rPr>
          <w:rtl w:val="0"/>
        </w:rPr>
        <w:t>D</w:t>
      </w:r>
      <w:r>
        <w:rPr>
          <w:rtl w:val="0"/>
          <w:lang w:val="fr-FR"/>
        </w:rPr>
        <w:t>é</w:t>
      </w:r>
      <w:r>
        <w:rPr>
          <w:rtl w:val="0"/>
        </w:rPr>
        <w:t>p</w:t>
      </w:r>
      <w:r>
        <w:rPr>
          <w:rtl w:val="0"/>
        </w:rPr>
        <w:t>ô</w:t>
      </w:r>
      <w:r>
        <w:rPr>
          <w:rtl w:val="0"/>
          <w:lang w:val="fr-FR"/>
        </w:rPr>
        <w:t>ts et environnement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 web : code du backend (Symfony) et du frontend (React) + back-office.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 mobile : application React Native (Expo).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Documentation de l'API accessible via Swagger sur la route /api/doc.</w:t>
      </w:r>
    </w:p>
    <w:p>
      <w:pPr>
        <w:pStyle w:val="List Bullet"/>
        <w:numPr>
          <w:ilvl w:val="0"/>
          <w:numId w:val="2"/>
        </w:numPr>
        <w:spacing w:after="60"/>
        <w:rPr>
          <w:lang w:val="en-US"/>
        </w:rPr>
      </w:pP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Variables sensibles (cl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 Stripe/PayPal, base de donn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es) stock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es hors du d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é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ô</w:t>
      </w:r>
      <w:r>
        <w:rPr>
          <w:outline w:val="0"/>
          <w:color w:val="1f2937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t, dans des fichiers d'environnement.</w:t>
      </w:r>
    </w:p>
    <w:p>
      <w:pPr>
        <w:pStyle w:val="Body"/>
        <w:spacing w:after="120" w:line="312" w:lineRule="auto"/>
      </w:pPr>
      <w:r>
        <w:rPr>
          <w:i w:val="1"/>
          <w:iCs w:val="1"/>
          <w:outline w:val="0"/>
          <w:color w:val="6b7280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Le d</w:t>
      </w:r>
      <w:r>
        <w:rPr>
          <w:i w:val="1"/>
          <w:iCs w:val="1"/>
          <w:outline w:val="0"/>
          <w:color w:val="6b7280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é</w:t>
      </w:r>
      <w:r>
        <w:rPr>
          <w:i w:val="1"/>
          <w:iCs w:val="1"/>
          <w:outline w:val="0"/>
          <w:color w:val="6b7280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tail de l'installation et de la configuration figure dans les fichiers README de chaque d</w:t>
      </w:r>
      <w:r>
        <w:rPr>
          <w:i w:val="1"/>
          <w:iCs w:val="1"/>
          <w:outline w:val="0"/>
          <w:color w:val="6b7280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é</w:t>
      </w:r>
      <w:r>
        <w:rPr>
          <w:i w:val="1"/>
          <w:iCs w:val="1"/>
          <w:outline w:val="0"/>
          <w:color w:val="6b7280"/>
          <w:u w:color="6b7280"/>
          <w:rtl w:val="0"/>
          <w14:textFill>
            <w14:solidFill>
              <w14:srgbClr w14:val="6B7280"/>
            </w14:solidFill>
          </w14:textFill>
        </w:rPr>
        <w:t>p</w:t>
      </w:r>
      <w:r>
        <w:rPr>
          <w:i w:val="1"/>
          <w:iCs w:val="1"/>
          <w:outline w:val="0"/>
          <w:color w:val="6b7280"/>
          <w:u w:color="6b7280"/>
          <w:rtl w:val="0"/>
          <w14:textFill>
            <w14:solidFill>
              <w14:srgbClr w14:val="6B7280"/>
            </w14:solidFill>
          </w14:textFill>
        </w:rPr>
        <w:t>ô</w:t>
      </w:r>
      <w:r>
        <w:rPr>
          <w:i w:val="1"/>
          <w:iCs w:val="1"/>
          <w:outline w:val="0"/>
          <w:color w:val="6b7280"/>
          <w:u w:color="6b7280"/>
          <w:rtl w:val="0"/>
          <w:lang w:val="fr-FR"/>
          <w14:textFill>
            <w14:solidFill>
              <w14:srgbClr w14:val="6B7280"/>
            </w14:solidFill>
          </w14:textFill>
        </w:rPr>
        <w:t>t et dans le document d'architecture technique (DAT).</w:t>
      </w:r>
    </w:p>
    <w:sectPr>
      <w:headerReference w:type="default" r:id="rId18"/>
      <w:footerReference w:type="default" r:id="rId19"/>
      <w:pgSz w:w="12240" w:h="15840" w:orient="portrait"/>
      <w:pgMar w:top="1191" w:right="1247" w:bottom="1191" w:left="1247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nsolas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num" w:pos="360"/>
        </w:tabs>
        <w:ind w:left="39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num" w:pos="360"/>
        </w:tabs>
        <w:ind w:left="39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num" w:pos="360"/>
        </w:tabs>
        <w:ind w:left="39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num" w:pos="360"/>
        </w:tabs>
        <w:ind w:left="39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num" w:pos="360"/>
        </w:tabs>
        <w:ind w:left="39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num" w:pos="360"/>
        </w:tabs>
        <w:ind w:left="39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num" w:pos="360"/>
        </w:tabs>
        <w:ind w:left="39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num" w:pos="360"/>
        </w:tabs>
        <w:ind w:left="39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num" w:pos="360"/>
        </w:tabs>
        <w:ind w:left="397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f2937"/>
      <w:spacing w:val="0"/>
      <w:kern w:val="0"/>
      <w:position w:val="0"/>
      <w:sz w:val="22"/>
      <w:szCs w:val="22"/>
      <w:u w:val="none" w:color="1f2937"/>
      <w:shd w:val="nil" w:color="auto" w:fill="auto"/>
      <w:vertAlign w:val="baseline"/>
      <w14:textOutline>
        <w14:noFill/>
      </w14:textOutline>
      <w14:textFill>
        <w14:solidFill>
          <w14:srgbClr w14:val="1F2937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e3a8a"/>
      <w:spacing w:val="0"/>
      <w:kern w:val="0"/>
      <w:position w:val="0"/>
      <w:sz w:val="38"/>
      <w:szCs w:val="38"/>
      <w:u w:val="none" w:color="1e3a8a"/>
      <w:shd w:val="nil" w:color="auto" w:fill="auto"/>
      <w:vertAlign w:val="baseline"/>
      <w:lang w:val="fr-FR"/>
      <w14:textOutline>
        <w14:noFill/>
      </w14:textOutline>
      <w14:textFill>
        <w14:solidFill>
          <w14:srgbClr w14:val="1E3A8A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e3a8a"/>
      <w:spacing w:val="0"/>
      <w:kern w:val="0"/>
      <w:position w:val="0"/>
      <w:sz w:val="29"/>
      <w:szCs w:val="29"/>
      <w:u w:val="none" w:color="1e3a8a"/>
      <w:shd w:val="nil" w:color="auto" w:fill="auto"/>
      <w:vertAlign w:val="baseline"/>
      <w:lang w:val="fr-FR"/>
      <w14:textOutline>
        <w14:noFill/>
      </w14:textOutline>
      <w14:textFill>
        <w14:solidFill>
          <w14:srgbClr w14:val="1E3A8A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f2937"/>
      <w:spacing w:val="0"/>
      <w:kern w:val="0"/>
      <w:position w:val="0"/>
      <w:sz w:val="22"/>
      <w:szCs w:val="22"/>
      <w:u w:val="none" w:color="1f2937"/>
      <w:shd w:val="nil" w:color="auto" w:fill="auto"/>
      <w:vertAlign w:val="baseline"/>
      <w:lang w:val="en-US"/>
      <w14:textFill>
        <w14:solidFill>
          <w14:srgbClr w14:val="1F2937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2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e3a8a"/>
      <w:spacing w:val="0"/>
      <w:kern w:val="0"/>
      <w:position w:val="0"/>
      <w:sz w:val="24"/>
      <w:szCs w:val="24"/>
      <w:u w:val="none" w:color="1e3a8a"/>
      <w:shd w:val="nil" w:color="auto" w:fill="auto"/>
      <w:vertAlign w:val="baseline"/>
      <w:lang w:val="fr-FR"/>
      <w14:textOutline>
        <w14:noFill/>
      </w14:textOutline>
      <w14:textFill>
        <w14:solidFill>
          <w14:srgbClr w14:val="1E3A8A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0" Type="http://schemas.openxmlformats.org/officeDocument/2006/relationships/numbering" Target="numbering.xml"/><Relationship Id="rId2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