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06BC" w14:textId="77777777" w:rsidR="00AA27E0" w:rsidRPr="00C55DFD" w:rsidRDefault="00AA27E0" w:rsidP="00AA27E0">
      <w:pPr>
        <w:jc w:val="center"/>
      </w:pPr>
      <w:bookmarkStart w:id="0" w:name="_Hlk54018041"/>
      <w:bookmarkEnd w:id="0"/>
      <w:r w:rsidRPr="00C55DFD">
        <w:rPr>
          <w:rFonts w:ascii="Arial" w:hAnsi="Arial" w:cs="Arial"/>
          <w:noProof/>
        </w:rPr>
        <w:drawing>
          <wp:inline distT="0" distB="0" distL="0" distR="0" wp14:anchorId="43C23BBA" wp14:editId="0D7A1D8C">
            <wp:extent cx="3123565" cy="3065145"/>
            <wp:effectExtent l="0" t="0" r="635" b="1905"/>
            <wp:docPr id="1026" name="图片 9" descr="http://www.gmw.cn/images/2010-08/30/xin_3508073013407813116052.jpg"/>
            <wp:cNvGraphicFramePr/>
            <a:graphic xmlns:a="http://schemas.openxmlformats.org/drawingml/2006/main">
              <a:graphicData uri="http://schemas.openxmlformats.org/drawingml/2006/picture">
                <pic:pic xmlns:pic="http://schemas.openxmlformats.org/drawingml/2006/picture">
                  <pic:nvPicPr>
                    <pic:cNvPr id="1026" name="图片 9" descr="http://www.gmw.cn/images/2010-08/30/xin_3508073013407813116052.jpg"/>
                    <pic:cNvPicPr/>
                  </pic:nvPicPr>
                  <pic:blipFill>
                    <a:blip r:embed="rId5" cstate="print"/>
                    <a:srcRect/>
                    <a:stretch>
                      <a:fillRect/>
                    </a:stretch>
                  </pic:blipFill>
                  <pic:spPr>
                    <a:xfrm>
                      <a:off x="0" y="0"/>
                      <a:ext cx="3123719" cy="3065719"/>
                    </a:xfrm>
                    <a:prstGeom prst="rect">
                      <a:avLst/>
                    </a:prstGeom>
                    <a:ln>
                      <a:noFill/>
                    </a:ln>
                  </pic:spPr>
                </pic:pic>
              </a:graphicData>
            </a:graphic>
          </wp:inline>
        </w:drawing>
      </w:r>
    </w:p>
    <w:p w14:paraId="46A83EA0" w14:textId="79B01D39" w:rsidR="00AA27E0" w:rsidRPr="00C55DFD" w:rsidRDefault="00AA27E0" w:rsidP="00AA27E0">
      <w:pPr>
        <w:spacing w:line="220" w:lineRule="atLeast"/>
        <w:jc w:val="center"/>
        <w:rPr>
          <w:rFonts w:ascii="华文行楷" w:eastAsia="华文行楷"/>
          <w:b/>
          <w:sz w:val="52"/>
          <w:szCs w:val="52"/>
        </w:rPr>
      </w:pPr>
      <w:r w:rsidRPr="00C55DFD">
        <w:rPr>
          <w:rFonts w:ascii="华文行楷" w:eastAsia="华文行楷" w:hint="eastAsia"/>
          <w:b/>
          <w:sz w:val="52"/>
          <w:szCs w:val="52"/>
        </w:rPr>
        <w:t>《</w:t>
      </w:r>
      <w:r w:rsidR="00B31106" w:rsidRPr="00B31106">
        <w:rPr>
          <w:rFonts w:ascii="华文行楷" w:eastAsia="华文行楷" w:hint="eastAsia"/>
          <w:b/>
          <w:sz w:val="52"/>
          <w:szCs w:val="52"/>
        </w:rPr>
        <w:t>地理信息系统原理与软件开发</w:t>
      </w:r>
      <w:r w:rsidRPr="00C55DFD">
        <w:rPr>
          <w:rFonts w:ascii="华文行楷" w:eastAsia="华文行楷" w:hint="eastAsia"/>
          <w:b/>
          <w:sz w:val="52"/>
          <w:szCs w:val="52"/>
        </w:rPr>
        <w:t>》</w:t>
      </w:r>
    </w:p>
    <w:p w14:paraId="3F776248" w14:textId="77777777" w:rsidR="00AA27E0" w:rsidRPr="00B31106" w:rsidRDefault="00AA27E0" w:rsidP="00AA27E0">
      <w:pPr>
        <w:spacing w:line="220" w:lineRule="atLeast"/>
        <w:jc w:val="center"/>
        <w:rPr>
          <w:rFonts w:ascii="华文新魏" w:eastAsia="华文新魏"/>
          <w:b/>
          <w:sz w:val="52"/>
          <w:szCs w:val="52"/>
        </w:rPr>
      </w:pPr>
    </w:p>
    <w:p w14:paraId="62023C0C" w14:textId="77777777" w:rsidR="00AA27E0" w:rsidRPr="00C55DFD" w:rsidRDefault="00AA27E0" w:rsidP="00AA27E0">
      <w:pPr>
        <w:spacing w:line="220" w:lineRule="atLeast"/>
        <w:jc w:val="center"/>
        <w:rPr>
          <w:rFonts w:ascii="华文行楷" w:eastAsia="华文行楷"/>
          <w:b/>
          <w:sz w:val="52"/>
          <w:szCs w:val="52"/>
        </w:rPr>
      </w:pPr>
      <w:r w:rsidRPr="00C55DFD">
        <w:rPr>
          <w:rFonts w:ascii="华文行楷" w:eastAsia="华文行楷" w:hint="eastAsia"/>
          <w:b/>
          <w:sz w:val="52"/>
          <w:szCs w:val="52"/>
        </w:rPr>
        <w:t>课程论文报告</w:t>
      </w:r>
    </w:p>
    <w:p w14:paraId="0AC674AD" w14:textId="77777777" w:rsidR="00AA27E0" w:rsidRPr="00C55DFD" w:rsidRDefault="00AA27E0" w:rsidP="00AA27E0">
      <w:pPr>
        <w:spacing w:line="220" w:lineRule="atLeast"/>
        <w:jc w:val="center"/>
        <w:rPr>
          <w:rFonts w:ascii="华文行楷" w:eastAsia="华文行楷"/>
          <w:b/>
          <w:sz w:val="52"/>
          <w:szCs w:val="52"/>
        </w:rPr>
      </w:pPr>
    </w:p>
    <w:p w14:paraId="7A76BBEE" w14:textId="77777777" w:rsidR="00AA27E0" w:rsidRPr="00C55DFD" w:rsidRDefault="00AA27E0" w:rsidP="00AA27E0">
      <w:pPr>
        <w:ind w:left="2100" w:firstLine="420"/>
        <w:rPr>
          <w:rFonts w:ascii="华文楷体" w:eastAsia="华文楷体" w:hAnsi="华文楷体"/>
          <w:b/>
          <w:sz w:val="28"/>
          <w:szCs w:val="28"/>
          <w:u w:val="single"/>
        </w:rPr>
      </w:pPr>
      <w:r w:rsidRPr="00C55DFD">
        <w:rPr>
          <w:rFonts w:ascii="华文楷体" w:eastAsia="华文楷体" w:hAnsi="华文楷体" w:hint="eastAsia"/>
          <w:b/>
          <w:sz w:val="28"/>
          <w:szCs w:val="28"/>
        </w:rPr>
        <w:t>学</w:t>
      </w:r>
      <w:r w:rsidRPr="00C55DFD">
        <w:rPr>
          <w:rFonts w:ascii="华文楷体" w:eastAsia="华文楷体" w:hAnsi="华文楷体"/>
          <w:b/>
          <w:sz w:val="28"/>
          <w:szCs w:val="28"/>
        </w:rPr>
        <w:t xml:space="preserve">    </w:t>
      </w:r>
      <w:r w:rsidRPr="00C55DFD">
        <w:rPr>
          <w:rFonts w:ascii="华文楷体" w:eastAsia="华文楷体" w:hAnsi="华文楷体" w:hint="eastAsia"/>
          <w:b/>
          <w:sz w:val="28"/>
          <w:szCs w:val="28"/>
        </w:rPr>
        <w:t>号：</w:t>
      </w:r>
      <w:r w:rsidRPr="00C55DFD">
        <w:rPr>
          <w:rFonts w:ascii="华文楷体" w:eastAsia="华文楷体" w:hAnsi="华文楷体" w:hint="eastAsia"/>
          <w:sz w:val="28"/>
          <w:szCs w:val="28"/>
          <w:u w:val="single"/>
        </w:rPr>
        <w:t xml:space="preserve"> </w:t>
      </w:r>
      <w:r w:rsidRPr="00C55DFD">
        <w:rPr>
          <w:rFonts w:ascii="华文楷体" w:eastAsia="华文楷体" w:hAnsi="华文楷体"/>
          <w:sz w:val="28"/>
          <w:szCs w:val="28"/>
          <w:u w:val="single"/>
        </w:rPr>
        <w:t>20191001171</w:t>
      </w:r>
    </w:p>
    <w:p w14:paraId="3814844F" w14:textId="77777777" w:rsidR="00AA27E0" w:rsidRPr="00C55DFD" w:rsidRDefault="00AA27E0" w:rsidP="00AA27E0">
      <w:pPr>
        <w:ind w:left="2100" w:firstLine="420"/>
        <w:rPr>
          <w:rFonts w:ascii="华文楷体" w:eastAsia="华文楷体" w:hAnsi="华文楷体"/>
          <w:b/>
          <w:sz w:val="28"/>
          <w:szCs w:val="28"/>
          <w:u w:val="single"/>
        </w:rPr>
      </w:pPr>
      <w:r w:rsidRPr="00C55DFD">
        <w:rPr>
          <w:rFonts w:ascii="华文楷体" w:eastAsia="华文楷体" w:hAnsi="华文楷体" w:hint="eastAsia"/>
          <w:b/>
          <w:sz w:val="28"/>
          <w:szCs w:val="28"/>
        </w:rPr>
        <w:t>班级序号：</w:t>
      </w:r>
      <w:r w:rsidRPr="00C55DFD">
        <w:rPr>
          <w:rFonts w:ascii="华文楷体" w:eastAsia="华文楷体" w:hAnsi="华文楷体" w:hint="eastAsia"/>
          <w:sz w:val="28"/>
          <w:szCs w:val="28"/>
          <w:u w:val="single"/>
        </w:rPr>
        <w:t xml:space="preserve">  </w:t>
      </w:r>
      <w:r w:rsidRPr="00C55DFD">
        <w:rPr>
          <w:rFonts w:ascii="华文楷体" w:eastAsia="华文楷体" w:hAnsi="华文楷体" w:hint="eastAsia"/>
          <w:b/>
          <w:sz w:val="28"/>
          <w:szCs w:val="28"/>
          <w:u w:val="single"/>
        </w:rPr>
        <w:t xml:space="preserve"> </w:t>
      </w:r>
      <w:r w:rsidRPr="00B31106">
        <w:rPr>
          <w:rFonts w:ascii="华文楷体" w:eastAsia="华文楷体" w:hAnsi="华文楷体"/>
          <w:bCs/>
          <w:sz w:val="28"/>
          <w:szCs w:val="28"/>
          <w:u w:val="single"/>
        </w:rPr>
        <w:t xml:space="preserve">111192 </w:t>
      </w:r>
      <w:r w:rsidRPr="00C55DFD">
        <w:rPr>
          <w:rFonts w:ascii="华文楷体" w:eastAsia="华文楷体" w:hAnsi="华文楷体"/>
          <w:b/>
          <w:sz w:val="28"/>
          <w:szCs w:val="28"/>
          <w:u w:val="single"/>
        </w:rPr>
        <w:t xml:space="preserve">  </w:t>
      </w:r>
    </w:p>
    <w:p w14:paraId="0624A571" w14:textId="77777777" w:rsidR="00AA27E0" w:rsidRPr="00C55DFD" w:rsidRDefault="00AA27E0" w:rsidP="00AA27E0">
      <w:pPr>
        <w:ind w:left="2100" w:firstLine="420"/>
        <w:rPr>
          <w:rFonts w:ascii="华文楷体" w:eastAsia="华文楷体" w:hAnsi="华文楷体"/>
          <w:sz w:val="28"/>
          <w:szCs w:val="28"/>
          <w:u w:val="single"/>
        </w:rPr>
      </w:pPr>
      <w:r w:rsidRPr="00C55DFD">
        <w:rPr>
          <w:rFonts w:ascii="华文楷体" w:eastAsia="华文楷体" w:hAnsi="华文楷体" w:hint="eastAsia"/>
          <w:b/>
          <w:sz w:val="28"/>
          <w:szCs w:val="28"/>
        </w:rPr>
        <w:t>姓    名：</w:t>
      </w:r>
      <w:r w:rsidRPr="00C55DFD">
        <w:rPr>
          <w:rFonts w:ascii="华文楷体" w:eastAsia="华文楷体" w:hAnsi="华文楷体" w:hint="eastAsia"/>
          <w:sz w:val="28"/>
          <w:szCs w:val="28"/>
          <w:u w:val="single"/>
        </w:rPr>
        <w:t xml:space="preserve">   滕德淋 </w:t>
      </w:r>
      <w:r w:rsidRPr="00C55DFD">
        <w:rPr>
          <w:rFonts w:ascii="华文楷体" w:eastAsia="华文楷体" w:hAnsi="华文楷体"/>
          <w:sz w:val="28"/>
          <w:szCs w:val="28"/>
          <w:u w:val="single"/>
        </w:rPr>
        <w:t xml:space="preserve">  </w:t>
      </w:r>
    </w:p>
    <w:p w14:paraId="46EB9241" w14:textId="6AD7E292" w:rsidR="00AA27E0" w:rsidRPr="00C55DFD" w:rsidRDefault="00AA27E0" w:rsidP="00AA27E0">
      <w:pPr>
        <w:ind w:left="2100" w:firstLine="420"/>
        <w:rPr>
          <w:rFonts w:ascii="华文楷体" w:eastAsia="华文楷体" w:hAnsi="华文楷体"/>
          <w:b/>
          <w:sz w:val="28"/>
          <w:szCs w:val="28"/>
        </w:rPr>
      </w:pPr>
      <w:r w:rsidRPr="00C55DFD">
        <w:rPr>
          <w:rFonts w:ascii="华文楷体" w:eastAsia="华文楷体" w:hAnsi="华文楷体" w:hint="eastAsia"/>
          <w:b/>
          <w:sz w:val="28"/>
          <w:szCs w:val="28"/>
        </w:rPr>
        <w:t>指导老师：</w:t>
      </w:r>
      <w:r w:rsidRPr="00C55DFD">
        <w:rPr>
          <w:rFonts w:ascii="华文楷体" w:eastAsia="华文楷体" w:hAnsi="华文楷体" w:hint="eastAsia"/>
          <w:sz w:val="28"/>
          <w:szCs w:val="28"/>
          <w:u w:val="single"/>
        </w:rPr>
        <w:t xml:space="preserve">   </w:t>
      </w:r>
      <w:r w:rsidR="00B31106">
        <w:rPr>
          <w:rFonts w:ascii="华文楷体" w:eastAsia="华文楷体" w:hAnsi="华文楷体" w:hint="eastAsia"/>
          <w:sz w:val="28"/>
          <w:szCs w:val="28"/>
          <w:u w:val="single"/>
        </w:rPr>
        <w:t>左泽君</w:t>
      </w:r>
      <w:r w:rsidRPr="00C55DFD">
        <w:rPr>
          <w:rFonts w:ascii="华文楷体" w:eastAsia="华文楷体" w:hAnsi="华文楷体" w:hint="eastAsia"/>
          <w:sz w:val="28"/>
          <w:szCs w:val="28"/>
          <w:u w:val="single"/>
        </w:rPr>
        <w:t xml:space="preserve"> </w:t>
      </w:r>
      <w:r w:rsidRPr="00C55DFD">
        <w:rPr>
          <w:rFonts w:ascii="华文楷体" w:eastAsia="华文楷体" w:hAnsi="华文楷体"/>
          <w:sz w:val="28"/>
          <w:szCs w:val="28"/>
          <w:u w:val="single"/>
        </w:rPr>
        <w:t xml:space="preserve">  </w:t>
      </w:r>
    </w:p>
    <w:p w14:paraId="565695EA" w14:textId="77777777" w:rsidR="00AA27E0" w:rsidRPr="00C55DFD" w:rsidRDefault="00AA27E0" w:rsidP="00AA27E0">
      <w:pPr>
        <w:jc w:val="center"/>
        <w:rPr>
          <w:rFonts w:ascii="华文楷体" w:eastAsia="华文楷体" w:hAnsi="华文楷体"/>
          <w:b/>
          <w:sz w:val="28"/>
          <w:szCs w:val="28"/>
        </w:rPr>
      </w:pPr>
    </w:p>
    <w:p w14:paraId="783C41C9" w14:textId="3B172795" w:rsidR="00AA27E0" w:rsidRPr="00C55DFD" w:rsidRDefault="00AA27E0" w:rsidP="00F805F1">
      <w:pPr>
        <w:jc w:val="center"/>
        <w:rPr>
          <w:rFonts w:ascii="华文楷体" w:eastAsia="华文楷体" w:hAnsi="华文楷体"/>
          <w:b/>
          <w:sz w:val="28"/>
          <w:szCs w:val="28"/>
        </w:rPr>
      </w:pPr>
      <w:r w:rsidRPr="00C55DFD">
        <w:rPr>
          <w:rFonts w:ascii="华文楷体" w:eastAsia="华文楷体" w:hAnsi="华文楷体" w:hint="eastAsia"/>
          <w:b/>
          <w:sz w:val="28"/>
          <w:szCs w:val="28"/>
        </w:rPr>
        <w:t>中国地质大学（武汉）地理与信息工程学院</w:t>
      </w:r>
    </w:p>
    <w:p w14:paraId="3AB4C3A4" w14:textId="67700FE7" w:rsidR="00AA27E0" w:rsidRPr="00C55DFD" w:rsidRDefault="00AA27E0" w:rsidP="00AA27E0">
      <w:pPr>
        <w:jc w:val="center"/>
        <w:rPr>
          <w:rFonts w:ascii="华文楷体" w:eastAsia="华文楷体" w:hAnsi="华文楷体"/>
          <w:b/>
          <w:sz w:val="28"/>
          <w:szCs w:val="28"/>
        </w:rPr>
      </w:pPr>
      <w:r w:rsidRPr="00C55DFD">
        <w:rPr>
          <w:rFonts w:ascii="华文楷体" w:eastAsia="华文楷体" w:hAnsi="华文楷体" w:hint="eastAsia"/>
          <w:b/>
          <w:sz w:val="28"/>
          <w:szCs w:val="28"/>
        </w:rPr>
        <w:t>20</w:t>
      </w:r>
      <w:r w:rsidRPr="00C55DFD">
        <w:rPr>
          <w:rFonts w:ascii="华文楷体" w:eastAsia="华文楷体" w:hAnsi="华文楷体"/>
          <w:b/>
          <w:sz w:val="28"/>
          <w:szCs w:val="28"/>
        </w:rPr>
        <w:t>2</w:t>
      </w:r>
      <w:r w:rsidR="00F805F1">
        <w:rPr>
          <w:rFonts w:ascii="华文楷体" w:eastAsia="华文楷体" w:hAnsi="华文楷体"/>
          <w:b/>
          <w:sz w:val="28"/>
          <w:szCs w:val="28"/>
        </w:rPr>
        <w:t>2</w:t>
      </w:r>
      <w:r w:rsidRPr="00C55DFD">
        <w:rPr>
          <w:rFonts w:ascii="华文楷体" w:eastAsia="华文楷体" w:hAnsi="华文楷体" w:hint="eastAsia"/>
          <w:b/>
          <w:sz w:val="28"/>
          <w:szCs w:val="28"/>
        </w:rPr>
        <w:t>年</w:t>
      </w:r>
      <w:r w:rsidRPr="00C55DFD">
        <w:rPr>
          <w:rFonts w:ascii="华文楷体" w:eastAsia="华文楷体" w:hAnsi="华文楷体"/>
          <w:b/>
          <w:sz w:val="28"/>
          <w:szCs w:val="28"/>
        </w:rPr>
        <w:t>1</w:t>
      </w:r>
      <w:r w:rsidRPr="00C55DFD">
        <w:rPr>
          <w:rFonts w:ascii="华文楷体" w:eastAsia="华文楷体" w:hAnsi="华文楷体" w:hint="eastAsia"/>
          <w:b/>
          <w:sz w:val="28"/>
          <w:szCs w:val="28"/>
        </w:rPr>
        <w:t>月</w:t>
      </w:r>
    </w:p>
    <w:p w14:paraId="179D0158" w14:textId="335DFE45" w:rsidR="00EB3680" w:rsidRPr="00FB0037" w:rsidRDefault="00EB3680" w:rsidP="007B450B">
      <w:pPr>
        <w:pStyle w:val="2"/>
        <w:jc w:val="center"/>
        <w:rPr>
          <w:rFonts w:ascii="宋体" w:eastAsia="宋体" w:hAnsi="宋体"/>
        </w:rPr>
      </w:pPr>
      <w:r w:rsidRPr="00FB0037">
        <w:rPr>
          <w:rFonts w:ascii="宋体" w:eastAsia="宋体" w:hAnsi="宋体"/>
        </w:rPr>
        <w:lastRenderedPageBreak/>
        <w:t>三维GIS研究进展综述</w:t>
      </w:r>
    </w:p>
    <w:p w14:paraId="73D70104" w14:textId="3694E6A5" w:rsidR="00C17D05" w:rsidRPr="00FB0037" w:rsidRDefault="00EB3680" w:rsidP="007B450B">
      <w:pPr>
        <w:ind w:firstLine="0"/>
        <w:jc w:val="both"/>
        <w:rPr>
          <w:sz w:val="22"/>
          <w:szCs w:val="28"/>
        </w:rPr>
      </w:pPr>
      <w:r w:rsidRPr="00FB0037">
        <w:rPr>
          <w:rFonts w:hint="eastAsia"/>
          <w:sz w:val="22"/>
          <w:szCs w:val="28"/>
        </w:rPr>
        <w:t>【</w:t>
      </w:r>
      <w:r w:rsidRPr="00FB0037">
        <w:rPr>
          <w:rFonts w:hint="eastAsia"/>
          <w:b/>
          <w:bCs/>
          <w:sz w:val="22"/>
          <w:szCs w:val="28"/>
        </w:rPr>
        <w:t>摘要</w:t>
      </w:r>
      <w:r w:rsidRPr="00FB0037">
        <w:rPr>
          <w:rFonts w:hint="eastAsia"/>
          <w:sz w:val="22"/>
          <w:szCs w:val="28"/>
        </w:rPr>
        <w:t>】随着地理空间数据采集技术的飞速发展，三维</w:t>
      </w:r>
      <w:r w:rsidRPr="00FB0037">
        <w:rPr>
          <w:sz w:val="22"/>
          <w:szCs w:val="28"/>
        </w:rPr>
        <w:t>GIS越来越受到人们的重视。目前，传统二维GIS的用户已经遍布各行各业，但二维GIS在某些领域还存在局限性，缺乏空间表达，因此三维GIS逐渐成为GIS发展的主流方向。根据三维GIS的研究现状，总结了三维GIS的研究进展，并对其未来的发展进行了展望。</w:t>
      </w:r>
    </w:p>
    <w:p w14:paraId="14EA6C57" w14:textId="78D40569" w:rsidR="00E041E5" w:rsidRDefault="000B233B" w:rsidP="007B450B">
      <w:pPr>
        <w:spacing w:after="4" w:line="249" w:lineRule="auto"/>
        <w:ind w:firstLine="0"/>
        <w:jc w:val="both"/>
        <w:rPr>
          <w:rFonts w:cs="楷体"/>
          <w:sz w:val="22"/>
          <w:szCs w:val="28"/>
        </w:rPr>
      </w:pPr>
      <w:r w:rsidRPr="00FB0037">
        <w:rPr>
          <w:rFonts w:cs="楷体"/>
          <w:sz w:val="22"/>
          <w:szCs w:val="28"/>
        </w:rPr>
        <w:t>【</w:t>
      </w:r>
      <w:r w:rsidRPr="00FB0037">
        <w:rPr>
          <w:rFonts w:cs="楷体"/>
          <w:b/>
          <w:bCs/>
          <w:sz w:val="22"/>
          <w:szCs w:val="28"/>
        </w:rPr>
        <w:t>关键词</w:t>
      </w:r>
      <w:r w:rsidRPr="00FB0037">
        <w:rPr>
          <w:rFonts w:cs="楷体"/>
          <w:sz w:val="22"/>
          <w:szCs w:val="28"/>
        </w:rPr>
        <w:t>】三维GIS；地理空间数据；研究进展</w:t>
      </w:r>
    </w:p>
    <w:p w14:paraId="58FC96C7" w14:textId="221790ED" w:rsidR="000B233B" w:rsidRPr="00FB0037" w:rsidRDefault="0003571A" w:rsidP="001F1542">
      <w:pPr>
        <w:pStyle w:val="3"/>
        <w:numPr>
          <w:ilvl w:val="0"/>
          <w:numId w:val="1"/>
        </w:numPr>
      </w:pPr>
      <w:r w:rsidRPr="00FB0037">
        <w:rPr>
          <w:rFonts w:hint="eastAsia"/>
        </w:rPr>
        <w:t>引言</w:t>
      </w:r>
    </w:p>
    <w:p w14:paraId="7D1F9668" w14:textId="1AE4B5C6" w:rsidR="00E5610E" w:rsidRPr="00FB0037" w:rsidRDefault="00E5610E" w:rsidP="00E5610E">
      <w:pPr>
        <w:jc w:val="both"/>
        <w:rPr>
          <w:sz w:val="22"/>
          <w:szCs w:val="28"/>
        </w:rPr>
      </w:pPr>
      <w:r w:rsidRPr="00FB0037">
        <w:rPr>
          <w:rFonts w:hint="eastAsia"/>
          <w:sz w:val="22"/>
          <w:szCs w:val="28"/>
        </w:rPr>
        <w:t>近年来，随着大数据、互联网</w:t>
      </w:r>
      <w:r w:rsidRPr="00FB0037">
        <w:rPr>
          <w:sz w:val="22"/>
          <w:szCs w:val="28"/>
        </w:rPr>
        <w:t>+物联网、智慧随着城市等发展理念的出现，人类的脚步也逐渐步入了一个多阶段的阶段多元化和智能化的时代，以及这些领域或思想的发展也是遥不可及的没有地理信息系统。在当今时代，空间信息已经成为一个新的代名词。由于对三维空间信息的需求迅速增长和新兴智能技术的发展展览，人们不仅需要准确的地理位置服务，更需要真实的空间三维模拟产生了向往。因此，三维GIS已成为GIS的主导技术未来该领域的研究主流将与二维GIS的发展方向一致，它不仅成为一个研究热点，也为各行各业和各个研究领域所关注他做出了巨大的贡</w:t>
      </w:r>
      <w:r w:rsidRPr="00FB0037">
        <w:rPr>
          <w:rFonts w:hint="eastAsia"/>
          <w:sz w:val="22"/>
          <w:szCs w:val="28"/>
        </w:rPr>
        <w:t>献。</w:t>
      </w:r>
    </w:p>
    <w:p w14:paraId="1C24E325" w14:textId="5177C303" w:rsidR="0003571A" w:rsidRPr="00FB0037" w:rsidRDefault="0003571A" w:rsidP="001F1542">
      <w:pPr>
        <w:pStyle w:val="3"/>
        <w:numPr>
          <w:ilvl w:val="0"/>
          <w:numId w:val="1"/>
        </w:numPr>
      </w:pPr>
      <w:r w:rsidRPr="00FB0037">
        <w:rPr>
          <w:rFonts w:hint="eastAsia"/>
        </w:rPr>
        <w:t>三维</w:t>
      </w:r>
      <w:r w:rsidRPr="00FB0037">
        <w:t>GIS研究进展概述</w:t>
      </w:r>
    </w:p>
    <w:p w14:paraId="7A811FE1" w14:textId="7995302A" w:rsidR="00567E53" w:rsidRDefault="00567E53" w:rsidP="001F1542">
      <w:pPr>
        <w:pStyle w:val="4"/>
        <w:numPr>
          <w:ilvl w:val="0"/>
          <w:numId w:val="3"/>
        </w:numPr>
        <w:rPr>
          <w:rFonts w:ascii="宋体" w:eastAsia="宋体" w:hAnsi="宋体"/>
        </w:rPr>
      </w:pPr>
      <w:r w:rsidRPr="00FB0037">
        <w:rPr>
          <w:rFonts w:ascii="宋体" w:eastAsia="宋体" w:hAnsi="宋体"/>
        </w:rPr>
        <w:t>国内外研究现状</w:t>
      </w:r>
    </w:p>
    <w:p w14:paraId="6B65B670" w14:textId="34C8BF3D" w:rsidR="00FB0037" w:rsidRPr="00FB0037" w:rsidRDefault="00E01FD5" w:rsidP="00E01FD5">
      <w:pPr>
        <w:jc w:val="both"/>
        <w:rPr>
          <w:sz w:val="22"/>
          <w:szCs w:val="28"/>
        </w:rPr>
      </w:pPr>
      <w:r w:rsidRPr="00E01FD5">
        <w:rPr>
          <w:rFonts w:hint="eastAsia"/>
          <w:sz w:val="22"/>
          <w:szCs w:val="28"/>
        </w:rPr>
        <w:t>三维</w:t>
      </w:r>
      <w:r w:rsidRPr="00E01FD5">
        <w:rPr>
          <w:sz w:val="22"/>
          <w:szCs w:val="28"/>
        </w:rPr>
        <w:t>GIS的发展可以追溯到1980年左右是否通过三维空间可视化对矿产资源进行开发和评价。随后国外对三维GIS进行了大量的研究，如日本京都大学虚拟现实技术成功地实现了虚拟城市的显示，用户可以实时访问虚拟城市问虚拟京都；</w:t>
      </w:r>
      <w:proofErr w:type="spellStart"/>
      <w:r w:rsidRPr="00E01FD5">
        <w:rPr>
          <w:sz w:val="22"/>
          <w:szCs w:val="28"/>
        </w:rPr>
        <w:t>Molenaar</w:t>
      </w:r>
      <w:proofErr w:type="spellEnd"/>
      <w:r w:rsidRPr="00E01FD5">
        <w:rPr>
          <w:sz w:val="22"/>
          <w:szCs w:val="28"/>
        </w:rPr>
        <w:t>等人[1]在1992年提出了一种形式化方法三维数据模型等。我国地理信息系统的发展起步较晚，但随着1980年GIS进入中国，其发展速度日益加快。20世纪90年代以来，我国逐步开展了三维GIS的研究，</w:t>
      </w:r>
      <w:r w:rsidRPr="00E01FD5">
        <w:rPr>
          <w:rFonts w:hint="eastAsia"/>
          <w:sz w:val="22"/>
          <w:szCs w:val="28"/>
        </w:rPr>
        <w:t>新方法、新技术、新理念不断涌现</w:t>
      </w:r>
      <w:r w:rsidRPr="00E01FD5">
        <w:rPr>
          <w:sz w:val="22"/>
          <w:szCs w:val="28"/>
        </w:rPr>
        <w:t>[2]。李德仁等[3]1997年，提出了一种三维GIS混合数据结构设计了一种混合数据结构来组织3D GIS中的大量地理空间内部数据。吴新才[4]在1998年介绍了当时GIS的技术和发展指出三维GIS将是一个重要的研究领域它可以在许多应用领域做出巨大贡献。锣2001年，建华等人[5]等研究人员讨论了分布式虚拟环境的概念和特点讨论了分布式三维虚拟地理信息系统的特点，详细介绍了分布式三维虚拟地理信息系统的原理以及它的实现过程。朱青和其他[6]研究人员在2006年使用了三种方法本文运用</w:t>
      </w:r>
      <w:r w:rsidRPr="00E01FD5">
        <w:rPr>
          <w:rFonts w:hint="eastAsia"/>
          <w:sz w:val="22"/>
          <w:szCs w:val="28"/>
        </w:rPr>
        <w:t>三维可视化技术对数字文化遗产进行了研究，设计了一套“模仿”模型唐木建筑三维桌面浏览系统”，并根据该系统进行阐述用于数据的各类数据库的管理和数据库下的实时管理应用方法。李德仁和其他</w:t>
      </w:r>
      <w:r w:rsidRPr="00E01FD5">
        <w:rPr>
          <w:sz w:val="22"/>
          <w:szCs w:val="28"/>
        </w:rPr>
        <w:t>[7]研究人员在2011年提出了“真实”和“虚拟”设计了一套规划模型与真实三维环境相结合的技术方法城市规划决策支持系统取得了良好的效果。周彭等人[8]研究人员于2018年针对</w:t>
      </w:r>
      <w:r w:rsidRPr="00E01FD5">
        <w:rPr>
          <w:sz w:val="22"/>
          <w:szCs w:val="28"/>
        </w:rPr>
        <w:lastRenderedPageBreak/>
        <w:t>当前网络环境下的3D GIS进行了研究针对网络环境下拓扑关系构建的缺陷，提出了一种网络环境下拓扑关系构建的方法GIS空间数据存储与三维实体拓扑关系构建方法实验表</w:t>
      </w:r>
      <w:r w:rsidRPr="00E01FD5">
        <w:rPr>
          <w:rFonts w:hint="eastAsia"/>
          <w:sz w:val="22"/>
          <w:szCs w:val="28"/>
        </w:rPr>
        <w:t>明，该方案可以快速基于三维空间的拓扑关系地理实体的重建是有效的。近年来，随着三维地理信息系统自身的发展随着不断发展，其推广、解决问题和应用能力迅速提高，它加快了与各行各业的融合。同时，</w:t>
      </w:r>
      <w:r w:rsidRPr="00E01FD5">
        <w:rPr>
          <w:sz w:val="22"/>
          <w:szCs w:val="28"/>
        </w:rPr>
        <w:t>3D GIS也被允许多用户应用程序同时为各个领域做出贡献。</w:t>
      </w:r>
    </w:p>
    <w:p w14:paraId="769CE12A" w14:textId="145D5384" w:rsidR="00567E53" w:rsidRDefault="00567E53" w:rsidP="001F1542">
      <w:pPr>
        <w:pStyle w:val="4"/>
        <w:numPr>
          <w:ilvl w:val="0"/>
          <w:numId w:val="3"/>
        </w:numPr>
        <w:rPr>
          <w:rFonts w:ascii="宋体" w:eastAsia="宋体" w:hAnsi="宋体"/>
        </w:rPr>
      </w:pPr>
      <w:r w:rsidRPr="00FB0037">
        <w:rPr>
          <w:rFonts w:ascii="宋体" w:eastAsia="宋体" w:hAnsi="宋体"/>
        </w:rPr>
        <w:t>三维 GIS 的应用</w:t>
      </w:r>
    </w:p>
    <w:p w14:paraId="5B59A5F3" w14:textId="0C825679" w:rsidR="00E01FD5" w:rsidRPr="00EA2F41" w:rsidRDefault="00EA2F41" w:rsidP="00EA2F41">
      <w:pPr>
        <w:jc w:val="both"/>
        <w:rPr>
          <w:sz w:val="22"/>
          <w:szCs w:val="28"/>
        </w:rPr>
      </w:pPr>
      <w:r w:rsidRPr="00EA2F41">
        <w:rPr>
          <w:rFonts w:hint="eastAsia"/>
          <w:sz w:val="22"/>
          <w:szCs w:val="28"/>
        </w:rPr>
        <w:t>目前，随着智能城市、大数据、互联网</w:t>
      </w:r>
      <w:r w:rsidRPr="00EA2F41">
        <w:rPr>
          <w:sz w:val="22"/>
          <w:szCs w:val="28"/>
        </w:rPr>
        <w:t>+等概念和理论的发展，对三维GIS带来了新的机遇和挑战。近年来，测绘地理信息工作取得了很大进展。建成了国家卫星导航定位基准服务系统，获取了大量地理信息资源，成功完成了第一次国家地理调查，开展了规范化地理态势监测。测绘地理信息正朝着三维、实时、自动化、智能化的方向发展，服务网络化、社会化的方向为智慧城市的建设提供了强有力的支持[9]。三维GIS具有取代传统二维GIS的良好优势。它打破了二维GIS在空间信息表达上的缺陷，能够在真实的三维空间中准确地描述城市的各个部分和细节，促进</w:t>
      </w:r>
      <w:r w:rsidRPr="00EA2F41">
        <w:rPr>
          <w:rFonts w:hint="eastAsia"/>
          <w:sz w:val="22"/>
          <w:szCs w:val="28"/>
        </w:rPr>
        <w:t>城市的数字化、信息化和智能化发展。</w:t>
      </w:r>
      <w:r w:rsidRPr="00EA2F41">
        <w:rPr>
          <w:sz w:val="22"/>
          <w:szCs w:val="28"/>
        </w:rPr>
        <w:t>3D GIS是智慧城市建设的重要支撑技术。在未来智慧城市应用中，3D GIS将借助计算机技术、人工智能技术、大数据和云计算技术，实现城市三维信息的高性能、高效率、智能化、实时分析和可视化，为智慧城市运营管理提供辅助决策支持[10]。三维地理信息系统不仅可以融入城市的发展，而且可以与各个行业和领域相结合。在城市建设中，三维GIS凭借其对三维空间的模拟能力，为城市建设提供技术支持。王乾坤等[11]研究人员于2016年利用3D GIS对地铁站官方网站的设计和应用进行了研究。集成3D GIS技术在地铁综合官方网站的设计中突出了节约工程建设成本的优势，可以为其他相关项目的应用提供决策支持。同样地，甄洪峰等[12]研究人员于2016年构建了一套具有三维GIS地理信息可视化的地铁施工监控信息管理系统，解决了地铁施工信息管理可视化程度低、二维和三维GIS地理信息交互操作的问题可视化，大大提高了地铁建设过程中的可视化效果和信息化建设的技术水平。康益峰[13]2017年，考虑到道路建设完成后工程鉴定信息化的问题，将三维GIS技术应用于工程鉴定，提升了道路工程鉴定的信息化手段。2017年，陈晓[14]利用3D GIS和传统测绘数据采集地下电力光网络基础数据，开发了地下电力管道管理系统，实现了各类专题地图的绘制和数据录入的安全。2018年，为了提高城市地下空间综合规划的合理性，娄树荣等[15]研究人员研究了基于三维GIS的地下空间辅助规划方法，提出了地下空间规划的辅助支撑框架。同时，根据实际应用的需要，开发了一些规划分析功能，制定了一套可靠的综合决策支持系统。可见，三维GIS在城市建设中得到了广泛的应用，为城市建设做出了巨大的贡献。此外，3D GIS还为许多项目的规划和管理提供技术支持。张显民等[16]研究人员于2016年研究了由三个子系统组成的飞行区运行数字化管理系统：机场净空评估管理、机场道面评估管理和飞行区地下管线管理，并将该系统与三维GIS相结合，构建了基于机场地理信息数据的机场可视化管理模型，使机场的管理更加数字化、智能化，为机场的高效运行提供了保障。3D GIS最初的数据采集方法是手动制图。随着3dgis的不断应用和推广，3dgis的数据采集方法已发展到数字摄影测量、机载3D成像仪、车载移动测图等。这不仅为</w:t>
      </w:r>
      <w:r w:rsidRPr="00EA2F41">
        <w:rPr>
          <w:sz w:val="22"/>
          <w:szCs w:val="28"/>
        </w:rPr>
        <w:lastRenderedPageBreak/>
        <w:t>三维GIS的发展提供了新的思路，也为3D GIS在更多领域的应用奠定了基础，形成了良性</w:t>
      </w:r>
      <w:r w:rsidRPr="00EA2F41">
        <w:rPr>
          <w:rFonts w:hint="eastAsia"/>
          <w:sz w:val="22"/>
          <w:szCs w:val="28"/>
        </w:rPr>
        <w:t>循环。</w:t>
      </w:r>
    </w:p>
    <w:p w14:paraId="74348591" w14:textId="30A206BA" w:rsidR="0003571A" w:rsidRDefault="0003571A" w:rsidP="001F1542">
      <w:pPr>
        <w:pStyle w:val="3"/>
        <w:numPr>
          <w:ilvl w:val="0"/>
          <w:numId w:val="1"/>
        </w:numPr>
      </w:pPr>
      <w:r w:rsidRPr="00FB0037">
        <w:rPr>
          <w:rFonts w:hint="eastAsia"/>
        </w:rPr>
        <w:t>三维</w:t>
      </w:r>
      <w:r w:rsidRPr="00FB0037">
        <w:t>GIS未来展望</w:t>
      </w:r>
    </w:p>
    <w:p w14:paraId="52E8E28A" w14:textId="7D0B150C" w:rsidR="00206D29" w:rsidRDefault="0042073C" w:rsidP="0042073C">
      <w:pPr>
        <w:jc w:val="both"/>
        <w:rPr>
          <w:sz w:val="22"/>
          <w:szCs w:val="28"/>
        </w:rPr>
      </w:pPr>
      <w:r w:rsidRPr="0042073C">
        <w:rPr>
          <w:rFonts w:hint="eastAsia"/>
          <w:sz w:val="22"/>
          <w:szCs w:val="28"/>
        </w:rPr>
        <w:t>随着智能城市和数字城市的发展，三维</w:t>
      </w:r>
      <w:r w:rsidRPr="0042073C">
        <w:rPr>
          <w:sz w:val="22"/>
          <w:szCs w:val="28"/>
        </w:rPr>
        <w:t>GIS得到了广泛的应用它已应用于许多行业和领域。然而，与中国的3DGIS相比国外发展起步较晚，各领域技术发展不平衡的问题问题目前，三维GIS的应用仅与虚拟现实技术相结合</w:t>
      </w:r>
      <w:r>
        <w:rPr>
          <w:rFonts w:hint="eastAsia"/>
          <w:sz w:val="22"/>
          <w:szCs w:val="28"/>
        </w:rPr>
        <w:t>。</w:t>
      </w:r>
      <w:r w:rsidRPr="0042073C">
        <w:rPr>
          <w:rFonts w:hint="eastAsia"/>
          <w:sz w:val="22"/>
          <w:szCs w:val="28"/>
        </w:rPr>
        <w:t>在某些领域，如果你想融入更多的领域，你仍然需要学习</w:t>
      </w:r>
      <w:r w:rsidRPr="0042073C">
        <w:rPr>
          <w:sz w:val="22"/>
          <w:szCs w:val="28"/>
        </w:rPr>
        <w:t>3DGIS技术这项技术得到了进一步发展。三维GIS的数据管理技术主要包括文件模式混合管理模式、数据库模式等，而文件管理和混合管理需要文件系统来管理所有数据，但不包括文件管理从本质上讲，该系统不适合空间数据的管理要求主要是因为技术在早期的发展比较落后，我们必须管理数据的方法。目前，技术得到了前所未有的发展三维GIS逐渐采用数据库的管理模式，未来如何处理复杂的信息有效管理各种空间表达信息并与新兴技术相结合需要进一步研究。目前，3dgis开发了一个新的空间信息子</w:t>
      </w:r>
      <w:r w:rsidRPr="0042073C">
        <w:rPr>
          <w:rFonts w:hint="eastAsia"/>
          <w:sz w:val="22"/>
          <w:szCs w:val="28"/>
        </w:rPr>
        <w:t>系统分析方法是这一领域的瓶颈，未来需要多个领域的结合。例如，它是基于图形、化学模型等的组合，同时空间数据的获取和海量数据的自动处理需要进一步改进实现海量数据的存储、动态空间信息的可视化等其支持空间信息分析功能的技术有待突破。</w:t>
      </w:r>
    </w:p>
    <w:p w14:paraId="6731D025" w14:textId="050CC786" w:rsidR="0042073C" w:rsidRDefault="0042073C" w:rsidP="00B31106">
      <w:pPr>
        <w:spacing w:after="0" w:line="240" w:lineRule="auto"/>
        <w:ind w:firstLine="0"/>
        <w:rPr>
          <w:sz w:val="22"/>
          <w:szCs w:val="28"/>
        </w:rPr>
      </w:pPr>
    </w:p>
    <w:p w14:paraId="4D7C9D29" w14:textId="77777777" w:rsidR="00EA1C38" w:rsidRPr="00EA1C38" w:rsidRDefault="00EA1C38" w:rsidP="00EA1C38">
      <w:pPr>
        <w:ind w:firstLine="0"/>
        <w:jc w:val="both"/>
        <w:rPr>
          <w:sz w:val="22"/>
          <w:szCs w:val="28"/>
        </w:rPr>
      </w:pPr>
      <w:r w:rsidRPr="00EA1C38">
        <w:rPr>
          <w:rFonts w:hint="eastAsia"/>
          <w:sz w:val="22"/>
          <w:szCs w:val="28"/>
        </w:rPr>
        <w:t>【</w:t>
      </w:r>
      <w:r w:rsidRPr="00206D29">
        <w:rPr>
          <w:rFonts w:hint="eastAsia"/>
          <w:b/>
          <w:bCs/>
          <w:sz w:val="22"/>
          <w:szCs w:val="28"/>
        </w:rPr>
        <w:t>参考文献</w:t>
      </w:r>
      <w:r w:rsidRPr="00EA1C38">
        <w:rPr>
          <w:rFonts w:hint="eastAsia"/>
          <w:sz w:val="22"/>
          <w:szCs w:val="28"/>
        </w:rPr>
        <w:t>】</w:t>
      </w:r>
    </w:p>
    <w:p w14:paraId="3CF963AB" w14:textId="05DDA411" w:rsidR="00EA1C38" w:rsidRPr="00EA1C38" w:rsidRDefault="00EA1C38" w:rsidP="00241115">
      <w:pPr>
        <w:spacing w:after="0" w:line="240" w:lineRule="auto"/>
        <w:ind w:firstLine="0"/>
        <w:rPr>
          <w:sz w:val="22"/>
          <w:szCs w:val="28"/>
        </w:rPr>
      </w:pPr>
      <w:r w:rsidRPr="00EA1C38">
        <w:rPr>
          <w:sz w:val="22"/>
          <w:szCs w:val="28"/>
        </w:rPr>
        <w:t>[1] MOLENAAR M.A topology for 3D vector maps[J].ITC Journal,1992(1):25-33.</w:t>
      </w:r>
    </w:p>
    <w:p w14:paraId="06A31A97" w14:textId="7E2B4B7F" w:rsidR="00EA1C38" w:rsidRPr="00EA1C38" w:rsidRDefault="00EA1C38" w:rsidP="00241115">
      <w:pPr>
        <w:spacing w:after="0" w:line="240" w:lineRule="auto"/>
        <w:ind w:firstLine="0"/>
        <w:rPr>
          <w:sz w:val="22"/>
          <w:szCs w:val="28"/>
        </w:rPr>
      </w:pPr>
      <w:r w:rsidRPr="00EA1C38">
        <w:rPr>
          <w:sz w:val="22"/>
          <w:szCs w:val="28"/>
        </w:rPr>
        <w:t>[2] 黄云，徐伟，周赟，等 . 三维 G I S 的发展与前景概述 [J] .</w:t>
      </w:r>
      <w:r w:rsidRPr="00EA1C38">
        <w:rPr>
          <w:rFonts w:hint="eastAsia"/>
          <w:sz w:val="22"/>
          <w:szCs w:val="28"/>
        </w:rPr>
        <w:t>东华理工大学学报</w:t>
      </w:r>
      <w:r w:rsidRPr="00EA1C38">
        <w:rPr>
          <w:sz w:val="22"/>
          <w:szCs w:val="28"/>
        </w:rPr>
        <w:t xml:space="preserve"> (自然科学版 )，2016，39(S1):60-62.</w:t>
      </w:r>
    </w:p>
    <w:p w14:paraId="3AE7E537" w14:textId="2143B2D2" w:rsidR="00EA1C38" w:rsidRPr="00EA1C38" w:rsidRDefault="00EA1C38" w:rsidP="00241115">
      <w:pPr>
        <w:spacing w:after="0" w:line="240" w:lineRule="auto"/>
        <w:ind w:firstLine="0"/>
        <w:rPr>
          <w:sz w:val="22"/>
          <w:szCs w:val="28"/>
        </w:rPr>
      </w:pPr>
      <w:r w:rsidRPr="00EA1C38">
        <w:rPr>
          <w:sz w:val="22"/>
          <w:szCs w:val="28"/>
        </w:rPr>
        <w:t xml:space="preserve">[3] 李德仁，李清泉.一种三维GIS混合数据结构研究 </w:t>
      </w:r>
      <w:r w:rsidR="00535746">
        <w:rPr>
          <w:sz w:val="22"/>
          <w:szCs w:val="28"/>
        </w:rPr>
        <w:t>[</w:t>
      </w:r>
      <w:r w:rsidRPr="00EA1C38">
        <w:rPr>
          <w:sz w:val="22"/>
          <w:szCs w:val="28"/>
        </w:rPr>
        <w:t>J].测</w:t>
      </w:r>
      <w:r w:rsidRPr="00EA1C38">
        <w:rPr>
          <w:rFonts w:hint="eastAsia"/>
          <w:sz w:val="22"/>
          <w:szCs w:val="28"/>
        </w:rPr>
        <w:t>绘学报，</w:t>
      </w:r>
      <w:r w:rsidRPr="00EA1C38">
        <w:rPr>
          <w:sz w:val="22"/>
          <w:szCs w:val="28"/>
        </w:rPr>
        <w:t>1997</w:t>
      </w:r>
      <w:r w:rsidR="00241115">
        <w:rPr>
          <w:rFonts w:hint="eastAsia"/>
          <w:sz w:val="22"/>
          <w:szCs w:val="28"/>
        </w:rPr>
        <w:t>，</w:t>
      </w:r>
      <w:r w:rsidRPr="00EA1C38">
        <w:rPr>
          <w:sz w:val="22"/>
          <w:szCs w:val="28"/>
        </w:rPr>
        <w:t>26(2):128-133.</w:t>
      </w:r>
    </w:p>
    <w:p w14:paraId="637485AC" w14:textId="7F376C81" w:rsidR="00EA1C38" w:rsidRPr="00EA1C38" w:rsidRDefault="00EA1C38" w:rsidP="00241115">
      <w:pPr>
        <w:spacing w:after="0" w:line="240" w:lineRule="auto"/>
        <w:ind w:firstLine="0"/>
        <w:rPr>
          <w:sz w:val="22"/>
          <w:szCs w:val="28"/>
        </w:rPr>
      </w:pPr>
      <w:r w:rsidRPr="00EA1C38">
        <w:rPr>
          <w:sz w:val="22"/>
          <w:szCs w:val="28"/>
        </w:rPr>
        <w:t>[4] 吴信才.地理信息系统的基本技术与发展动态[ J ].地球科</w:t>
      </w:r>
      <w:r w:rsidRPr="00EA1C38">
        <w:rPr>
          <w:rFonts w:hint="eastAsia"/>
          <w:sz w:val="22"/>
          <w:szCs w:val="28"/>
        </w:rPr>
        <w:t>学，</w:t>
      </w:r>
      <w:r w:rsidRPr="00EA1C38">
        <w:rPr>
          <w:sz w:val="22"/>
          <w:szCs w:val="28"/>
        </w:rPr>
        <w:t>1998，23(4):329-333.</w:t>
      </w:r>
    </w:p>
    <w:p w14:paraId="10125AD7" w14:textId="2F58867A" w:rsidR="00EA1C38" w:rsidRPr="00EA1C38" w:rsidRDefault="00EA1C38" w:rsidP="00241115">
      <w:pPr>
        <w:spacing w:after="0" w:line="240" w:lineRule="auto"/>
        <w:ind w:firstLine="0"/>
        <w:rPr>
          <w:sz w:val="22"/>
          <w:szCs w:val="28"/>
        </w:rPr>
      </w:pPr>
      <w:r w:rsidRPr="00EA1C38">
        <w:rPr>
          <w:sz w:val="22"/>
          <w:szCs w:val="28"/>
        </w:rPr>
        <w:t>[5] 龚建华</w:t>
      </w:r>
      <w:r w:rsidR="00206D29">
        <w:rPr>
          <w:rFonts w:hint="eastAsia"/>
          <w:sz w:val="22"/>
          <w:szCs w:val="28"/>
        </w:rPr>
        <w:t>，</w:t>
      </w:r>
      <w:r w:rsidRPr="00EA1C38">
        <w:rPr>
          <w:sz w:val="22"/>
          <w:szCs w:val="28"/>
        </w:rPr>
        <w:t>林珲.分布式地学虚拟环境研究 [J] . 中国图象图</w:t>
      </w:r>
      <w:r w:rsidRPr="00EA1C38">
        <w:rPr>
          <w:rFonts w:hint="eastAsia"/>
          <w:sz w:val="22"/>
          <w:szCs w:val="28"/>
        </w:rPr>
        <w:t>形学报，</w:t>
      </w:r>
      <w:r w:rsidRPr="00EA1C38">
        <w:rPr>
          <w:sz w:val="22"/>
          <w:szCs w:val="28"/>
        </w:rPr>
        <w:t>2001，6(9):879-885.</w:t>
      </w:r>
    </w:p>
    <w:p w14:paraId="7511BBBB" w14:textId="7BDEFCC9" w:rsidR="00EA1C38" w:rsidRPr="00EA1C38" w:rsidRDefault="00EA1C38" w:rsidP="00241115">
      <w:pPr>
        <w:spacing w:after="0" w:line="240" w:lineRule="auto"/>
        <w:ind w:firstLine="0"/>
        <w:rPr>
          <w:sz w:val="22"/>
          <w:szCs w:val="28"/>
        </w:rPr>
      </w:pPr>
      <w:r w:rsidRPr="00EA1C38">
        <w:rPr>
          <w:sz w:val="22"/>
          <w:szCs w:val="28"/>
        </w:rPr>
        <w:t>[6] 朱庆，卢丹丹，张叶廷 . G I S 三维可视化在数字文化遗产中</w:t>
      </w:r>
      <w:r w:rsidRPr="00EA1C38">
        <w:rPr>
          <w:rFonts w:hint="eastAsia"/>
          <w:sz w:val="22"/>
          <w:szCs w:val="28"/>
        </w:rPr>
        <w:t>的应用</w:t>
      </w:r>
      <w:r w:rsidRPr="00EA1C38">
        <w:rPr>
          <w:sz w:val="22"/>
          <w:szCs w:val="28"/>
        </w:rPr>
        <w:t>[J]. 测绘科学，2006，31(1):55-57，5.</w:t>
      </w:r>
    </w:p>
    <w:p w14:paraId="082DA751" w14:textId="28450BB6" w:rsidR="00EA1C38" w:rsidRPr="00EA1C38" w:rsidRDefault="00EA1C38" w:rsidP="00241115">
      <w:pPr>
        <w:spacing w:after="0" w:line="240" w:lineRule="auto"/>
        <w:ind w:firstLine="0"/>
        <w:rPr>
          <w:sz w:val="22"/>
          <w:szCs w:val="28"/>
        </w:rPr>
      </w:pPr>
      <w:r w:rsidRPr="00EA1C38">
        <w:rPr>
          <w:sz w:val="22"/>
          <w:szCs w:val="28"/>
        </w:rPr>
        <w:t>[7] 李德仁，赵中元，赵萍 . 城市规划三维决策支持系统设计与</w:t>
      </w:r>
      <w:r w:rsidRPr="00EA1C38">
        <w:rPr>
          <w:rFonts w:hint="eastAsia"/>
          <w:sz w:val="22"/>
          <w:szCs w:val="28"/>
        </w:rPr>
        <w:t>实现</w:t>
      </w:r>
      <w:r w:rsidRPr="00EA1C38">
        <w:rPr>
          <w:sz w:val="22"/>
          <w:szCs w:val="28"/>
        </w:rPr>
        <w:t>[J]. 武汉大学学报·信息科学版，2011，36(5):505-509，502.</w:t>
      </w:r>
    </w:p>
    <w:p w14:paraId="5D80BC8D" w14:textId="17EF8944" w:rsidR="00EA1C38" w:rsidRPr="00EA1C38" w:rsidRDefault="00EA1C38" w:rsidP="00241115">
      <w:pPr>
        <w:spacing w:after="0" w:line="240" w:lineRule="auto"/>
        <w:ind w:firstLine="0"/>
        <w:rPr>
          <w:sz w:val="22"/>
          <w:szCs w:val="28"/>
        </w:rPr>
      </w:pPr>
      <w:r w:rsidRPr="00EA1C38">
        <w:rPr>
          <w:sz w:val="22"/>
          <w:szCs w:val="28"/>
        </w:rPr>
        <w:t>[8] 周鹏，刘星，谭浩 . 网络三维 GIS 空间数据存储及动态拓扑</w:t>
      </w:r>
      <w:r w:rsidRPr="00EA1C38">
        <w:rPr>
          <w:rFonts w:hint="eastAsia"/>
          <w:sz w:val="22"/>
          <w:szCs w:val="28"/>
        </w:rPr>
        <w:t>方法</w:t>
      </w:r>
      <w:r w:rsidRPr="00EA1C38">
        <w:rPr>
          <w:sz w:val="22"/>
          <w:szCs w:val="28"/>
        </w:rPr>
        <w:t xml:space="preserve"> [J]. 测绘科学，2018，43(10):137-143.</w:t>
      </w:r>
    </w:p>
    <w:p w14:paraId="3E601641" w14:textId="626D16CF" w:rsidR="00EA1C38" w:rsidRPr="00EA1C38" w:rsidRDefault="00EA1C38" w:rsidP="00241115">
      <w:pPr>
        <w:spacing w:after="0" w:line="240" w:lineRule="auto"/>
        <w:ind w:firstLine="0"/>
        <w:rPr>
          <w:sz w:val="22"/>
          <w:szCs w:val="28"/>
        </w:rPr>
      </w:pPr>
      <w:r w:rsidRPr="00EA1C38">
        <w:rPr>
          <w:sz w:val="22"/>
          <w:szCs w:val="28"/>
        </w:rPr>
        <w:t>[9] 陈志伟 . 浅议地籍测绘在国土资源管理中的重要性 [ J ] . 江</w:t>
      </w:r>
      <w:r w:rsidRPr="00EA1C38">
        <w:rPr>
          <w:rFonts w:hint="eastAsia"/>
          <w:sz w:val="22"/>
          <w:szCs w:val="28"/>
        </w:rPr>
        <w:t>西建材</w:t>
      </w:r>
      <w:r w:rsidR="00241115">
        <w:rPr>
          <w:rFonts w:hint="eastAsia"/>
          <w:sz w:val="22"/>
          <w:szCs w:val="28"/>
        </w:rPr>
        <w:t>,</w:t>
      </w:r>
      <w:r w:rsidRPr="00EA1C38">
        <w:rPr>
          <w:sz w:val="22"/>
          <w:szCs w:val="28"/>
        </w:rPr>
        <w:t>2017(17):212，214.</w:t>
      </w:r>
    </w:p>
    <w:p w14:paraId="21DC4443" w14:textId="33431213" w:rsidR="00EA1C38" w:rsidRPr="00EA1C38" w:rsidRDefault="00EA1C38" w:rsidP="00241115">
      <w:pPr>
        <w:spacing w:after="0" w:line="240" w:lineRule="auto"/>
        <w:ind w:firstLine="0"/>
        <w:rPr>
          <w:sz w:val="22"/>
          <w:szCs w:val="28"/>
        </w:rPr>
      </w:pPr>
      <w:r w:rsidRPr="00EA1C38">
        <w:rPr>
          <w:sz w:val="22"/>
          <w:szCs w:val="28"/>
        </w:rPr>
        <w:t>[10] 余辉君，刘仁来，陈青海，等 . 智能城市三维 G I S 在现代</w:t>
      </w:r>
      <w:r w:rsidRPr="00EA1C38">
        <w:rPr>
          <w:rFonts w:hint="eastAsia"/>
          <w:sz w:val="22"/>
          <w:szCs w:val="28"/>
        </w:rPr>
        <w:t>化发展前景</w:t>
      </w:r>
      <w:r w:rsidRPr="00EA1C38">
        <w:rPr>
          <w:sz w:val="22"/>
          <w:szCs w:val="28"/>
        </w:rPr>
        <w:t xml:space="preserve"> [J]. 智能城市，2018，4(2):99-100.</w:t>
      </w:r>
    </w:p>
    <w:p w14:paraId="70BDADA1" w14:textId="71F20818" w:rsidR="00EA1C38" w:rsidRPr="00EA1C38" w:rsidRDefault="00EA1C38" w:rsidP="00241115">
      <w:pPr>
        <w:spacing w:after="0" w:line="240" w:lineRule="auto"/>
        <w:ind w:firstLine="0"/>
        <w:rPr>
          <w:sz w:val="22"/>
          <w:szCs w:val="28"/>
        </w:rPr>
      </w:pPr>
      <w:r w:rsidRPr="00EA1C38">
        <w:rPr>
          <w:sz w:val="22"/>
          <w:szCs w:val="28"/>
        </w:rPr>
        <w:t>[11] 王乾坤，乔实，刘思伦，等 . 三维 G I S 在地铁车站综合</w:t>
      </w:r>
      <w:r w:rsidRPr="00EA1C38">
        <w:rPr>
          <w:rFonts w:hint="eastAsia"/>
          <w:sz w:val="22"/>
          <w:szCs w:val="28"/>
        </w:rPr>
        <w:t>管网设计中的应用研究</w:t>
      </w:r>
      <w:r w:rsidRPr="00EA1C38">
        <w:rPr>
          <w:sz w:val="22"/>
          <w:szCs w:val="28"/>
        </w:rPr>
        <w:t xml:space="preserve"> [ J ] . 地下空间与工程学报，2016，12(5):1150-1156.</w:t>
      </w:r>
    </w:p>
    <w:p w14:paraId="1A65F47F" w14:textId="05F655E5" w:rsidR="00EA1C38" w:rsidRPr="00EA1C38" w:rsidRDefault="00EA1C38" w:rsidP="00241115">
      <w:pPr>
        <w:spacing w:after="0" w:line="240" w:lineRule="auto"/>
        <w:ind w:firstLine="0"/>
        <w:rPr>
          <w:sz w:val="22"/>
          <w:szCs w:val="28"/>
        </w:rPr>
      </w:pPr>
      <w:r w:rsidRPr="00EA1C38">
        <w:rPr>
          <w:sz w:val="22"/>
          <w:szCs w:val="28"/>
        </w:rPr>
        <w:lastRenderedPageBreak/>
        <w:t>[12] 甄红锋，赵耀强，成波 . 三维 G I S 可视化系统在地铁监测</w:t>
      </w:r>
      <w:r w:rsidRPr="00EA1C38">
        <w:rPr>
          <w:rFonts w:hint="eastAsia"/>
          <w:sz w:val="22"/>
          <w:szCs w:val="28"/>
        </w:rPr>
        <w:t>中的应用</w:t>
      </w:r>
      <w:r w:rsidRPr="00EA1C38">
        <w:rPr>
          <w:sz w:val="22"/>
          <w:szCs w:val="28"/>
        </w:rPr>
        <w:t xml:space="preserve"> [J]. 地下空间与工程学报，2016，12(1):138-142.</w:t>
      </w:r>
    </w:p>
    <w:p w14:paraId="39585C48" w14:textId="50477BC6" w:rsidR="00EA1C38" w:rsidRPr="00EA1C38" w:rsidRDefault="00EA1C38" w:rsidP="00241115">
      <w:pPr>
        <w:spacing w:after="0" w:line="240" w:lineRule="auto"/>
        <w:ind w:firstLine="0"/>
        <w:rPr>
          <w:sz w:val="22"/>
          <w:szCs w:val="28"/>
        </w:rPr>
      </w:pPr>
      <w:r w:rsidRPr="00EA1C38">
        <w:rPr>
          <w:sz w:val="22"/>
          <w:szCs w:val="28"/>
        </w:rPr>
        <w:t>[13] 康义锋 . 三维 GIS 技术及其在道路工程鉴定中的应用 [J].</w:t>
      </w:r>
      <w:r w:rsidRPr="00EA1C38">
        <w:rPr>
          <w:rFonts w:hint="eastAsia"/>
          <w:sz w:val="22"/>
          <w:szCs w:val="28"/>
        </w:rPr>
        <w:t>矿山测量，</w:t>
      </w:r>
      <w:r w:rsidRPr="00EA1C38">
        <w:rPr>
          <w:sz w:val="22"/>
          <w:szCs w:val="28"/>
        </w:rPr>
        <w:t>2017</w:t>
      </w:r>
      <w:r w:rsidR="00206D29">
        <w:rPr>
          <w:rFonts w:hint="eastAsia"/>
          <w:sz w:val="22"/>
          <w:szCs w:val="28"/>
        </w:rPr>
        <w:t>，</w:t>
      </w:r>
      <w:r w:rsidRPr="00EA1C38">
        <w:rPr>
          <w:sz w:val="22"/>
          <w:szCs w:val="28"/>
        </w:rPr>
        <w:t>45(4):49-52.</w:t>
      </w:r>
    </w:p>
    <w:p w14:paraId="5A9DE2F0" w14:textId="6CA35B4A" w:rsidR="00EA1C38" w:rsidRPr="00EA1C38" w:rsidRDefault="00EA1C38" w:rsidP="00241115">
      <w:pPr>
        <w:spacing w:after="0" w:line="240" w:lineRule="auto"/>
        <w:ind w:firstLine="0"/>
        <w:rPr>
          <w:sz w:val="22"/>
          <w:szCs w:val="28"/>
        </w:rPr>
      </w:pPr>
      <w:r w:rsidRPr="00EA1C38">
        <w:rPr>
          <w:sz w:val="22"/>
          <w:szCs w:val="28"/>
        </w:rPr>
        <w:t>[14] 陈晓 . 基于三维 G I S 地下电力管线管理系统设计和实现研</w:t>
      </w:r>
      <w:r w:rsidRPr="00EA1C38">
        <w:rPr>
          <w:rFonts w:hint="eastAsia"/>
          <w:sz w:val="22"/>
          <w:szCs w:val="28"/>
        </w:rPr>
        <w:t>究</w:t>
      </w:r>
      <w:r w:rsidRPr="00EA1C38">
        <w:rPr>
          <w:sz w:val="22"/>
          <w:szCs w:val="28"/>
        </w:rPr>
        <w:t xml:space="preserve"> [J]. 自动化与仪器仪表，2017(3):69-70，73.</w:t>
      </w:r>
    </w:p>
    <w:p w14:paraId="1080479F" w14:textId="61644793" w:rsidR="00EA1C38" w:rsidRPr="00EA1C38" w:rsidRDefault="00EA1C38" w:rsidP="00241115">
      <w:pPr>
        <w:spacing w:after="0" w:line="240" w:lineRule="auto"/>
        <w:ind w:firstLine="0"/>
        <w:rPr>
          <w:sz w:val="22"/>
          <w:szCs w:val="28"/>
        </w:rPr>
      </w:pPr>
      <w:r w:rsidRPr="00EA1C38">
        <w:rPr>
          <w:sz w:val="22"/>
          <w:szCs w:val="28"/>
        </w:rPr>
        <w:t>[15] 娄书荣，李伟，秦文静 . 面向城市地下空间规划的三维 GIS</w:t>
      </w:r>
      <w:r w:rsidRPr="00EA1C38">
        <w:rPr>
          <w:rFonts w:hint="eastAsia"/>
          <w:sz w:val="22"/>
          <w:szCs w:val="28"/>
        </w:rPr>
        <w:t>集成技术研究</w:t>
      </w:r>
      <w:r w:rsidRPr="00EA1C38">
        <w:rPr>
          <w:sz w:val="22"/>
          <w:szCs w:val="28"/>
        </w:rPr>
        <w:t xml:space="preserve"> [J]. 地下空间与工程学报，2018，14(1):6-11.</w:t>
      </w:r>
    </w:p>
    <w:p w14:paraId="266C4668" w14:textId="34C766D8" w:rsidR="00E041E5" w:rsidRDefault="00EA1C38" w:rsidP="00241115">
      <w:pPr>
        <w:spacing w:after="0" w:line="240" w:lineRule="auto"/>
        <w:ind w:firstLine="0"/>
        <w:rPr>
          <w:sz w:val="22"/>
          <w:szCs w:val="28"/>
        </w:rPr>
      </w:pPr>
      <w:r w:rsidRPr="00EA1C38">
        <w:rPr>
          <w:sz w:val="22"/>
          <w:szCs w:val="28"/>
        </w:rPr>
        <w:t>[16] 张献民，张润峰，刘亚，等 . 基于三维 G I S 的机场飞行</w:t>
      </w:r>
      <w:r w:rsidRPr="00EA1C38">
        <w:rPr>
          <w:rFonts w:hint="eastAsia"/>
          <w:sz w:val="22"/>
          <w:szCs w:val="28"/>
        </w:rPr>
        <w:t>区运行数字化管理系统</w:t>
      </w:r>
      <w:r w:rsidRPr="00EA1C38">
        <w:rPr>
          <w:sz w:val="22"/>
          <w:szCs w:val="28"/>
        </w:rPr>
        <w:t xml:space="preserve"> [ J ] . 南京航空航天大学学报，2016，48(5):761-771.</w:t>
      </w:r>
    </w:p>
    <w:p w14:paraId="60C1403D" w14:textId="70CA40D8" w:rsidR="00B044B9" w:rsidRDefault="00B044B9">
      <w:pPr>
        <w:spacing w:after="0" w:line="240" w:lineRule="auto"/>
        <w:ind w:firstLine="0"/>
        <w:rPr>
          <w:sz w:val="22"/>
          <w:szCs w:val="28"/>
        </w:rPr>
      </w:pPr>
      <w:r>
        <w:rPr>
          <w:sz w:val="22"/>
          <w:szCs w:val="28"/>
        </w:rPr>
        <w:br w:type="page"/>
      </w:r>
    </w:p>
    <w:p w14:paraId="1AA4AE97" w14:textId="77777777" w:rsidR="00B044B9" w:rsidRDefault="00B044B9" w:rsidP="00B044B9">
      <w:pPr>
        <w:jc w:val="center"/>
        <w:rPr>
          <w:b/>
          <w:bCs/>
          <w:sz w:val="36"/>
        </w:rPr>
      </w:pPr>
      <w:r>
        <w:rPr>
          <w:rFonts w:hint="eastAsia"/>
          <w:b/>
          <w:bCs/>
          <w:sz w:val="36"/>
        </w:rPr>
        <w:lastRenderedPageBreak/>
        <w:t>评    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B044B9" w14:paraId="0B797EE5" w14:textId="77777777" w:rsidTr="00B044B9">
        <w:trPr>
          <w:trHeight w:val="8551"/>
          <w:jc w:val="center"/>
        </w:trPr>
        <w:tc>
          <w:tcPr>
            <w:tcW w:w="8100" w:type="dxa"/>
            <w:tcBorders>
              <w:bottom w:val="single" w:sz="4" w:space="0" w:color="auto"/>
            </w:tcBorders>
          </w:tcPr>
          <w:p w14:paraId="3ACAA71B" w14:textId="77777777" w:rsidR="00B044B9" w:rsidRDefault="00B044B9" w:rsidP="00482529">
            <w:pPr>
              <w:rPr>
                <w:sz w:val="30"/>
              </w:rPr>
            </w:pPr>
            <w:r>
              <w:rPr>
                <w:rFonts w:hint="eastAsia"/>
                <w:sz w:val="30"/>
              </w:rPr>
              <w:t>对课程论文的评语:</w:t>
            </w:r>
          </w:p>
        </w:tc>
      </w:tr>
    </w:tbl>
    <w:p w14:paraId="4F05C0A0" w14:textId="77777777" w:rsidR="00B044B9" w:rsidRDefault="00B044B9" w:rsidP="00B044B9">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4140"/>
      </w:tblGrid>
      <w:tr w:rsidR="00B044B9" w14:paraId="3C9ECDC5" w14:textId="77777777" w:rsidTr="00482529">
        <w:trPr>
          <w:trHeight w:val="848"/>
          <w:jc w:val="center"/>
        </w:trPr>
        <w:tc>
          <w:tcPr>
            <w:tcW w:w="3960" w:type="dxa"/>
            <w:tcBorders>
              <w:right w:val="double" w:sz="4" w:space="0" w:color="auto"/>
            </w:tcBorders>
            <w:vAlign w:val="center"/>
          </w:tcPr>
          <w:p w14:paraId="2ABBA520" w14:textId="77777777" w:rsidR="00B044B9" w:rsidRDefault="00B044B9" w:rsidP="00482529">
            <w:pPr>
              <w:rPr>
                <w:sz w:val="30"/>
              </w:rPr>
            </w:pPr>
            <w:r>
              <w:rPr>
                <w:rFonts w:hint="eastAsia"/>
                <w:sz w:val="30"/>
              </w:rPr>
              <w:t>平时成绩：</w:t>
            </w:r>
          </w:p>
        </w:tc>
        <w:tc>
          <w:tcPr>
            <w:tcW w:w="4140" w:type="dxa"/>
            <w:tcBorders>
              <w:left w:val="double" w:sz="4" w:space="0" w:color="auto"/>
            </w:tcBorders>
            <w:vAlign w:val="center"/>
          </w:tcPr>
          <w:p w14:paraId="7BBA7EC9" w14:textId="77777777" w:rsidR="00B044B9" w:rsidRDefault="00B044B9" w:rsidP="00482529">
            <w:pPr>
              <w:rPr>
                <w:sz w:val="30"/>
              </w:rPr>
            </w:pPr>
            <w:r>
              <w:rPr>
                <w:rFonts w:hint="eastAsia"/>
                <w:sz w:val="30"/>
              </w:rPr>
              <w:t>课程论文成绩：</w:t>
            </w:r>
          </w:p>
        </w:tc>
      </w:tr>
      <w:tr w:rsidR="00B044B9" w14:paraId="16960208" w14:textId="77777777" w:rsidTr="00482529">
        <w:trPr>
          <w:trHeight w:val="848"/>
          <w:jc w:val="center"/>
        </w:trPr>
        <w:tc>
          <w:tcPr>
            <w:tcW w:w="3960" w:type="dxa"/>
            <w:tcBorders>
              <w:right w:val="double" w:sz="4" w:space="0" w:color="auto"/>
            </w:tcBorders>
            <w:vAlign w:val="center"/>
          </w:tcPr>
          <w:p w14:paraId="3348D602" w14:textId="77777777" w:rsidR="00B044B9" w:rsidRDefault="00B044B9" w:rsidP="00482529">
            <w:pPr>
              <w:rPr>
                <w:sz w:val="30"/>
              </w:rPr>
            </w:pPr>
            <w:r>
              <w:rPr>
                <w:rFonts w:hint="eastAsia"/>
                <w:sz w:val="30"/>
              </w:rPr>
              <w:t>总 成 绩：</w:t>
            </w:r>
          </w:p>
        </w:tc>
        <w:tc>
          <w:tcPr>
            <w:tcW w:w="4140" w:type="dxa"/>
            <w:tcBorders>
              <w:left w:val="double" w:sz="4" w:space="0" w:color="auto"/>
            </w:tcBorders>
            <w:vAlign w:val="center"/>
          </w:tcPr>
          <w:p w14:paraId="0C46E398" w14:textId="77777777" w:rsidR="00B044B9" w:rsidRDefault="00B044B9" w:rsidP="00482529">
            <w:pPr>
              <w:rPr>
                <w:sz w:val="30"/>
              </w:rPr>
            </w:pPr>
            <w:r>
              <w:rPr>
                <w:rFonts w:hint="eastAsia"/>
                <w:sz w:val="30"/>
              </w:rPr>
              <w:t>评阅人签名：</w:t>
            </w:r>
          </w:p>
        </w:tc>
      </w:tr>
    </w:tbl>
    <w:p w14:paraId="13D8AF25" w14:textId="77777777" w:rsidR="00B044B9" w:rsidRPr="00B044B9" w:rsidRDefault="00B044B9" w:rsidP="00B044B9">
      <w:pPr>
        <w:rPr>
          <w:sz w:val="21"/>
          <w:szCs w:val="24"/>
        </w:rPr>
      </w:pPr>
    </w:p>
    <w:p w14:paraId="7AC3E7CB" w14:textId="77777777" w:rsidR="00B044B9" w:rsidRPr="00B044B9" w:rsidRDefault="00B044B9" w:rsidP="00B044B9">
      <w:pPr>
        <w:rPr>
          <w:sz w:val="21"/>
          <w:szCs w:val="24"/>
        </w:rPr>
      </w:pPr>
      <w:r w:rsidRPr="00B044B9">
        <w:rPr>
          <w:rFonts w:hint="eastAsia"/>
          <w:sz w:val="21"/>
          <w:szCs w:val="24"/>
        </w:rPr>
        <w:t>注：</w:t>
      </w:r>
    </w:p>
    <w:p w14:paraId="48A05048" w14:textId="77777777" w:rsidR="00B044B9" w:rsidRPr="00B044B9" w:rsidRDefault="00B044B9" w:rsidP="00B044B9">
      <w:pPr>
        <w:rPr>
          <w:sz w:val="21"/>
          <w:szCs w:val="24"/>
        </w:rPr>
      </w:pPr>
      <w:r w:rsidRPr="00B044B9">
        <w:rPr>
          <w:rFonts w:hint="eastAsia"/>
          <w:sz w:val="21"/>
          <w:szCs w:val="24"/>
        </w:rPr>
        <w:t>1、无评阅人签名成绩无效；</w:t>
      </w:r>
    </w:p>
    <w:p w14:paraId="4934A59C" w14:textId="77777777" w:rsidR="00B044B9" w:rsidRPr="00B044B9" w:rsidRDefault="00B044B9" w:rsidP="00B044B9">
      <w:pPr>
        <w:rPr>
          <w:sz w:val="21"/>
          <w:szCs w:val="24"/>
        </w:rPr>
      </w:pPr>
      <w:r w:rsidRPr="00B044B9">
        <w:rPr>
          <w:rFonts w:hint="eastAsia"/>
          <w:sz w:val="21"/>
          <w:szCs w:val="24"/>
        </w:rPr>
        <w:t>2、必须用钢笔或圆珠笔批阅，用铅笔阅卷无效；</w:t>
      </w:r>
    </w:p>
    <w:p w14:paraId="03C22825" w14:textId="77777777" w:rsidR="00B044B9" w:rsidRPr="00B044B9" w:rsidRDefault="00B044B9" w:rsidP="00B044B9">
      <w:pPr>
        <w:rPr>
          <w:sz w:val="32"/>
          <w:szCs w:val="24"/>
        </w:rPr>
      </w:pPr>
      <w:r w:rsidRPr="00B044B9">
        <w:rPr>
          <w:rFonts w:hint="eastAsia"/>
          <w:sz w:val="21"/>
          <w:szCs w:val="24"/>
        </w:rPr>
        <w:t>3、如有平时成绩，必须在上面评分表中标出，并计算入总成绩。</w:t>
      </w:r>
    </w:p>
    <w:p w14:paraId="1A2692C3" w14:textId="77777777" w:rsidR="00B044B9" w:rsidRPr="00B044B9" w:rsidRDefault="00B044B9" w:rsidP="00241115">
      <w:pPr>
        <w:spacing w:after="0" w:line="240" w:lineRule="auto"/>
        <w:ind w:firstLine="0"/>
        <w:rPr>
          <w:sz w:val="22"/>
          <w:szCs w:val="28"/>
        </w:rPr>
      </w:pPr>
    </w:p>
    <w:sectPr w:rsidR="00B044B9" w:rsidRPr="00B044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11E40"/>
    <w:multiLevelType w:val="hybridMultilevel"/>
    <w:tmpl w:val="8E7A693C"/>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 w15:restartNumberingAfterBreak="0">
    <w:nsid w:val="5C5F781C"/>
    <w:multiLevelType w:val="hybridMultilevel"/>
    <w:tmpl w:val="382EC3C4"/>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15:restartNumberingAfterBreak="0">
    <w:nsid w:val="75150871"/>
    <w:multiLevelType w:val="hybridMultilevel"/>
    <w:tmpl w:val="BFB2B6CC"/>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80"/>
    <w:rsid w:val="0003571A"/>
    <w:rsid w:val="00053429"/>
    <w:rsid w:val="000B233B"/>
    <w:rsid w:val="001F1542"/>
    <w:rsid w:val="00206D29"/>
    <w:rsid w:val="00241115"/>
    <w:rsid w:val="0042073C"/>
    <w:rsid w:val="00535746"/>
    <w:rsid w:val="00567E53"/>
    <w:rsid w:val="007B450B"/>
    <w:rsid w:val="0083299D"/>
    <w:rsid w:val="00966EEC"/>
    <w:rsid w:val="00AA27E0"/>
    <w:rsid w:val="00B044B9"/>
    <w:rsid w:val="00B31106"/>
    <w:rsid w:val="00C17D05"/>
    <w:rsid w:val="00D718E8"/>
    <w:rsid w:val="00E01FD5"/>
    <w:rsid w:val="00E041E5"/>
    <w:rsid w:val="00E5610E"/>
    <w:rsid w:val="00EA1C38"/>
    <w:rsid w:val="00EA2F41"/>
    <w:rsid w:val="00EB3680"/>
    <w:rsid w:val="00F805F1"/>
    <w:rsid w:val="00FB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5CC7"/>
  <w15:chartTrackingRefBased/>
  <w15:docId w15:val="{997EFFE3-0ABE-4BA9-87B0-94AC4111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680"/>
    <w:pPr>
      <w:spacing w:after="2" w:line="264" w:lineRule="auto"/>
      <w:ind w:firstLine="359"/>
    </w:pPr>
    <w:rPr>
      <w:rFonts w:ascii="宋体" w:eastAsia="宋体" w:hAnsi="宋体" w:cs="宋体"/>
      <w:color w:val="181717"/>
      <w:sz w:val="20"/>
    </w:rPr>
  </w:style>
  <w:style w:type="paragraph" w:styleId="2">
    <w:name w:val="heading 2"/>
    <w:basedOn w:val="a"/>
    <w:next w:val="a"/>
    <w:link w:val="20"/>
    <w:uiPriority w:val="9"/>
    <w:unhideWhenUsed/>
    <w:qFormat/>
    <w:rsid w:val="007B45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57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7E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B450B"/>
    <w:rPr>
      <w:rFonts w:asciiTheme="majorHAnsi" w:eastAsiaTheme="majorEastAsia" w:hAnsiTheme="majorHAnsi" w:cstheme="majorBidi"/>
      <w:b/>
      <w:bCs/>
      <w:color w:val="181717"/>
      <w:sz w:val="32"/>
      <w:szCs w:val="32"/>
    </w:rPr>
  </w:style>
  <w:style w:type="character" w:customStyle="1" w:styleId="30">
    <w:name w:val="标题 3 字符"/>
    <w:basedOn w:val="a0"/>
    <w:link w:val="3"/>
    <w:uiPriority w:val="9"/>
    <w:rsid w:val="0003571A"/>
    <w:rPr>
      <w:rFonts w:ascii="宋体" w:eastAsia="宋体" w:hAnsi="宋体" w:cs="宋体"/>
      <w:b/>
      <w:bCs/>
      <w:color w:val="181717"/>
      <w:sz w:val="32"/>
      <w:szCs w:val="32"/>
    </w:rPr>
  </w:style>
  <w:style w:type="character" w:customStyle="1" w:styleId="40">
    <w:name w:val="标题 4 字符"/>
    <w:basedOn w:val="a0"/>
    <w:link w:val="4"/>
    <w:uiPriority w:val="9"/>
    <w:rsid w:val="00567E53"/>
    <w:rPr>
      <w:rFonts w:asciiTheme="majorHAnsi" w:eastAsiaTheme="majorEastAsia" w:hAnsiTheme="majorHAnsi" w:cstheme="majorBidi"/>
      <w:b/>
      <w:bCs/>
      <w:color w:val="181717"/>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dl</dc:creator>
  <cp:keywords/>
  <dc:description/>
  <cp:lastModifiedBy>t dl</cp:lastModifiedBy>
  <cp:revision>3</cp:revision>
  <dcterms:created xsi:type="dcterms:W3CDTF">2022-01-05T10:28:00Z</dcterms:created>
  <dcterms:modified xsi:type="dcterms:W3CDTF">2022-01-16T04:51:00Z</dcterms:modified>
</cp:coreProperties>
</file>