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214" w:rsidRDefault="00A11214">
      <w:r>
        <w:t>Graduation rates for the next 20 years:</w:t>
      </w:r>
    </w:p>
    <w:p w:rsidR="00A11214" w:rsidRDefault="00A11214">
      <w:r>
        <w:rPr>
          <w:noProof/>
        </w:rPr>
        <w:drawing>
          <wp:inline distT="0" distB="0" distL="0" distR="0" wp14:anchorId="79C96F3E" wp14:editId="3FBDA179">
            <wp:extent cx="1804374" cy="248602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0327" cy="25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9267DEF" wp14:editId="54BA22CC">
            <wp:extent cx="4019550" cy="216265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858" cy="226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</w:p>
    <w:p w:rsidR="00A11214" w:rsidRDefault="00A11214">
      <w:r>
        <w:t>Dropout rates for the next 20 years:</w:t>
      </w:r>
    </w:p>
    <w:p w:rsidR="00A11214" w:rsidRDefault="00A11214">
      <w:r>
        <w:rPr>
          <w:noProof/>
        </w:rPr>
        <w:drawing>
          <wp:inline distT="0" distB="0" distL="0" distR="0" wp14:anchorId="1F637FCD" wp14:editId="6A1A7DEA">
            <wp:extent cx="1764955" cy="271462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4072" cy="27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5D2F4E4" wp14:editId="58D3495B">
            <wp:extent cx="3990921" cy="2162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565" cy="225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1214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214"/>
    <w:rsid w:val="00835874"/>
    <w:rsid w:val="00A1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83422"/>
  <w15:chartTrackingRefBased/>
  <w15:docId w15:val="{0357E054-BAA2-451E-BAA2-DDF23809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84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iNetLab</dc:creator>
  <cp:keywords/>
  <dc:description/>
  <cp:lastModifiedBy>iNetLab</cp:lastModifiedBy>
  <cp:revision>1</cp:revision>
  <dcterms:created xsi:type="dcterms:W3CDTF">2024-06-24T07:38:00Z</dcterms:created>
  <dcterms:modified xsi:type="dcterms:W3CDTF">2024-06-24T07:42:00Z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ce5309c1-c23c-413d-a942-f3b4eb2731b8</vt:lpwstr>
  </property>
</Properties>
</file>