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Case Studies Collection</w:t>
      </w:r>
    </w:p>
    <w:p>
      <w:pPr>
        <w:pStyle w:val="Heading1"/>
      </w:pPr>
      <w:r>
        <w:t>Case Study 1: TechCorp Customer Service Transformation</w:t>
      </w:r>
    </w:p>
    <w:p>
      <w:r>
        <w:t>Problem: TechCorp, a software company with 500 employees, faced declining customer satisfaction scores dropping from 85% to 62% over 18 months. The main issues included slow response times averaging 48 hours for email support, lack of 24/7 support coverage, and insufficient training for support staff on new products.</w:t>
      </w:r>
    </w:p>
    <w:p>
      <w:r>
        <w:t>Solution: The company implemented a comprehensive customer service overhaul including: 1) Automated ticket routing system reducing response time to 4 hours, 2) Hired additional support staff and implemented 24/7 coverage, 3) Developed intensive 40-hour training program for all support representatives, 4) Introduced customer feedback loops and regular satisfaction surveys.</w:t>
      </w:r>
    </w:p>
    <w:p>
      <w:r>
        <w:t>Result: Within 6 months, customer satisfaction scores improved to 89%, exceeding the original baseline. Response times decreased by 92%, and customer retention increased by 23%. The total investment of $180,000 generated an estimated ROI of 340% through reduced churn.</w:t>
      </w:r>
    </w:p>
    <w:p>
      <w:pPr>
        <w:pStyle w:val="Heading1"/>
      </w:pPr>
      <w:r>
        <w:t>Case Study 2: GlobalManufacturing Employee Retention Initiative</w:t>
      </w:r>
    </w:p>
    <w:p>
      <w:r>
        <w:t>Problem: GlobalManufacturing experienced high employee turnover at 45% annually, significantly above the industry average of 18%. Exit interviews revealed key issues: limited career advancement opportunities, inadequate compensation compared to competitors, poor work-life balance, and lack of professional development programs.</w:t>
      </w:r>
    </w:p>
    <w:p>
      <w:r>
        <w:t>Solution: A comprehensive retention strategy was implemented: 1) Created clear career progression paths with defined milestones, 2) Conducted market analysis and adjusted salaries to competitive levels, 3) Introduced flexible working arrangements including remote work options, 4) Established $50,000 annual budget for employee training and certifications, 5) Implemented mentorship program pairing senior and junior employees.</w:t>
      </w:r>
    </w:p>
    <w:p>
      <w:r>
        <w:t>Result: Employee turnover decreased to 15% within 12 months, saving an estimated $2.1 million in recruitment and training costs. Employee satisfaction scores increased from 3.2 to 4.6 out of 5. Productivity improved by 28% due to reduced disruption from turnover.</w:t>
      </w:r>
    </w:p>
    <w:p>
      <w:pPr>
        <w:pStyle w:val="Heading1"/>
      </w:pPr>
      <w:r>
        <w:t>Case Study 3: RetailPlus Digital Transformation</w:t>
      </w:r>
    </w:p>
    <w:p>
      <w:r>
        <w:t>Problem: RetailPlus, a traditional retail chain with 200 stores, faced declining sales due to e-commerce competition. Online sales represented only 5% of total revenue, while customer foot traffic decreased by 35% over two years. Legacy systems hindered inventory management and customer experience.</w:t>
      </w:r>
    </w:p>
    <w:p>
      <w:r>
        <w:t>Solution: Comprehensive digital transformation initiative: 1) Developed omnichannel e-commerce platform with mobile app, 2) Implemented integrated inventory management system across all channels, 3) Introduced click-and-collect services and curbside pickup, 4) Created personalized marketing campaigns using customer data analytics, 5) Trained 800+ staff on digital tools and customer experience standards.</w:t>
      </w:r>
    </w:p>
    <w:p>
      <w:r>
        <w:t>Result: Online sales grew to 35% of total revenue within 18 months. Overall sales increased by 22% despite reduced physical footfall. Customer satisfaction improved to 4.3/5 stars. The $2.8 million investment achieved payback within 14 months.</w:t>
      </w:r>
    </w:p>
    <w:p>
      <w:pPr>
        <w:pStyle w:val="Heading1"/>
      </w:pPr>
      <w:r>
        <w:t>Case Study 4: ManufacturingCorp Operational Efficiency</w:t>
      </w:r>
    </w:p>
    <w:p>
      <w:r>
        <w:t>Problem: ManufacturingCorp faced rising operational costs threatening profitability. Energy costs increased 40% year-over-year, waste disposal costs rose 25%, and equipment maintenance consumed 18% of revenue. Production efficiency declined due to frequent equipment downtime and supply chain disruptions.</w:t>
      </w:r>
    </w:p>
    <w:p>
      <w:r>
        <w:t>Solution: Systematic cost reduction and efficiency improvement program: 1) Implemented predictive maintenance using IoT sensors reducing downtime by 60%, 2) Introduced lean manufacturing principles eliminating 30% of waste, 3) Negotiated new energy contracts and installed solar panels reducing energy costs by 35%, 4) Diversified supplier base and implemented just-in-time inventory management, 5) Automated repetitive processes reducing labor costs by $400,000 annually.</w:t>
      </w:r>
    </w:p>
    <w:p>
      <w:r>
        <w:t>Result: Total operational costs reduced by 28% within one year. Production efficiency improved by 45% through reduced downtime and optimized processes. Quality defects decreased by 52% due to better maintenance and process controls. Annual savings of $1.8 million with initial investment of $650,000.</w:t>
      </w:r>
    </w:p>
    <w:p>
      <w:pPr>
        <w:pStyle w:val="Heading1"/>
      </w:pPr>
      <w:r>
        <w:t>Case Study 5: FinanceFirst Leadership Development Program</w:t>
      </w:r>
    </w:p>
    <w:p>
      <w:r>
        <w:t>Problem: FinanceFirst identified a leadership pipeline gap with 65% of managers approaching retirement within 5 years. Internal promotion rates were low at 35%, and external leadership hires had a 40% failure rate within two years. Employee engagement scores among mid-level staff were declining.</w:t>
      </w:r>
    </w:p>
    <w:p>
      <w:r>
        <w:t>Solution: Comprehensive leadership development initiative: 1) Created 18-month leadership development program for high-potential employees, 2) Established executive coaching and 360-degree feedback systems, 3) Implemented cross-functional project assignments and job rotation, 4) Developed internal mentoring network with senior executives, 5) Introduced leadership competency assessments and individualized development plans.</w:t>
      </w:r>
    </w:p>
    <w:p>
      <w:r>
        <w:t>Result: Internal promotion rate increased to 78% within two years. Leadership pipeline strength improved with 85% of participants ready for promotion. Employee engagement scores increased by 32% among program participants. External hiring costs reduced by $800,000 annually due to successful internal promotions.</w:t>
      </w:r>
    </w:p>
    <w:p>
      <w:pPr>
        <w:pStyle w:val="Heading1"/>
      </w:pPr>
      <w:r>
        <w:t>Common Questions and Answers</w:t>
      </w:r>
    </w:p>
    <w:p>
      <w:r>
        <w:t>Q: What are the most common problems companies face?</w:t>
      </w:r>
    </w:p>
    <w:p>
      <w:r>
        <w:t>A: Based on these case studies, the most frequent issues include customer service challenges, employee retention problems, operational inefficiencies, digital transformation needs, and leadership development gaps.</w:t>
      </w:r>
    </w:p>
    <w:p>
      <w:r>
        <w:t>Q: How long do improvement initiatives typically take?</w:t>
      </w:r>
    </w:p>
    <w:p>
      <w:r>
        <w:t>A: Most successful initiatives show measurable results within 6-18 months, with full transformation typically achieved within 2-3 years depending on scope and complexity.</w:t>
      </w:r>
    </w:p>
    <w:p>
      <w:r>
        <w:t>Q: What factors contribute to successful implementation?</w:t>
      </w:r>
    </w:p>
    <w:p>
      <w:r>
        <w:t>A: Key success factors include strong leadership commitment, adequate resource allocation, clear communication strategies, employee training and support, and regular monitoring with performance metrics.</w:t>
      </w:r>
    </w:p>
    <w:p>
      <w:r>
        <w:t>Q: How do companies measure ROI on improvement initiatives?</w:t>
      </w:r>
    </w:p>
    <w:p>
      <w:r>
        <w:t>A: ROI is typically measured through cost savings, revenue increases, efficiency gains, reduced turnover costs, and improved customer satisfaction leading to higher retention rates.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