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6"/>
          <w:szCs w:val="21"/>
          <w:lang w:val="en-US" w:eastAsia="zh-CN"/>
        </w:rPr>
      </w:pPr>
      <w:bookmarkStart w:id="0" w:name="_Toc8804"/>
      <w:r>
        <w:rPr>
          <w:rFonts w:hint="eastAsia"/>
          <w:sz w:val="36"/>
          <w:szCs w:val="21"/>
          <w:lang w:val="en-US" w:eastAsia="zh-CN"/>
        </w:rPr>
        <w:t>Dipper-图片展示系统</w:t>
      </w:r>
      <w:bookmarkEnd w:id="0"/>
      <w:r>
        <w:rPr>
          <w:rFonts w:hint="eastAsia"/>
          <w:sz w:val="36"/>
          <w:szCs w:val="21"/>
          <w:lang w:val="en-US" w:eastAsia="zh-CN"/>
        </w:rPr>
        <w:t>程序设计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32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24"/>
          <w:szCs w:val="32"/>
          <w:lang w:val="en-US" w:eastAsia="zh-CN"/>
        </w:rPr>
        <w:fldChar w:fldCharType="separate"/>
      </w: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_Toc8804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Dipper-图片展示系统需求分析及设计流程</w:t>
      </w:r>
      <w:r>
        <w:tab/>
      </w:r>
      <w:r>
        <w:fldChar w:fldCharType="begin"/>
      </w:r>
      <w:r>
        <w:instrText xml:space="preserve"> PAGEREF _Toc8804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_Toc21786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引言</w:t>
      </w:r>
      <w:r>
        <w:tab/>
      </w:r>
      <w:r>
        <w:fldChar w:fldCharType="begin"/>
      </w:r>
      <w:r>
        <w:instrText xml:space="preserve"> PAGEREF _Toc21786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_Toc16669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1.1程序目的</w:t>
      </w:r>
      <w:r>
        <w:tab/>
      </w:r>
      <w:r>
        <w:fldChar w:fldCharType="begin"/>
      </w:r>
      <w:r>
        <w:instrText xml:space="preserve"> PAGEREF _Toc16669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_Toc16915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1.2背景</w:t>
      </w:r>
      <w:r>
        <w:tab/>
      </w:r>
      <w:r>
        <w:fldChar w:fldCharType="begin"/>
      </w:r>
      <w:r>
        <w:instrText xml:space="preserve"> PAGEREF _Toc16915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_Toc15331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_Toc15331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_Toc13644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系统结构</w:t>
      </w:r>
      <w:r>
        <w:tab/>
      </w:r>
      <w:r>
        <w:fldChar w:fldCharType="begin"/>
      </w:r>
      <w:r>
        <w:instrText xml:space="preserve"> PAGEREF _Toc13644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_Toc15799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客户端模块设计说明</w:t>
      </w:r>
      <w:r>
        <w:tab/>
      </w:r>
      <w:r>
        <w:fldChar w:fldCharType="begin"/>
      </w:r>
      <w:r>
        <w:instrText xml:space="preserve"> PAGEREF _Toc15799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_Toc2801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程序描述</w:t>
      </w:r>
      <w:r>
        <w:tab/>
      </w:r>
      <w:r>
        <w:fldChar w:fldCharType="begin"/>
      </w:r>
      <w:r>
        <w:instrText xml:space="preserve"> PAGEREF _Toc2801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_Toc25213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功能</w:t>
      </w:r>
      <w:r>
        <w:tab/>
      </w:r>
      <w:r>
        <w:fldChar w:fldCharType="begin"/>
      </w:r>
      <w:r>
        <w:instrText xml:space="preserve"> PAGEREF _Toc25213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_Toc1565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 流程逻辑</w:t>
      </w:r>
      <w:r>
        <w:tab/>
      </w:r>
      <w:r>
        <w:fldChar w:fldCharType="begin"/>
      </w:r>
      <w:r>
        <w:instrText xml:space="preserve"> PAGEREF _Toc1565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_Toc9378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服务器模块设计说明</w:t>
      </w:r>
      <w:r>
        <w:tab/>
      </w:r>
      <w:r>
        <w:fldChar w:fldCharType="begin"/>
      </w:r>
      <w:r>
        <w:instrText xml:space="preserve"> PAGEREF _Toc9378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_Toc21594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 程序描述</w:t>
      </w:r>
      <w:r>
        <w:tab/>
      </w:r>
      <w:r>
        <w:fldChar w:fldCharType="begin"/>
      </w:r>
      <w:r>
        <w:instrText xml:space="preserve"> PAGEREF _Toc21594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_Toc27918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 功能</w:t>
      </w:r>
      <w:r>
        <w:tab/>
      </w:r>
      <w:r>
        <w:fldChar w:fldCharType="begin"/>
      </w:r>
      <w:r>
        <w:instrText xml:space="preserve"> PAGEREF _Toc27918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_Toc3661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设计流程</w:t>
      </w:r>
      <w:r>
        <w:tab/>
      </w:r>
      <w:r>
        <w:fldChar w:fldCharType="begin"/>
      </w:r>
      <w:r>
        <w:instrText xml:space="preserve"> PAGEREF _Toc3661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_Toc32683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 页面设计</w:t>
      </w:r>
      <w:r>
        <w:tab/>
      </w:r>
      <w:r>
        <w:fldChar w:fldCharType="begin"/>
      </w:r>
      <w:r>
        <w:instrText xml:space="preserve"> PAGEREF _Toc32683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_Toc9903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DB设计</w:t>
      </w:r>
      <w:r>
        <w:tab/>
      </w:r>
      <w:r>
        <w:fldChar w:fldCharType="begin"/>
      </w:r>
      <w:r>
        <w:instrText xml:space="preserve"> PAGEREF _Toc9903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_Toc4349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 dao设计</w:t>
      </w:r>
      <w:r>
        <w:tab/>
      </w:r>
      <w:r>
        <w:fldChar w:fldCharType="begin"/>
      </w:r>
      <w:r>
        <w:instrText xml:space="preserve"> PAGEREF _Toc4349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_Toc499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5.4 service设计</w:t>
      </w:r>
      <w:r>
        <w:tab/>
      </w:r>
      <w:r>
        <w:fldChar w:fldCharType="begin"/>
      </w:r>
      <w:r>
        <w:instrText xml:space="preserve"> PAGEREF _Toc499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_Toc30114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5.5 action设计</w:t>
      </w:r>
      <w:r>
        <w:tab/>
      </w:r>
      <w:r>
        <w:fldChar w:fldCharType="begin"/>
      </w:r>
      <w:r>
        <w:instrText xml:space="preserve"> PAGEREF _Toc30114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_Toc1107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5.6 表单设计</w:t>
      </w:r>
      <w:r>
        <w:tab/>
      </w:r>
      <w:r>
        <w:fldChar w:fldCharType="begin"/>
      </w:r>
      <w:r>
        <w:instrText xml:space="preserve"> PAGEREF _Toc1107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Mybatis/spring core/spring web/spring aop/spring orm/spring mvc/mysql-connection/dbutils/c3p0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3644"/>
      <w:r>
        <w:rPr>
          <w:rFonts w:hint="eastAsia"/>
          <w:lang w:val="en-US" w:eastAsia="zh-CN"/>
        </w:rPr>
        <w:t>模块设计</w:t>
      </w:r>
      <w:bookmarkEnd w:id="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登陆模块设计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包括管理员信息模块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登陆验证模块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登陆状态过滤器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权限管理模块</w:t>
      </w:r>
    </w:p>
    <w:p>
      <w:pPr>
        <w:numPr>
          <w:ilvl w:val="0"/>
          <w:numId w:val="0"/>
        </w:numPr>
        <w:ind w:left="420" w:leftChars="0" w:firstLine="42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3319145" cy="288290"/>
                <wp:effectExtent l="4445" t="4445" r="13970" b="1206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8355330"/>
                          <a:ext cx="3319145" cy="288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20"/>
                                <w:lang w:eastAsia="zh-CN"/>
                              </w:rPr>
                              <w:t>此权限不能访问的页面，超级管理员可以访问任何页面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2.7pt;width:261.35pt;" fillcolor="#F2F2F2 [3052]" filled="t" stroked="t" coordsize="21600,21600" o:gfxdata="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CUFGvV&#10;AAAABAEAAA8AAAAAAAAAAQAgAAAAIgAAAGRycy9kb3ducmV2LnhtbFBLAQIUABQAAAAIAIdO4kCL&#10;k9TeXAIAAJcEAAAOAAAAAAAAAAEAIAAAACQ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6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20"/>
                          <w:lang w:eastAsia="zh-CN"/>
                        </w:rPr>
                        <w:t>此权限不能访问的页面，超级管理员可以访问任何页面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tbl>
      <w:tblPr>
        <w:tblStyle w:val="10"/>
        <w:tblW w:w="7756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超级管理员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管理员级别1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管理员级别2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74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任意页面都能访问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74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74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表2.1.1 管理员权限uri对应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权限检查过滤器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3512820" cy="1644650"/>
            <wp:effectExtent l="0" t="0" r="7620" b="1270"/>
            <wp:docPr id="1" name="图片 1" descr="C:\Users\46098\Desktop\Dipper-图片展示系统\绘图\后端权限控制.jpg后端权限控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46098\Desktop\Dipper-图片展示系统\绘图\后端权限控制.jpg后端权限控制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图2.1.1 登陆模块流程图</w:t>
      </w:r>
    </w:p>
    <w:p>
      <w:pPr>
        <w:numPr>
          <w:ilvl w:val="0"/>
          <w:numId w:val="0"/>
        </w:numPr>
        <w:ind w:leftChars="200"/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200"/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图片上传下载模块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563C"/>
    <w:multiLevelType w:val="singleLevel"/>
    <w:tmpl w:val="59DC563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F232A"/>
    <w:rsid w:val="1F55756E"/>
    <w:rsid w:val="25F540DD"/>
    <w:rsid w:val="26AB4F5C"/>
    <w:rsid w:val="2D6958DA"/>
    <w:rsid w:val="39E97F8D"/>
    <w:rsid w:val="479A2508"/>
    <w:rsid w:val="531A3311"/>
    <w:rsid w:val="55A31C34"/>
    <w:rsid w:val="67706AD6"/>
    <w:rsid w:val="6CA958CC"/>
    <w:rsid w:val="6D54430F"/>
    <w:rsid w:val="71FF307B"/>
    <w:rsid w:val="72B708ED"/>
    <w:rsid w:val="751253B7"/>
    <w:rsid w:val="7C6417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Chars="300"/>
      <w:outlineLvl w:val="2"/>
    </w:pPr>
    <w:rPr>
      <w:rFonts w:asciiTheme="minorAscii" w:hAnsiTheme="minorAscii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46098</dc:creator>
  <cp:lastModifiedBy>46098</cp:lastModifiedBy>
  <dcterms:modified xsi:type="dcterms:W3CDTF">2017-10-14T17:48:41Z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