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1EB079B2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C92B80">
        <w:rPr>
          <w:lang w:val="en-US"/>
        </w:rPr>
        <w:t>(</w:t>
      </w:r>
      <w:r w:rsidR="00A54BC4">
        <w:rPr>
          <w:lang w:val="en-US"/>
        </w:rPr>
        <w:t>Alt + C ++ Elite</w:t>
      </w:r>
      <w:r w:rsidR="00301935" w:rsidRPr="00C92B80">
        <w:rPr>
          <w:lang w:val="en-US"/>
        </w:rPr>
        <w:t>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395257EE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A54BC4">
        <w:t>Alt</w:t>
      </w:r>
      <w:proofErr w:type="spellEnd"/>
      <w:r w:rsidR="00A54BC4">
        <w:t xml:space="preserve"> + C ++ Elite</w:t>
      </w:r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6CE8AE74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AD58B6">
        <w:t>01 de maio de</w:t>
      </w:r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EC29149" w14:textId="56E73216" w:rsidR="00E21366" w:rsidRPr="00E21366" w:rsidRDefault="00E21366" w:rsidP="00E21366">
      <w:pPr>
        <w:spacing w:after="0" w:line="240" w:lineRule="auto"/>
        <w:rPr>
          <w:b/>
          <w:bCs/>
        </w:rPr>
      </w:pPr>
      <w:r>
        <w:rPr>
          <w:b/>
          <w:bCs/>
        </w:rPr>
        <w:t>INTRODUÇÃO</w:t>
      </w:r>
    </w:p>
    <w:p w14:paraId="0424A119" w14:textId="77777777" w:rsidR="00E21366" w:rsidRDefault="00E21366" w:rsidP="00E21366">
      <w:pPr>
        <w:spacing w:after="0" w:line="240" w:lineRule="auto"/>
      </w:pPr>
    </w:p>
    <w:p w14:paraId="294C526C" w14:textId="77777777" w:rsidR="00E21366" w:rsidRDefault="00E21366" w:rsidP="00E21366">
      <w:pPr>
        <w:spacing w:after="0"/>
      </w:pPr>
      <w:r>
        <w:t>De acordo com o enunciado, pretende-se, em grupo, construir um compilador para a linguagem YAIL, apresentando as análises léxica e sintática correspondentes.</w:t>
      </w:r>
    </w:p>
    <w:p w14:paraId="7002B5D9" w14:textId="77777777" w:rsidR="00E21366" w:rsidRDefault="00E21366" w:rsidP="00E21366">
      <w:pPr>
        <w:spacing w:after="0"/>
      </w:pPr>
      <w:r>
        <w:t>Numa primeira fase escolhemos realizar um compilador em C++, mas ao longo do percurso, surgiram dificuldades de funcionalidade e devido às diversas incompatibilidades, alterou-se a linguagem para C, em consenso com todos os elementos do grupo.</w:t>
      </w:r>
    </w:p>
    <w:p w14:paraId="33074403" w14:textId="77777777" w:rsidR="00E21366" w:rsidRDefault="00E21366" w:rsidP="00E21366">
      <w:pPr>
        <w:spacing w:after="0"/>
      </w:pPr>
      <w:r>
        <w:t>Juntos, na nossa opinião, C, FLEX e BISON formam um conjunto de ferramentas poderosas e flexíveis para o desenvolvimento de um compilador, pois automatizam muitas das tarefas necessárias nesse processo, além disso, podem aumentar a eficiência e a precisão, embora num primeiro contacto a relação entre ambos apresentou dificuldades e exigiu empenho. Em suma, percebemos que a combinação dessas tecnologias permite que o compilador seja criado de forma mais rápida e eficiente, sem sacrificar o desempenho ou a qualidade do código.</w:t>
      </w:r>
    </w:p>
    <w:p w14:paraId="38C8FC6F" w14:textId="77777777" w:rsidR="00E21366" w:rsidRDefault="00E21366" w:rsidP="00E21366">
      <w:pPr>
        <w:spacing w:after="0"/>
      </w:pPr>
      <w:r>
        <w:t xml:space="preserve">No entanto, apesar de acreditarmos que a nossa escolha foi a mais adequada, o uso do FLEX e BISON apresentou algumas dificuldades. Foi necessário, conhecimento sólido em teoria da linguagem e gramática formal, para a estruturação e criação de gramáticas corretas e sem ambiguidade. Entender a correta diferença entre análise léxica e sintática, além de compreender a sintaxe dessas ferramentas. </w:t>
      </w:r>
    </w:p>
    <w:p w14:paraId="4E5B39A2" w14:textId="118903E5" w:rsidR="005D68C0" w:rsidRDefault="00E21366" w:rsidP="00E21366">
      <w:pPr>
        <w:spacing w:after="0"/>
      </w:pPr>
      <w:r>
        <w:t>Outra dificuldade foi o processo de depuração; identificar e corrigir erros no código, nem sempre foi tarefa fácil, no entanto, com dedicação, esforço e pesquisa, conseguimos ultrapassar essas dificuldades e aproveitar os benefícios destas ferramentas na construção do nosso compilador.</w:t>
      </w:r>
      <w:r w:rsidR="005D68C0" w:rsidRPr="00E6185E">
        <w:br w:type="page"/>
      </w:r>
    </w:p>
    <w:p w14:paraId="77F7DB9A" w14:textId="64DA4146" w:rsidR="00E21366" w:rsidRDefault="00E21366" w:rsidP="00E21366">
      <w:pPr>
        <w:spacing w:after="0" w:line="240" w:lineRule="auto"/>
        <w:rPr>
          <w:b/>
          <w:bCs/>
        </w:rPr>
      </w:pPr>
      <w:r w:rsidRPr="00E21366">
        <w:rPr>
          <w:b/>
          <w:bCs/>
        </w:rPr>
        <w:lastRenderedPageBreak/>
        <w:t>DESENVOLVIMENTO</w:t>
      </w:r>
    </w:p>
    <w:p w14:paraId="3E311A8F" w14:textId="77777777" w:rsidR="00E21366" w:rsidRDefault="00E21366" w:rsidP="00E21366">
      <w:pPr>
        <w:spacing w:after="0" w:line="240" w:lineRule="auto"/>
        <w:rPr>
          <w:b/>
          <w:bCs/>
        </w:rPr>
      </w:pPr>
    </w:p>
    <w:p w14:paraId="7896F22F" w14:textId="22C647F7" w:rsidR="00E21366" w:rsidRPr="00E21366" w:rsidRDefault="00E21366" w:rsidP="00E21366">
      <w:pPr>
        <w:spacing w:after="0"/>
      </w:pPr>
      <w:r w:rsidRPr="00E21366">
        <w:t xml:space="preserve">Depois de optarmos pela escolha do FLEX, procedemos à criação da gramática necessária para a linguagem YAIL. Através do ficheiro </w:t>
      </w:r>
      <w:proofErr w:type="spellStart"/>
      <w:proofErr w:type="gramStart"/>
      <w:r w:rsidRPr="00E21366">
        <w:t>lex.l</w:t>
      </w:r>
      <w:proofErr w:type="spellEnd"/>
      <w:proofErr w:type="gramEnd"/>
      <w:r w:rsidRPr="00E21366">
        <w:t>, foram especificados os</w:t>
      </w:r>
      <w:r>
        <w:t xml:space="preserve"> </w:t>
      </w:r>
      <w:proofErr w:type="spellStart"/>
      <w:r w:rsidRPr="00E21366">
        <w:rPr>
          <w:i/>
          <w:iCs/>
        </w:rPr>
        <w:t>tokens</w:t>
      </w:r>
      <w:proofErr w:type="spellEnd"/>
      <w:r w:rsidRPr="00E21366">
        <w:t>, como por exemplo os tipos de variáveis (</w:t>
      </w:r>
      <w:r w:rsidRPr="00E21366">
        <w:rPr>
          <w:i/>
          <w:iCs/>
        </w:rPr>
        <w:t>INT</w:t>
      </w:r>
      <w:r w:rsidRPr="00E21366">
        <w:t xml:space="preserve">, </w:t>
      </w:r>
      <w:r w:rsidRPr="00E21366">
        <w:rPr>
          <w:i/>
          <w:iCs/>
        </w:rPr>
        <w:t>FLOAT</w:t>
      </w:r>
      <w:r w:rsidRPr="00E21366">
        <w:t xml:space="preserve">, </w:t>
      </w:r>
      <w:r w:rsidRPr="00E21366">
        <w:rPr>
          <w:i/>
          <w:iCs/>
        </w:rPr>
        <w:t>BOOL</w:t>
      </w:r>
      <w:r w:rsidRPr="00E21366">
        <w:t>), os nomes dos caracteres (</w:t>
      </w:r>
      <w:r w:rsidRPr="00E21366">
        <w:rPr>
          <w:i/>
          <w:iCs/>
        </w:rPr>
        <w:t>ABREPARENT</w:t>
      </w:r>
      <w:r w:rsidRPr="00E21366">
        <w:t xml:space="preserve">, </w:t>
      </w:r>
      <w:r w:rsidRPr="00E21366">
        <w:rPr>
          <w:i/>
          <w:iCs/>
        </w:rPr>
        <w:t>FECHAPARENT</w:t>
      </w:r>
      <w:r w:rsidRPr="00E21366">
        <w:t xml:space="preserve">, etc.), ou os nomes dos métodos </w:t>
      </w:r>
      <w:proofErr w:type="spellStart"/>
      <w:r w:rsidRPr="00E21366">
        <w:rPr>
          <w:i/>
          <w:iCs/>
        </w:rPr>
        <w:t>default</w:t>
      </w:r>
      <w:proofErr w:type="spellEnd"/>
      <w:r w:rsidRPr="00E21366">
        <w:t xml:space="preserve"> da linguagem (</w:t>
      </w:r>
      <w:proofErr w:type="spellStart"/>
      <w:r w:rsidRPr="00E21366">
        <w:rPr>
          <w:i/>
          <w:iCs/>
        </w:rPr>
        <w:t>write</w:t>
      </w:r>
      <w:proofErr w:type="spellEnd"/>
      <w:r w:rsidRPr="00E21366">
        <w:t xml:space="preserve">, </w:t>
      </w:r>
      <w:proofErr w:type="spellStart"/>
      <w:r w:rsidRPr="00E21366">
        <w:t>write_all</w:t>
      </w:r>
      <w:proofErr w:type="spellEnd"/>
      <w:r w:rsidRPr="00E21366">
        <w:t xml:space="preserve">, </w:t>
      </w:r>
      <w:proofErr w:type="spellStart"/>
      <w:r w:rsidRPr="00E21366">
        <w:rPr>
          <w:i/>
          <w:iCs/>
        </w:rPr>
        <w:t>write_string</w:t>
      </w:r>
      <w:proofErr w:type="spellEnd"/>
      <w:r w:rsidRPr="00E21366">
        <w:t xml:space="preserve">, </w:t>
      </w:r>
      <w:proofErr w:type="spellStart"/>
      <w:r w:rsidRPr="00E21366">
        <w:rPr>
          <w:i/>
          <w:iCs/>
        </w:rPr>
        <w:t>etc</w:t>
      </w:r>
      <w:proofErr w:type="spellEnd"/>
      <w:r w:rsidRPr="00E21366">
        <w:t>), por exemplo.</w:t>
      </w:r>
    </w:p>
    <w:p w14:paraId="51D5E77D" w14:textId="77777777" w:rsidR="00E21366" w:rsidRPr="00E21366" w:rsidRDefault="00E21366" w:rsidP="00E21366">
      <w:pPr>
        <w:spacing w:after="0"/>
      </w:pPr>
      <w:r w:rsidRPr="00E21366">
        <w:t xml:space="preserve">Além disso, neste ficheiro também estão presentes </w:t>
      </w:r>
      <w:proofErr w:type="gramStart"/>
      <w:r w:rsidRPr="00E21366">
        <w:t>os lexemas aceites</w:t>
      </w:r>
      <w:proofErr w:type="gramEnd"/>
      <w:r w:rsidRPr="00E21366">
        <w:t xml:space="preserve"> através de expressões </w:t>
      </w:r>
      <w:proofErr w:type="spellStart"/>
      <w:r w:rsidRPr="00E21366">
        <w:rPr>
          <w:i/>
          <w:iCs/>
        </w:rPr>
        <w:t>regex</w:t>
      </w:r>
      <w:proofErr w:type="spellEnd"/>
      <w:r w:rsidRPr="00E21366">
        <w:t>, para que seja possível o compilador interpretar parágrafos, ou até mesmo aceitar os caracteres definidos para os nomes das variáveis (identificadores).</w:t>
      </w:r>
    </w:p>
    <w:p w14:paraId="161E8E57" w14:textId="77777777" w:rsidR="00E21366" w:rsidRPr="00E21366" w:rsidRDefault="00E21366" w:rsidP="00E21366">
      <w:pPr>
        <w:spacing w:after="0"/>
      </w:pPr>
      <w:r w:rsidRPr="00E21366">
        <w:t>Através do comando “</w:t>
      </w:r>
      <w:proofErr w:type="spellStart"/>
      <w:r w:rsidRPr="00E21366">
        <w:rPr>
          <w:i/>
          <w:iCs/>
        </w:rPr>
        <w:t>flex</w:t>
      </w:r>
      <w:proofErr w:type="spellEnd"/>
      <w:r w:rsidRPr="00E21366">
        <w:rPr>
          <w:i/>
          <w:iCs/>
        </w:rPr>
        <w:t xml:space="preserve"> </w:t>
      </w:r>
      <w:proofErr w:type="spellStart"/>
      <w:proofErr w:type="gramStart"/>
      <w:r w:rsidRPr="00E21366">
        <w:rPr>
          <w:i/>
          <w:iCs/>
        </w:rPr>
        <w:t>lex.y</w:t>
      </w:r>
      <w:proofErr w:type="spellEnd"/>
      <w:proofErr w:type="gramEnd"/>
      <w:r w:rsidRPr="00E21366">
        <w:t>”, é criado um ficheiro em linguagem C, “</w:t>
      </w:r>
      <w:proofErr w:type="spellStart"/>
      <w:r w:rsidRPr="00E21366">
        <w:rPr>
          <w:i/>
          <w:iCs/>
        </w:rPr>
        <w:t>lex.yy.c</w:t>
      </w:r>
      <w:proofErr w:type="spellEnd"/>
      <w:r w:rsidRPr="00E21366">
        <w:t>”, que representa o analisador léxico para a gramática que o nosso grupo especificou em “</w:t>
      </w:r>
      <w:proofErr w:type="spellStart"/>
      <w:r w:rsidRPr="00E21366">
        <w:rPr>
          <w:i/>
          <w:iCs/>
        </w:rPr>
        <w:t>lex.l</w:t>
      </w:r>
      <w:proofErr w:type="spellEnd"/>
      <w:r w:rsidRPr="00E21366">
        <w:t>”.</w:t>
      </w:r>
    </w:p>
    <w:p w14:paraId="5460D2AA" w14:textId="6446EE66" w:rsidR="00E21366" w:rsidRDefault="00E21366" w:rsidP="00E21366">
      <w:pPr>
        <w:spacing w:after="0"/>
      </w:pPr>
      <w:r w:rsidRPr="00E21366">
        <w:t>No ficheiro “</w:t>
      </w:r>
      <w:proofErr w:type="spellStart"/>
      <w:proofErr w:type="gramStart"/>
      <w:r w:rsidRPr="00E21366">
        <w:rPr>
          <w:i/>
          <w:iCs/>
        </w:rPr>
        <w:t>syntax.y</w:t>
      </w:r>
      <w:proofErr w:type="spellEnd"/>
      <w:proofErr w:type="gramEnd"/>
      <w:r w:rsidRPr="00E21366">
        <w:t xml:space="preserve">” especificamos a gramática a ser analisada. Começamos por incluir todos os </w:t>
      </w:r>
      <w:proofErr w:type="spellStart"/>
      <w:r w:rsidRPr="00E21366">
        <w:rPr>
          <w:i/>
          <w:iCs/>
        </w:rPr>
        <w:t>tokens</w:t>
      </w:r>
      <w:proofErr w:type="spellEnd"/>
      <w:r w:rsidRPr="00E21366">
        <w:t xml:space="preserve"> aceites gerados pelo analisador léxico, como os tipos e características específicas da linguagem YAIL. A construção da análise léxica foi elaborada por camadas, de modo a facilitar o que o analisador pode aceitar para a linguagem nos diferentes níveis definidos. Na primeira camada é aceite o método </w:t>
      </w:r>
      <w:proofErr w:type="spellStart"/>
      <w:proofErr w:type="gramStart"/>
      <w:r w:rsidRPr="00E21366">
        <w:rPr>
          <w:i/>
          <w:iCs/>
        </w:rPr>
        <w:t>main</w:t>
      </w:r>
      <w:proofErr w:type="spellEnd"/>
      <w:r w:rsidRPr="00E21366">
        <w:rPr>
          <w:i/>
          <w:iCs/>
        </w:rPr>
        <w:t>(</w:t>
      </w:r>
      <w:proofErr w:type="gramEnd"/>
      <w:r w:rsidRPr="00E21366">
        <w:rPr>
          <w:i/>
          <w:iCs/>
        </w:rPr>
        <w:t>),</w:t>
      </w:r>
      <w:r w:rsidRPr="00E21366">
        <w:t xml:space="preserve"> </w:t>
      </w:r>
      <w:proofErr w:type="spellStart"/>
      <w:r w:rsidRPr="00E21366">
        <w:rPr>
          <w:i/>
          <w:iCs/>
        </w:rPr>
        <w:t>structs</w:t>
      </w:r>
      <w:proofErr w:type="spellEnd"/>
      <w:r w:rsidRPr="00E21366">
        <w:t xml:space="preserve">, </w:t>
      </w:r>
      <w:r w:rsidRPr="00E21366">
        <w:rPr>
          <w:i/>
          <w:iCs/>
        </w:rPr>
        <w:t>global</w:t>
      </w:r>
      <w:r w:rsidRPr="00E21366">
        <w:t xml:space="preserve">, ou comentários, por exemplo, mas nunca poderão ser aceites instruções como condições </w:t>
      </w:r>
      <w:proofErr w:type="spellStart"/>
      <w:r w:rsidRPr="00DC693A">
        <w:rPr>
          <w:i/>
          <w:iCs/>
        </w:rPr>
        <w:t>i</w:t>
      </w:r>
      <w:r w:rsidRPr="00DC693A">
        <w:rPr>
          <w:i/>
          <w:iCs/>
        </w:rPr>
        <w:t>f-else</w:t>
      </w:r>
      <w:proofErr w:type="spellEnd"/>
      <w:r>
        <w:t>, ou</w:t>
      </w:r>
      <w:r w:rsidRPr="00E21366">
        <w:t xml:space="preserve"> </w:t>
      </w:r>
      <w:r w:rsidRPr="00E21366">
        <w:rPr>
          <w:i/>
          <w:iCs/>
        </w:rPr>
        <w:t>w</w:t>
      </w:r>
      <w:proofErr w:type="spellStart"/>
      <w:r w:rsidRPr="00E21366">
        <w:rPr>
          <w:i/>
          <w:iCs/>
        </w:rPr>
        <w:t>hile</w:t>
      </w:r>
      <w:proofErr w:type="spellEnd"/>
      <w:r w:rsidRPr="00E21366">
        <w:t>, dado que estes apenas são válidos dentro de funções, como é possível visualizar no exemplo infra</w:t>
      </w:r>
      <w:r>
        <w:t>.</w:t>
      </w:r>
    </w:p>
    <w:p w14:paraId="280F19A9" w14:textId="4E37FB9E" w:rsidR="00E21366" w:rsidRDefault="00E21366" w:rsidP="00E21366">
      <w:pPr>
        <w:spacing w:after="0"/>
      </w:pPr>
    </w:p>
    <w:p w14:paraId="14B37DA7" w14:textId="77777777" w:rsidR="00AD58B6" w:rsidRDefault="00AD58B6" w:rsidP="00AD58B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81D4B48" wp14:editId="123E6AF1">
            <wp:extent cx="5394960" cy="1524000"/>
            <wp:effectExtent l="0" t="0" r="0" b="0"/>
            <wp:docPr id="27261498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1BCB" w14:textId="444DA1A7" w:rsidR="00AD58B6" w:rsidRDefault="00AD58B6" w:rsidP="00AD58B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Programa YAIL sem erros</w:t>
      </w:r>
    </w:p>
    <w:p w14:paraId="0C05B153" w14:textId="77777777" w:rsidR="00AD58B6" w:rsidRDefault="00AD58B6" w:rsidP="00AD58B6"/>
    <w:p w14:paraId="6BBD8D8F" w14:textId="77777777" w:rsidR="00AD58B6" w:rsidRDefault="00AD58B6" w:rsidP="00AD58B6"/>
    <w:p w14:paraId="170FBE12" w14:textId="77777777" w:rsidR="00AD58B6" w:rsidRDefault="00AD58B6" w:rsidP="00AD58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E7ECC5" wp14:editId="1DDC28EA">
            <wp:extent cx="5400040" cy="1843405"/>
            <wp:effectExtent l="0" t="0" r="0" b="4445"/>
            <wp:docPr id="162889376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03BD" w14:textId="16B8324C" w:rsidR="00AD58B6" w:rsidRDefault="00AD58B6" w:rsidP="00AD58B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Programa YAIL com erros</w:t>
      </w:r>
    </w:p>
    <w:p w14:paraId="2A41DDF5" w14:textId="77777777" w:rsidR="00AD58B6" w:rsidRPr="00AD58B6" w:rsidRDefault="00AD58B6" w:rsidP="00AD58B6"/>
    <w:p w14:paraId="217EABAF" w14:textId="71D5EB81" w:rsidR="00E21366" w:rsidRPr="00E21366" w:rsidRDefault="00E21366" w:rsidP="00E21366">
      <w:pPr>
        <w:spacing w:after="0"/>
      </w:pPr>
      <w:r w:rsidRPr="00E21366">
        <w:t xml:space="preserve">Para melhor compreensão do que se realiza durante a leitura do próprio, adaptaram-se as mensagens de alerta de erros, tais como identificação da linha e o tipo de </w:t>
      </w:r>
      <w:proofErr w:type="spellStart"/>
      <w:r w:rsidRPr="00E21366">
        <w:rPr>
          <w:i/>
          <w:iCs/>
        </w:rPr>
        <w:t>token</w:t>
      </w:r>
      <w:proofErr w:type="spellEnd"/>
      <w:r w:rsidRPr="00E21366">
        <w:t xml:space="preserve"> onde se encontra potencialmente um erro. Indicando também a quantidade de erros detetados.</w:t>
      </w:r>
    </w:p>
    <w:p w14:paraId="138D2FF2" w14:textId="4E3F6F2C" w:rsidR="00E21366" w:rsidRPr="00E21366" w:rsidRDefault="00E21366" w:rsidP="00E21366">
      <w:pPr>
        <w:spacing w:after="0"/>
      </w:pPr>
      <w:r w:rsidRPr="00E21366">
        <w:t xml:space="preserve">Adicionalmente, também optamos por incluir </w:t>
      </w:r>
      <w:proofErr w:type="spellStart"/>
      <w:r w:rsidRPr="00E21366">
        <w:rPr>
          <w:i/>
          <w:iCs/>
        </w:rPr>
        <w:t>printf</w:t>
      </w:r>
      <w:r w:rsidR="00AD58B6">
        <w:rPr>
          <w:i/>
          <w:iCs/>
        </w:rPr>
        <w:t>’</w:t>
      </w:r>
      <w:r w:rsidRPr="00E21366">
        <w:rPr>
          <w:i/>
          <w:iCs/>
        </w:rPr>
        <w:t>s</w:t>
      </w:r>
      <w:proofErr w:type="spellEnd"/>
      <w:r w:rsidRPr="00E21366">
        <w:t xml:space="preserve"> na consola com a gramática detetada, de modo a facilitar a visualização da interpretação do analisador.</w:t>
      </w:r>
    </w:p>
    <w:p w14:paraId="6BAC9B13" w14:textId="5C50FEC8" w:rsidR="00E21366" w:rsidRDefault="00E21366" w:rsidP="00E21366">
      <w:pPr>
        <w:spacing w:after="0"/>
      </w:pPr>
      <w:r w:rsidRPr="00E21366">
        <w:t xml:space="preserve">Para compilar o analisador sintático através do analisador lexical, criamos um ficheiro </w:t>
      </w:r>
      <w:proofErr w:type="spellStart"/>
      <w:r w:rsidRPr="00E21366">
        <w:rPr>
          <w:i/>
          <w:iCs/>
        </w:rPr>
        <w:t>bash</w:t>
      </w:r>
      <w:proofErr w:type="spellEnd"/>
      <w:r w:rsidRPr="00E21366">
        <w:t xml:space="preserve"> “</w:t>
      </w:r>
      <w:r w:rsidRPr="00E21366">
        <w:rPr>
          <w:i/>
          <w:iCs/>
        </w:rPr>
        <w:t>compileEfolioA.sh</w:t>
      </w:r>
      <w:r w:rsidRPr="00E21366">
        <w:t xml:space="preserve">” que agrupa os comandos necessários para gerar os analisadores e fazer a análise léxica a partir um ficheiro </w:t>
      </w:r>
      <w:r w:rsidRPr="00AD58B6">
        <w:rPr>
          <w:i/>
          <w:iCs/>
        </w:rPr>
        <w:t>.</w:t>
      </w:r>
      <w:proofErr w:type="spellStart"/>
      <w:r w:rsidRPr="00AD58B6">
        <w:rPr>
          <w:i/>
          <w:iCs/>
        </w:rPr>
        <w:t>txt</w:t>
      </w:r>
      <w:proofErr w:type="spellEnd"/>
      <w:r w:rsidRPr="00E21366">
        <w:t xml:space="preserve"> que contém o código da linguagem YAIL. Para os nossos testes, optamos por criar dois ficheiros, “</w:t>
      </w:r>
      <w:r w:rsidRPr="00E21366">
        <w:rPr>
          <w:i/>
          <w:iCs/>
        </w:rPr>
        <w:t>YAILComErros.txt</w:t>
      </w:r>
      <w:r w:rsidRPr="00E21366">
        <w:t>” e “</w:t>
      </w:r>
      <w:r w:rsidRPr="00E21366">
        <w:rPr>
          <w:i/>
          <w:iCs/>
        </w:rPr>
        <w:t>YAILSemErros.txt</w:t>
      </w:r>
      <w:r w:rsidRPr="00E21366">
        <w:t>” e fomos efetuando testes à medida que f</w:t>
      </w:r>
      <w:r>
        <w:t>i</w:t>
      </w:r>
      <w:r w:rsidRPr="00E21366">
        <w:t>zemos o desenvolvimento.</w:t>
      </w:r>
    </w:p>
    <w:p w14:paraId="037D3E0C" w14:textId="77777777" w:rsidR="00AD58B6" w:rsidRPr="00E21366" w:rsidRDefault="00AD58B6" w:rsidP="00E21366">
      <w:pPr>
        <w:spacing w:after="0"/>
      </w:pP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3FD18AAD" w:rsidR="00C70E85" w:rsidRPr="00613E6F" w:rsidRDefault="00C70E85" w:rsidP="00613E6F">
              <w:pPr>
                <w:pStyle w:val="Bibliografia"/>
                <w:ind w:left="720" w:hanging="720"/>
                <w:rPr>
                  <w:rFonts w:cs="Arial"/>
                  <w:i/>
                  <w:iCs/>
                  <w:noProof/>
                  <w:lang w:val="en-US"/>
                </w:rPr>
              </w:pPr>
              <w:r w:rsidRPr="00E21366">
                <w:rPr>
                  <w:rFonts w:cs="Arial"/>
                </w:rPr>
                <w:fldChar w:fldCharType="begin"/>
              </w:r>
              <w:r w:rsidRPr="00E21366">
                <w:rPr>
                  <w:rFonts w:cs="Arial"/>
                </w:rPr>
                <w:instrText>BIBLIOGRAPHY</w:instrText>
              </w:r>
              <w:r w:rsidRPr="00E21366">
                <w:rPr>
                  <w:rFonts w:cs="Arial"/>
                </w:rPr>
                <w:fldChar w:fldCharType="separate"/>
              </w:r>
              <w:r w:rsidRPr="00E21366">
                <w:rPr>
                  <w:rFonts w:cs="Arial"/>
                  <w:noProof/>
                </w:rPr>
                <w:t xml:space="preserve">Aho, A., S. Lam, M., Ravi , S., &amp; D. Ullman, J. (2008). </w:t>
              </w:r>
              <w:r w:rsidRPr="00E21366">
                <w:rPr>
                  <w:rFonts w:cs="Arial"/>
                  <w:i/>
                  <w:iCs/>
                  <w:noProof/>
                  <w:lang w:val="en-US"/>
                </w:rPr>
                <w:t>Compilers: principles,</w:t>
              </w:r>
              <w:r w:rsidR="00613E6F">
                <w:rPr>
                  <w:rFonts w:cs="Arial"/>
                  <w:i/>
                  <w:iCs/>
                  <w:noProof/>
                  <w:lang w:val="en-US"/>
                </w:rPr>
                <w:t xml:space="preserve"> </w:t>
              </w:r>
              <w:r w:rsidRPr="00E21366">
                <w:rPr>
                  <w:rFonts w:cs="Arial"/>
                  <w:i/>
                  <w:iCs/>
                  <w:noProof/>
                  <w:lang w:val="en-US"/>
                </w:rPr>
                <w:t>techniques and tools</w:t>
              </w:r>
              <w:r w:rsidRPr="00E21366">
                <w:rPr>
                  <w:rFonts w:cs="Arial"/>
                  <w:noProof/>
                  <w:lang w:val="en-US"/>
                </w:rPr>
                <w:t xml:space="preserve"> (2ª ed.). (A. Wesley, Ed., &amp; D. Vieira, Trad.) </w:t>
              </w:r>
              <w:r w:rsidRPr="00E21366">
                <w:rPr>
                  <w:rFonts w:cs="Arial"/>
                  <w:noProof/>
                </w:rPr>
                <w:t>Universidade Federal de Minas Gerais, Brasil: Pearson.</w:t>
              </w:r>
            </w:p>
            <w:p w14:paraId="24B82849" w14:textId="77777777" w:rsidR="00C70E85" w:rsidRPr="00E21366" w:rsidRDefault="00C70E85" w:rsidP="00C70E85">
              <w:pPr>
                <w:pStyle w:val="Bibliografia"/>
                <w:ind w:left="720" w:hanging="720"/>
                <w:rPr>
                  <w:rFonts w:cs="Arial"/>
                  <w:noProof/>
                </w:rPr>
              </w:pPr>
              <w:r w:rsidRPr="00E21366">
                <w:rPr>
                  <w:rFonts w:cs="Arial"/>
                  <w:noProof/>
                </w:rPr>
                <w:t xml:space="preserve">Reis Santos, P., &amp; Thibault, L. (2015). </w:t>
              </w:r>
              <w:r w:rsidRPr="00E21366">
                <w:rPr>
                  <w:rFonts w:cs="Arial"/>
                  <w:i/>
                  <w:iCs/>
                  <w:noProof/>
                </w:rPr>
                <w:t>Compiladores.</w:t>
              </w:r>
              <w:r w:rsidRPr="00E21366">
                <w:rPr>
                  <w:rFonts w:cs="Arial"/>
                  <w:noProof/>
                </w:rPr>
                <w:t xml:space="preserve"> FCA.</w:t>
              </w:r>
            </w:p>
            <w:p w14:paraId="0F921B83" w14:textId="76C20F93" w:rsidR="006466AE" w:rsidRPr="00B920EE" w:rsidRDefault="00C70E85" w:rsidP="00766049">
              <w:r w:rsidRPr="00E21366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sectPr w:rsidR="006466AE" w:rsidRPr="00B920EE" w:rsidSect="00D20915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ACFD" w14:textId="77777777" w:rsidR="00F7479A" w:rsidRDefault="00F7479A" w:rsidP="00FE06CF">
      <w:pPr>
        <w:spacing w:after="0" w:line="240" w:lineRule="auto"/>
      </w:pPr>
      <w:r>
        <w:separator/>
      </w:r>
    </w:p>
  </w:endnote>
  <w:endnote w:type="continuationSeparator" w:id="0">
    <w:p w14:paraId="487ACEA8" w14:textId="77777777" w:rsidR="00F7479A" w:rsidRDefault="00F7479A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34D1" w14:textId="77777777" w:rsidR="00F7479A" w:rsidRDefault="00F7479A" w:rsidP="00FE06CF">
      <w:pPr>
        <w:spacing w:after="0" w:line="240" w:lineRule="auto"/>
      </w:pPr>
      <w:r>
        <w:separator/>
      </w:r>
    </w:p>
  </w:footnote>
  <w:footnote w:type="continuationSeparator" w:id="0">
    <w:p w14:paraId="79340C89" w14:textId="77777777" w:rsidR="00F7479A" w:rsidRDefault="00F7479A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0D3DF0"/>
    <w:rsid w:val="001566AB"/>
    <w:rsid w:val="00192360"/>
    <w:rsid w:val="001A5AC4"/>
    <w:rsid w:val="00230F5A"/>
    <w:rsid w:val="0026451A"/>
    <w:rsid w:val="00273775"/>
    <w:rsid w:val="002957E6"/>
    <w:rsid w:val="002A5A50"/>
    <w:rsid w:val="002B2935"/>
    <w:rsid w:val="002E353F"/>
    <w:rsid w:val="002E6938"/>
    <w:rsid w:val="00301935"/>
    <w:rsid w:val="003066FB"/>
    <w:rsid w:val="003326F5"/>
    <w:rsid w:val="003332E3"/>
    <w:rsid w:val="003503ED"/>
    <w:rsid w:val="0037255F"/>
    <w:rsid w:val="0037716F"/>
    <w:rsid w:val="00387C47"/>
    <w:rsid w:val="003C099E"/>
    <w:rsid w:val="003C6362"/>
    <w:rsid w:val="003D1F37"/>
    <w:rsid w:val="00443506"/>
    <w:rsid w:val="004A69C4"/>
    <w:rsid w:val="004B4954"/>
    <w:rsid w:val="005350AF"/>
    <w:rsid w:val="00551DF9"/>
    <w:rsid w:val="005B636C"/>
    <w:rsid w:val="005D5D1E"/>
    <w:rsid w:val="005D68C0"/>
    <w:rsid w:val="005E382B"/>
    <w:rsid w:val="00606858"/>
    <w:rsid w:val="00613E6F"/>
    <w:rsid w:val="0062653C"/>
    <w:rsid w:val="00633C5E"/>
    <w:rsid w:val="006466AE"/>
    <w:rsid w:val="006508BD"/>
    <w:rsid w:val="00684318"/>
    <w:rsid w:val="006E5C85"/>
    <w:rsid w:val="007314F5"/>
    <w:rsid w:val="007503DE"/>
    <w:rsid w:val="00751480"/>
    <w:rsid w:val="007637E8"/>
    <w:rsid w:val="00766049"/>
    <w:rsid w:val="007853D5"/>
    <w:rsid w:val="00795C47"/>
    <w:rsid w:val="007B68D2"/>
    <w:rsid w:val="007F2B7B"/>
    <w:rsid w:val="008232AA"/>
    <w:rsid w:val="008653DE"/>
    <w:rsid w:val="008752F2"/>
    <w:rsid w:val="00883A3E"/>
    <w:rsid w:val="0089550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54BC4"/>
    <w:rsid w:val="00A80EB5"/>
    <w:rsid w:val="00AA00AA"/>
    <w:rsid w:val="00AD0878"/>
    <w:rsid w:val="00AD3C32"/>
    <w:rsid w:val="00AD58B6"/>
    <w:rsid w:val="00B0383C"/>
    <w:rsid w:val="00B643C3"/>
    <w:rsid w:val="00B734F2"/>
    <w:rsid w:val="00B82D6A"/>
    <w:rsid w:val="00B84C39"/>
    <w:rsid w:val="00B920EE"/>
    <w:rsid w:val="00BC5804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43600"/>
    <w:rsid w:val="00D5783C"/>
    <w:rsid w:val="00D708CF"/>
    <w:rsid w:val="00DC0AC5"/>
    <w:rsid w:val="00DC693A"/>
    <w:rsid w:val="00E21366"/>
    <w:rsid w:val="00E33846"/>
    <w:rsid w:val="00E53644"/>
    <w:rsid w:val="00E6185E"/>
    <w:rsid w:val="00E62FA8"/>
    <w:rsid w:val="00E65A18"/>
    <w:rsid w:val="00E7421F"/>
    <w:rsid w:val="00E7607A"/>
    <w:rsid w:val="00E85D54"/>
    <w:rsid w:val="00EF034C"/>
    <w:rsid w:val="00EF04C1"/>
    <w:rsid w:val="00F7479A"/>
    <w:rsid w:val="00F8693A"/>
    <w:rsid w:val="00FC4B6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  <w:style w:type="paragraph" w:styleId="Legenda">
    <w:name w:val="caption"/>
    <w:basedOn w:val="Normal"/>
    <w:next w:val="Normal"/>
    <w:uiPriority w:val="35"/>
    <w:unhideWhenUsed/>
    <w:qFormat/>
    <w:rsid w:val="00AD58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C467B8A33EF0458C4C971D5E95A612" ma:contentTypeVersion="13" ma:contentTypeDescription="Criar um novo documento." ma:contentTypeScope="" ma:versionID="c43ca48b6c3a5eb7e3b6baef67585d76">
  <xsd:schema xmlns:xsd="http://www.w3.org/2001/XMLSchema" xmlns:xs="http://www.w3.org/2001/XMLSchema" xmlns:p="http://schemas.microsoft.com/office/2006/metadata/properties" xmlns:ns2="628b6340-57ea-4f26-8244-6ee65c557bed" xmlns:ns3="40ced0c0-c620-4d41-b88f-b274f597e856" targetNamespace="http://schemas.microsoft.com/office/2006/metadata/properties" ma:root="true" ma:fieldsID="b84d0488e4d5a69df2788de68af4bf88" ns2:_="" ns3:_="">
    <xsd:import namespace="628b6340-57ea-4f26-8244-6ee65c557bed"/>
    <xsd:import namespace="40ced0c0-c620-4d41-b88f-b274f597e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b6340-57ea-4f26-8244-6ee65c557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e8b24f13-02f2-4f08-bbac-539b383a6b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d0c0-c620-4d41-b88f-b274f597e8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25643b0-8a33-45e5-83bf-78c93f651cc3}" ma:internalName="TaxCatchAll" ma:showField="CatchAllData" ma:web="40ced0c0-c620-4d41-b88f-b274f597e8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16114-0BE0-4232-B845-A77E7BA37FCF}"/>
</file>

<file path=customXml/itemProps3.xml><?xml version="1.0" encoding="utf-8"?>
<ds:datastoreItem xmlns:ds="http://schemas.openxmlformats.org/officeDocument/2006/customXml" ds:itemID="{6515AAC6-18D6-4E1D-B7F7-9EAA3B47A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2023-05-01T18:04:00Z</dcterms:created>
  <dcterms:modified xsi:type="dcterms:W3CDTF">2023-05-01T18:04:00Z</dcterms:modified>
</cp:coreProperties>
</file>