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7F1" w14:textId="726A543C" w:rsidR="00E7607A" w:rsidRPr="00BD75CA" w:rsidRDefault="007351F3" w:rsidP="00E7607A">
      <w:r w:rsidRPr="00BD75CA">
        <w:rPr>
          <w:noProof/>
          <w:lang w:eastAsia="pt-PT"/>
        </w:rPr>
        <w:drawing>
          <wp:inline distT="0" distB="0" distL="0" distR="0" wp14:anchorId="708955E0" wp14:editId="13C7C8AD">
            <wp:extent cx="5391150" cy="130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0B3" w14:textId="1071C552" w:rsidR="00BC0165" w:rsidRPr="00BD75CA" w:rsidRDefault="00BC0165" w:rsidP="00BC0165">
      <w:r w:rsidRPr="00BD75CA">
        <w:rPr>
          <w:rStyle w:val="Forte"/>
        </w:rPr>
        <w:t>UNIDADE CURRICULAR:</w:t>
      </w:r>
      <w:r w:rsidRPr="00BD75CA">
        <w:t xml:space="preserve"> </w:t>
      </w:r>
      <w:r w:rsidR="009826C7" w:rsidRPr="00BD75CA">
        <w:t>Compilação</w:t>
      </w:r>
    </w:p>
    <w:p w14:paraId="4CB94793" w14:textId="38475412" w:rsidR="00BC0165" w:rsidRPr="00BD75CA" w:rsidRDefault="00BC0165" w:rsidP="00BC0165">
      <w:r w:rsidRPr="00BD75CA">
        <w:rPr>
          <w:rStyle w:val="Forte"/>
        </w:rPr>
        <w:t>CÓDIGO:</w:t>
      </w:r>
      <w:r w:rsidRPr="00BD75CA">
        <w:t xml:space="preserve"> </w:t>
      </w:r>
      <w:r w:rsidR="00B326F8" w:rsidRPr="00BD75CA">
        <w:t>21</w:t>
      </w:r>
      <w:r w:rsidR="009826C7" w:rsidRPr="00BD75CA">
        <w:t>01</w:t>
      </w:r>
      <w:r w:rsidR="007D3048" w:rsidRPr="00BD75CA">
        <w:t>8</w:t>
      </w:r>
    </w:p>
    <w:p w14:paraId="39A44FA7" w14:textId="28876FBA" w:rsidR="001E4442" w:rsidRPr="00BD75CA" w:rsidRDefault="001E4442" w:rsidP="001E4442">
      <w:r w:rsidRPr="00BD75CA">
        <w:rPr>
          <w:rStyle w:val="Forte"/>
        </w:rPr>
        <w:t>DOCENTE:</w:t>
      </w:r>
      <w:r w:rsidRPr="00BD75CA">
        <w:t xml:space="preserve"> Professor </w:t>
      </w:r>
      <w:r w:rsidR="00340148" w:rsidRPr="00BD75CA">
        <w:t>Jorge</w:t>
      </w:r>
      <w:r w:rsidRPr="00BD75CA">
        <w:t xml:space="preserve"> Morais</w:t>
      </w:r>
    </w:p>
    <w:p w14:paraId="6F907FF3" w14:textId="77777777" w:rsidR="001E4442" w:rsidRPr="00BD75CA" w:rsidRDefault="001E4442" w:rsidP="001E4442">
      <w:r w:rsidRPr="00BD75CA">
        <w:rPr>
          <w:b/>
          <w:bCs/>
        </w:rPr>
        <w:t>NOMES</w:t>
      </w:r>
      <w:r w:rsidRPr="00BD75CA">
        <w:t xml:space="preserve"> e </w:t>
      </w:r>
      <w:r w:rsidRPr="00BD75CA">
        <w:rPr>
          <w:b/>
          <w:bCs/>
        </w:rPr>
        <w:t>N.º DE ESTUDANTE:</w:t>
      </w:r>
      <w:r w:rsidRPr="00BD75CA">
        <w:t xml:space="preserve"> (</w:t>
      </w:r>
      <w:proofErr w:type="spellStart"/>
      <w:r w:rsidRPr="00BD75CA">
        <w:t>Alt</w:t>
      </w:r>
      <w:proofErr w:type="spellEnd"/>
      <w:r w:rsidRPr="00BD75CA">
        <w:t xml:space="preserve"> + C ++ Elite) </w:t>
      </w:r>
    </w:p>
    <w:p w14:paraId="158975A8" w14:textId="77777777" w:rsidR="001E4442" w:rsidRPr="00BD75CA" w:rsidRDefault="001E4442" w:rsidP="001E4442">
      <w:r w:rsidRPr="00BD75CA">
        <w:t xml:space="preserve">- Gonçalo Caraça, 2000130 </w:t>
      </w:r>
    </w:p>
    <w:p w14:paraId="5573628E" w14:textId="77777777" w:rsidR="001E4442" w:rsidRPr="00BD75CA" w:rsidRDefault="001E4442" w:rsidP="001E4442">
      <w:r w:rsidRPr="00BD75CA">
        <w:t xml:space="preserve">- Inês Oliveira, 2001090 </w:t>
      </w:r>
    </w:p>
    <w:p w14:paraId="4698C816" w14:textId="77777777" w:rsidR="001E4442" w:rsidRPr="00BD75CA" w:rsidRDefault="001E4442" w:rsidP="001E4442">
      <w:r w:rsidRPr="00BD75CA">
        <w:t>- Joana Martins, 2003351</w:t>
      </w:r>
    </w:p>
    <w:p w14:paraId="6E40E069" w14:textId="77777777" w:rsidR="001E4442" w:rsidRPr="00BD75CA" w:rsidRDefault="001E4442" w:rsidP="001E4442">
      <w:r w:rsidRPr="00BD75CA">
        <w:t>- João Carvalho, 2103537</w:t>
      </w:r>
    </w:p>
    <w:p w14:paraId="49EE15FA" w14:textId="77777777" w:rsidR="001E4442" w:rsidRDefault="001E4442" w:rsidP="001E4442">
      <w:r w:rsidRPr="00BD75CA">
        <w:t>- Mário Carvalho, 2000563</w:t>
      </w:r>
    </w:p>
    <w:p w14:paraId="1881A74C" w14:textId="77777777" w:rsidR="009128A9" w:rsidRPr="00BD75CA" w:rsidRDefault="009128A9" w:rsidP="001E4442"/>
    <w:p w14:paraId="4DCDFF25" w14:textId="77777777" w:rsidR="001E4442" w:rsidRPr="00BD75CA" w:rsidRDefault="001E4442" w:rsidP="001E4442">
      <w:r w:rsidRPr="00BD75CA">
        <w:rPr>
          <w:rStyle w:val="Forte"/>
        </w:rPr>
        <w:t>CURSO:</w:t>
      </w:r>
      <w:r w:rsidRPr="00BD75CA">
        <w:t xml:space="preserve"> Licenciatura em Engenharia Informática</w:t>
      </w:r>
    </w:p>
    <w:p w14:paraId="72C21AC9" w14:textId="77777777" w:rsidR="001E4442" w:rsidRPr="00BD75CA" w:rsidRDefault="001E4442" w:rsidP="001E4442">
      <w:r w:rsidRPr="00BD75CA">
        <w:rPr>
          <w:rStyle w:val="Forte"/>
        </w:rPr>
        <w:t>DATA DE ENTREGA:</w:t>
      </w:r>
      <w:r w:rsidRPr="00BD75CA">
        <w:t xml:space="preserve"> 14 de junho de 2023</w:t>
      </w:r>
    </w:p>
    <w:p w14:paraId="4FEE1CCB" w14:textId="77777777" w:rsidR="009E0A7A" w:rsidRPr="00BD75CA" w:rsidRDefault="009E0A7A">
      <w:pPr>
        <w:spacing w:after="0" w:line="240" w:lineRule="auto"/>
      </w:pPr>
      <w:r w:rsidRPr="00BD75CA">
        <w:br w:type="page"/>
      </w:r>
    </w:p>
    <w:p w14:paraId="1F587E8C" w14:textId="5634CCDF" w:rsidR="00526C88" w:rsidRPr="00BD75CA" w:rsidRDefault="00526C88" w:rsidP="00526C8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</w:rPr>
      </w:pPr>
      <w:r w:rsidRPr="00BD75CA">
        <w:rPr>
          <w:rFonts w:ascii="Verdana" w:hAnsi="Verdana"/>
          <w:b/>
          <w:bCs/>
          <w:sz w:val="22"/>
          <w:szCs w:val="22"/>
        </w:rPr>
        <w:lastRenderedPageBreak/>
        <w:t xml:space="preserve">TRABALHO / </w:t>
      </w:r>
      <w:r w:rsidR="009C03FB" w:rsidRPr="00BD75CA">
        <w:rPr>
          <w:rFonts w:ascii="Verdana" w:hAnsi="Verdana"/>
          <w:b/>
          <w:bCs/>
          <w:sz w:val="22"/>
          <w:szCs w:val="22"/>
        </w:rPr>
        <w:t>RESOLUÇÃO</w:t>
      </w:r>
      <w:r w:rsidR="009C03FB" w:rsidRPr="00BD75CA">
        <w:rPr>
          <w:rFonts w:ascii="Verdana" w:hAnsi="Verdana" w:cs="Arial"/>
          <w:sz w:val="22"/>
          <w:szCs w:val="22"/>
        </w:rPr>
        <w:t>:</w:t>
      </w:r>
    </w:p>
    <w:p w14:paraId="20FB7B3B" w14:textId="746492EE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Tendo em conta que o relatório final trata o conjunto do trabalho realizado ao longo do semestre, procedeu-se a uma explicação mais detalhada do processo relativo às etapas de construção de um compilador para linguagem YAIL. Assim, após análise e avaliação das possibilidades de linguagem e preferências dos elementos do grupo, escolheu-se recorrer à </w:t>
      </w:r>
      <w:r w:rsidRPr="00BD75CA">
        <w:rPr>
          <w:rFonts w:ascii="Arial" w:hAnsi="Arial" w:cs="Arial"/>
          <w:b/>
          <w:bCs/>
        </w:rPr>
        <w:t>linguagem C</w:t>
      </w:r>
      <w:r w:rsidRPr="00BD75CA">
        <w:rPr>
          <w:rFonts w:ascii="Arial" w:hAnsi="Arial" w:cs="Arial"/>
        </w:rPr>
        <w:t xml:space="preserve"> e às ferramentas </w:t>
      </w:r>
      <w:proofErr w:type="spellStart"/>
      <w:r w:rsidRPr="00BD75CA">
        <w:rPr>
          <w:rFonts w:ascii="Arial" w:hAnsi="Arial" w:cs="Arial"/>
          <w:b/>
          <w:bCs/>
          <w:i/>
          <w:iCs/>
        </w:rPr>
        <w:t>Flex</w:t>
      </w:r>
      <w:proofErr w:type="spellEnd"/>
      <w:r w:rsidRPr="00BD75CA">
        <w:rPr>
          <w:rFonts w:ascii="Arial" w:hAnsi="Arial" w:cs="Arial"/>
        </w:rPr>
        <w:t xml:space="preserve"> e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>. Pois considerou-se ser um conjunto de ferramentas poderosas e flexíveis para o desenvolvimento de um compilador, dado que automatizam muitas das tarefas necessárias para este processo, facilitando a implementação d</w:t>
      </w:r>
      <w:r w:rsidR="009C03FB" w:rsidRPr="00BD75CA">
        <w:rPr>
          <w:rFonts w:ascii="Arial" w:hAnsi="Arial" w:cs="Arial"/>
        </w:rPr>
        <w:t>o</w:t>
      </w:r>
      <w:r w:rsidRPr="00BD75CA">
        <w:rPr>
          <w:rFonts w:ascii="Arial" w:hAnsi="Arial" w:cs="Arial"/>
        </w:rPr>
        <w:t xml:space="preserve"> código executável final. </w:t>
      </w:r>
    </w:p>
    <w:p w14:paraId="6AB34D04" w14:textId="19D1688D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Para melhor esclarecimento do processo realizado, descreve-se a seguir, as etapas necessárias até à sua conclusão, começando pela definição do comando criado para executar o código final, passando pelas: Análise Léxica (AL), Análise Sintática (AS), Geração de Código Intermédio (GCI) - considerada como Análise Semântica, Otimização Simples (OS), Otimização Avançada (OA)</w:t>
      </w:r>
      <w:r w:rsidR="009C03FB" w:rsidRPr="00BD75CA">
        <w:rPr>
          <w:rFonts w:ascii="Arial" w:hAnsi="Arial" w:cs="Arial"/>
        </w:rPr>
        <w:t xml:space="preserve">, </w:t>
      </w:r>
      <w:r w:rsidRPr="00BD75CA">
        <w:rPr>
          <w:rFonts w:ascii="Arial" w:hAnsi="Arial" w:cs="Arial"/>
        </w:rPr>
        <w:t>Geração de Código Final (GCF) e os ficheiros de teste.</w:t>
      </w:r>
    </w:p>
    <w:p w14:paraId="7B9E7056" w14:textId="7E72CBE9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Através da execução do comando “./compile</w:t>
      </w:r>
      <w:r w:rsidR="009C03FB" w:rsidRPr="00BD75CA">
        <w:rPr>
          <w:rFonts w:ascii="Arial" w:hAnsi="Arial" w:cs="Arial"/>
        </w:rPr>
        <w:t>Global</w:t>
      </w:r>
      <w:r w:rsidRPr="00BD75CA">
        <w:rPr>
          <w:rFonts w:ascii="Arial" w:hAnsi="Arial" w:cs="Arial"/>
        </w:rPr>
        <w:t xml:space="preserve">.sh”, foi possível gerar o ficheiro final que interpreta a sequência de </w:t>
      </w:r>
      <w:proofErr w:type="spellStart"/>
      <w:r w:rsidRPr="00BD75CA">
        <w:rPr>
          <w:rFonts w:ascii="Arial" w:hAnsi="Arial" w:cs="Arial"/>
          <w:i/>
          <w:iCs/>
        </w:rPr>
        <w:t>tokens</w:t>
      </w:r>
      <w:proofErr w:type="spellEnd"/>
      <w:r w:rsidRPr="00BD75CA">
        <w:rPr>
          <w:rFonts w:ascii="Arial" w:hAnsi="Arial" w:cs="Arial"/>
        </w:rPr>
        <w:t xml:space="preserve"> definida no ficheiro da análise sintática, que é interpretado à luz das regras atribuídas e identificadas </w:t>
      </w:r>
      <w:r w:rsidR="00352C0B" w:rsidRPr="00BD75CA">
        <w:rPr>
          <w:rFonts w:ascii="Arial" w:hAnsi="Arial" w:cs="Arial"/>
        </w:rPr>
        <w:t xml:space="preserve">no </w:t>
      </w:r>
      <w:r w:rsidRPr="00BD75CA">
        <w:rPr>
          <w:rFonts w:ascii="Arial" w:hAnsi="Arial" w:cs="Arial"/>
        </w:rPr>
        <w:t>ficheiro “</w:t>
      </w:r>
      <w:proofErr w:type="spellStart"/>
      <w:r w:rsidRPr="00BD75CA">
        <w:rPr>
          <w:rFonts w:ascii="Arial" w:hAnsi="Arial" w:cs="Arial"/>
        </w:rPr>
        <w:t>lex</w:t>
      </w:r>
      <w:r w:rsidR="00352C0B" w:rsidRPr="00BD75CA">
        <w:rPr>
          <w:rFonts w:ascii="Arial" w:hAnsi="Arial" w:cs="Arial"/>
        </w:rPr>
        <w:t>G</w:t>
      </w:r>
      <w:r w:rsidRPr="00BD75CA">
        <w:rPr>
          <w:rFonts w:ascii="Arial" w:hAnsi="Arial" w:cs="Arial"/>
        </w:rPr>
        <w:t>.l</w:t>
      </w:r>
      <w:proofErr w:type="spellEnd"/>
      <w:r w:rsidRPr="00BD75CA">
        <w:rPr>
          <w:rFonts w:ascii="Arial" w:hAnsi="Arial" w:cs="Arial"/>
        </w:rPr>
        <w:t xml:space="preserve">”. Sendo este, posteriormente utilizado pela ferramenta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>. Isto é, o ficheiro consequente do “</w:t>
      </w:r>
      <w:proofErr w:type="spellStart"/>
      <w:r w:rsidRPr="00BD75CA">
        <w:rPr>
          <w:rFonts w:ascii="Arial" w:hAnsi="Arial" w:cs="Arial"/>
        </w:rPr>
        <w:t>lex</w:t>
      </w:r>
      <w:r w:rsidR="00352C0B" w:rsidRPr="00BD75CA">
        <w:rPr>
          <w:rFonts w:ascii="Arial" w:hAnsi="Arial" w:cs="Arial"/>
        </w:rPr>
        <w:t>G</w:t>
      </w:r>
      <w:r w:rsidRPr="00BD75CA">
        <w:rPr>
          <w:rFonts w:ascii="Arial" w:hAnsi="Arial" w:cs="Arial"/>
        </w:rPr>
        <w:t>.l</w:t>
      </w:r>
      <w:proofErr w:type="spellEnd"/>
      <w:r w:rsidRPr="00BD75CA">
        <w:rPr>
          <w:rFonts w:ascii="Arial" w:hAnsi="Arial" w:cs="Arial"/>
        </w:rPr>
        <w:t xml:space="preserve">”, após execução do comando associado à ferramenta </w:t>
      </w:r>
      <w:proofErr w:type="spellStart"/>
      <w:r w:rsidRPr="00BD75CA">
        <w:rPr>
          <w:rFonts w:ascii="Arial" w:hAnsi="Arial" w:cs="Arial"/>
          <w:b/>
          <w:bCs/>
          <w:i/>
          <w:iCs/>
        </w:rPr>
        <w:t>Flex</w:t>
      </w:r>
      <w:proofErr w:type="spellEnd"/>
      <w:r w:rsidRPr="00BD75CA">
        <w:rPr>
          <w:rFonts w:ascii="Arial" w:hAnsi="Arial" w:cs="Arial"/>
        </w:rPr>
        <w:t xml:space="preserve"> permite obter um ficheiro “</w:t>
      </w:r>
      <w:proofErr w:type="spellStart"/>
      <w:r w:rsidRPr="00BD75CA">
        <w:rPr>
          <w:rFonts w:ascii="Arial" w:hAnsi="Arial" w:cs="Arial"/>
        </w:rPr>
        <w:t>lex.yy.c</w:t>
      </w:r>
      <w:proofErr w:type="spellEnd"/>
      <w:r w:rsidRPr="00BD75CA">
        <w:rPr>
          <w:rFonts w:ascii="Arial" w:hAnsi="Arial" w:cs="Arial"/>
        </w:rPr>
        <w:t>” que é usado posteriormente pelo GCC. </w:t>
      </w:r>
    </w:p>
    <w:p w14:paraId="084883F0" w14:textId="056C14A9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O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>, por si só, gera a função “</w:t>
      </w:r>
      <w:proofErr w:type="spellStart"/>
      <w:proofErr w:type="gramStart"/>
      <w:r w:rsidRPr="00BD75CA">
        <w:rPr>
          <w:rFonts w:ascii="Arial" w:hAnsi="Arial" w:cs="Arial"/>
        </w:rPr>
        <w:t>yyparse</w:t>
      </w:r>
      <w:proofErr w:type="spellEnd"/>
      <w:r w:rsidRPr="00BD75CA">
        <w:rPr>
          <w:rFonts w:ascii="Arial" w:hAnsi="Arial" w:cs="Arial"/>
        </w:rPr>
        <w:t>(</w:t>
      </w:r>
      <w:proofErr w:type="gramEnd"/>
      <w:r w:rsidRPr="00BD75CA">
        <w:rPr>
          <w:rFonts w:ascii="Arial" w:hAnsi="Arial" w:cs="Arial"/>
        </w:rPr>
        <w:t>)”, que chama automaticamente a função “</w:t>
      </w:r>
      <w:proofErr w:type="spellStart"/>
      <w:r w:rsidRPr="00BD75CA">
        <w:rPr>
          <w:rFonts w:ascii="Arial" w:hAnsi="Arial" w:cs="Arial"/>
        </w:rPr>
        <w:t>yylex</w:t>
      </w:r>
      <w:proofErr w:type="spellEnd"/>
      <w:r w:rsidRPr="00BD75CA">
        <w:rPr>
          <w:rFonts w:ascii="Arial" w:hAnsi="Arial" w:cs="Arial"/>
        </w:rPr>
        <w:t xml:space="preserve">()”, que é gerada pelo </w:t>
      </w:r>
      <w:proofErr w:type="spellStart"/>
      <w:r w:rsidRPr="00BD75CA">
        <w:rPr>
          <w:rFonts w:ascii="Arial" w:hAnsi="Arial" w:cs="Arial"/>
          <w:b/>
          <w:bCs/>
          <w:i/>
          <w:iCs/>
        </w:rPr>
        <w:t>Flex</w:t>
      </w:r>
      <w:proofErr w:type="spellEnd"/>
      <w:r w:rsidRPr="00BD75CA">
        <w:rPr>
          <w:rFonts w:ascii="Arial" w:hAnsi="Arial" w:cs="Arial"/>
        </w:rPr>
        <w:t>. A função “</w:t>
      </w:r>
      <w:proofErr w:type="spellStart"/>
      <w:proofErr w:type="gramStart"/>
      <w:r w:rsidRPr="00BD75CA">
        <w:rPr>
          <w:rFonts w:ascii="Arial" w:hAnsi="Arial" w:cs="Arial"/>
        </w:rPr>
        <w:t>yyparse</w:t>
      </w:r>
      <w:proofErr w:type="spellEnd"/>
      <w:r w:rsidRPr="00BD75CA">
        <w:rPr>
          <w:rFonts w:ascii="Arial" w:hAnsi="Arial" w:cs="Arial"/>
        </w:rPr>
        <w:t>(</w:t>
      </w:r>
      <w:proofErr w:type="gramEnd"/>
      <w:r w:rsidRPr="00BD75CA">
        <w:rPr>
          <w:rFonts w:ascii="Arial" w:hAnsi="Arial" w:cs="Arial"/>
        </w:rPr>
        <w:t>)” está definida no ficheiro ".</w:t>
      </w:r>
      <w:proofErr w:type="spellStart"/>
      <w:r w:rsidRPr="00BD75CA">
        <w:rPr>
          <w:rFonts w:ascii="Arial" w:hAnsi="Arial" w:cs="Arial"/>
        </w:rPr>
        <w:t>tab.c</w:t>
      </w:r>
      <w:proofErr w:type="spellEnd"/>
      <w:r w:rsidRPr="00BD75CA">
        <w:rPr>
          <w:rFonts w:ascii="Arial" w:hAnsi="Arial" w:cs="Arial"/>
        </w:rPr>
        <w:t>" criado pelo ficheiro ".y", enquanto que a função “</w:t>
      </w:r>
      <w:proofErr w:type="spellStart"/>
      <w:r w:rsidRPr="00BD75CA">
        <w:rPr>
          <w:rFonts w:ascii="Arial" w:hAnsi="Arial" w:cs="Arial"/>
        </w:rPr>
        <w:t>yylex</w:t>
      </w:r>
      <w:proofErr w:type="spellEnd"/>
      <w:r w:rsidRPr="00BD75CA">
        <w:rPr>
          <w:rFonts w:ascii="Arial" w:hAnsi="Arial" w:cs="Arial"/>
        </w:rPr>
        <w:t>()” está no ficheiro "</w:t>
      </w:r>
      <w:proofErr w:type="spellStart"/>
      <w:r w:rsidRPr="00BD75CA">
        <w:rPr>
          <w:rFonts w:ascii="Arial" w:hAnsi="Arial" w:cs="Arial"/>
        </w:rPr>
        <w:t>lex.yy.c</w:t>
      </w:r>
      <w:proofErr w:type="spellEnd"/>
      <w:r w:rsidRPr="00BD75CA">
        <w:rPr>
          <w:rFonts w:ascii="Arial" w:hAnsi="Arial" w:cs="Arial"/>
        </w:rPr>
        <w:t>" gerado anteriormente pelo ficheiro ".l". Como esses dois ficheiros (</w:t>
      </w:r>
      <w:proofErr w:type="gramStart"/>
      <w:r w:rsidRPr="00BD75CA">
        <w:rPr>
          <w:rFonts w:ascii="Arial" w:hAnsi="Arial" w:cs="Arial"/>
        </w:rPr>
        <w:t>“.l</w:t>
      </w:r>
      <w:proofErr w:type="gramEnd"/>
      <w:r w:rsidRPr="00BD75CA">
        <w:rPr>
          <w:rFonts w:ascii="Arial" w:hAnsi="Arial" w:cs="Arial"/>
        </w:rPr>
        <w:t>” e “.y”) são compilados independentemente e depois vinculados</w:t>
      </w:r>
      <w:r w:rsidR="00352C0B" w:rsidRPr="00BD75CA">
        <w:rPr>
          <w:rFonts w:ascii="Arial" w:hAnsi="Arial" w:cs="Arial"/>
        </w:rPr>
        <w:t>, o</w:t>
      </w:r>
      <w:r w:rsidRPr="00BD75CA">
        <w:rPr>
          <w:rFonts w:ascii="Arial" w:hAnsi="Arial" w:cs="Arial"/>
        </w:rPr>
        <w:t xml:space="preserve"> ficheiro ".y" inclui a função “</w:t>
      </w:r>
      <w:proofErr w:type="spellStart"/>
      <w:r w:rsidRPr="00BD75CA">
        <w:rPr>
          <w:rFonts w:ascii="Arial" w:hAnsi="Arial" w:cs="Arial"/>
        </w:rPr>
        <w:t>yylex</w:t>
      </w:r>
      <w:proofErr w:type="spellEnd"/>
      <w:r w:rsidRPr="00BD75CA">
        <w:rPr>
          <w:rFonts w:ascii="Arial" w:hAnsi="Arial" w:cs="Arial"/>
        </w:rPr>
        <w:t>()” definida para evitar erros de compilação, através da chamada deste ficheiro diretamente na análise sintática.</w:t>
      </w:r>
    </w:p>
    <w:p w14:paraId="60FA48DB" w14:textId="3BF57BF1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lastRenderedPageBreak/>
        <w:t xml:space="preserve">No entanto, para garantir que o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  <w:b/>
          <w:bCs/>
          <w:i/>
          <w:iCs/>
        </w:rPr>
        <w:t xml:space="preserve"> </w:t>
      </w:r>
      <w:r w:rsidRPr="00BD75CA">
        <w:rPr>
          <w:rFonts w:ascii="Arial" w:hAnsi="Arial" w:cs="Arial"/>
        </w:rPr>
        <w:t xml:space="preserve">seja executado antes do </w:t>
      </w:r>
      <w:proofErr w:type="spellStart"/>
      <w:r w:rsidRPr="00BD75CA">
        <w:rPr>
          <w:rFonts w:ascii="Arial" w:hAnsi="Arial" w:cs="Arial"/>
          <w:b/>
          <w:bCs/>
          <w:i/>
          <w:iCs/>
        </w:rPr>
        <w:t>Flex</w:t>
      </w:r>
      <w:proofErr w:type="spellEnd"/>
      <w:r w:rsidRPr="00BD75CA">
        <w:rPr>
          <w:rFonts w:ascii="Arial" w:hAnsi="Arial" w:cs="Arial"/>
          <w:b/>
          <w:bCs/>
          <w:i/>
          <w:iCs/>
        </w:rPr>
        <w:t xml:space="preserve"> </w:t>
      </w:r>
      <w:r w:rsidRPr="00BD75CA">
        <w:rPr>
          <w:rFonts w:ascii="Arial" w:hAnsi="Arial" w:cs="Arial"/>
        </w:rPr>
        <w:t>(para gerar o arquivo ".</w:t>
      </w:r>
      <w:proofErr w:type="spellStart"/>
      <w:r w:rsidRPr="00BD75CA">
        <w:rPr>
          <w:rFonts w:ascii="Arial" w:hAnsi="Arial" w:cs="Arial"/>
        </w:rPr>
        <w:t>tab.h</w:t>
      </w:r>
      <w:proofErr w:type="spellEnd"/>
      <w:r w:rsidRPr="00BD75CA">
        <w:rPr>
          <w:rFonts w:ascii="Arial" w:hAnsi="Arial" w:cs="Arial"/>
        </w:rPr>
        <w:t xml:space="preserve">" com os </w:t>
      </w:r>
      <w:r w:rsidRPr="00BD75CA">
        <w:rPr>
          <w:rFonts w:ascii="Arial" w:hAnsi="Arial" w:cs="Arial"/>
          <w:i/>
          <w:iCs/>
        </w:rPr>
        <w:t>%</w:t>
      </w:r>
      <w:proofErr w:type="spellStart"/>
      <w:r w:rsidRPr="00BD75CA">
        <w:rPr>
          <w:rFonts w:ascii="Arial" w:hAnsi="Arial" w:cs="Arial"/>
          <w:i/>
          <w:iCs/>
        </w:rPr>
        <w:t>tokens</w:t>
      </w:r>
      <w:proofErr w:type="spellEnd"/>
      <w:r w:rsidRPr="00BD75CA">
        <w:rPr>
          <w:rFonts w:ascii="Arial" w:hAnsi="Arial" w:cs="Arial"/>
        </w:rPr>
        <w:t xml:space="preserve"> e outras definições), declarou-se essa ordem no ficheiro “compile</w:t>
      </w:r>
      <w:r w:rsidR="00352C0B" w:rsidRPr="00BD75CA">
        <w:rPr>
          <w:rFonts w:ascii="Arial" w:hAnsi="Arial" w:cs="Arial"/>
        </w:rPr>
        <w:t>Global</w:t>
      </w:r>
      <w:r w:rsidRPr="00BD75CA">
        <w:rPr>
          <w:rFonts w:ascii="Arial" w:hAnsi="Arial" w:cs="Arial"/>
        </w:rPr>
        <w:t>.sh”: </w:t>
      </w:r>
    </w:p>
    <w:p w14:paraId="7CC9DC03" w14:textId="59D9FE86" w:rsidR="00526C88" w:rsidRPr="00BD75CA" w:rsidRDefault="00BF42E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BD75CA">
        <w:rPr>
          <w:rFonts w:ascii="Verdana" w:hAnsi="Verdana"/>
          <w:noProof/>
          <w:sz w:val="20"/>
          <w:szCs w:val="20"/>
        </w:rPr>
        <w:drawing>
          <wp:inline distT="0" distB="0" distL="0" distR="0" wp14:anchorId="1B06375E" wp14:editId="7686AA4C">
            <wp:extent cx="5400040" cy="1815465"/>
            <wp:effectExtent l="0" t="0" r="0" b="0"/>
            <wp:docPr id="149787189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1897" name="Imagem 1" descr="Uma imagem com texto, Tipo de letra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2DA" w14:textId="77777777" w:rsidR="00526C88" w:rsidRPr="00BD75CA" w:rsidRDefault="00526C8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 w:cs="Arial"/>
          <w:sz w:val="18"/>
          <w:szCs w:val="18"/>
        </w:rPr>
      </w:pPr>
      <w:r w:rsidRPr="00BD75CA">
        <w:rPr>
          <w:rFonts w:ascii="Verdana" w:hAnsi="Verdana" w:cs="Arial"/>
          <w:sz w:val="18"/>
          <w:szCs w:val="18"/>
        </w:rPr>
        <w:t xml:space="preserve">Figura 1 - Comando </w:t>
      </w:r>
      <w:proofErr w:type="spellStart"/>
      <w:r w:rsidRPr="00BD75CA">
        <w:rPr>
          <w:rFonts w:ascii="Verdana" w:hAnsi="Verdana" w:cs="Arial"/>
          <w:sz w:val="18"/>
          <w:szCs w:val="18"/>
        </w:rPr>
        <w:t>bash</w:t>
      </w:r>
      <w:proofErr w:type="spellEnd"/>
      <w:r w:rsidRPr="00BD75CA">
        <w:rPr>
          <w:rFonts w:ascii="Verdana" w:hAnsi="Verdana" w:cs="Arial"/>
          <w:sz w:val="18"/>
          <w:szCs w:val="18"/>
        </w:rPr>
        <w:t xml:space="preserve"> criado para automatização da compilação do código</w:t>
      </w:r>
    </w:p>
    <w:p w14:paraId="12196777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Durante a construção da </w:t>
      </w:r>
      <w:r w:rsidRPr="00BD75CA">
        <w:rPr>
          <w:rFonts w:ascii="Arial" w:hAnsi="Arial" w:cs="Arial"/>
          <w:shd w:val="clear" w:color="auto" w:fill="FFFFFF"/>
        </w:rPr>
        <w:t>análise léxica</w:t>
      </w:r>
      <w:r w:rsidRPr="00BD75CA">
        <w:rPr>
          <w:rFonts w:ascii="Arial" w:hAnsi="Arial" w:cs="Arial"/>
        </w:rPr>
        <w:t xml:space="preserve"> recorreu-se à construção de caracteres literais e de palavras-chave imprescindíveis para a identificação de “</w:t>
      </w:r>
      <w:proofErr w:type="spellStart"/>
      <w:r w:rsidRPr="00BD75CA">
        <w:rPr>
          <w:rFonts w:ascii="Arial" w:hAnsi="Arial" w:cs="Arial"/>
          <w:i/>
          <w:iCs/>
        </w:rPr>
        <w:t>tokens</w:t>
      </w:r>
      <w:proofErr w:type="spellEnd"/>
      <w:r w:rsidRPr="00BD75CA">
        <w:rPr>
          <w:rFonts w:ascii="Arial" w:hAnsi="Arial" w:cs="Arial"/>
        </w:rPr>
        <w:t>”, após leitura do texto de entrada. Em parte, recorreu-se ao uso de regras estipuladas em “</w:t>
      </w:r>
      <w:r w:rsidRPr="00BD75CA">
        <w:rPr>
          <w:rFonts w:ascii="Arial" w:hAnsi="Arial" w:cs="Arial"/>
          <w:i/>
          <w:iCs/>
        </w:rPr>
        <w:t xml:space="preserve">Regular </w:t>
      </w:r>
      <w:proofErr w:type="spellStart"/>
      <w:r w:rsidRPr="00BD75CA">
        <w:rPr>
          <w:rFonts w:ascii="Arial" w:hAnsi="Arial" w:cs="Arial"/>
          <w:i/>
          <w:iCs/>
        </w:rPr>
        <w:t>Expressions</w:t>
      </w:r>
      <w:proofErr w:type="spellEnd"/>
      <w:r w:rsidRPr="00BD75CA">
        <w:rPr>
          <w:rFonts w:ascii="Arial" w:hAnsi="Arial" w:cs="Arial"/>
        </w:rPr>
        <w:t>” (ou “</w:t>
      </w:r>
      <w:proofErr w:type="spellStart"/>
      <w:r w:rsidRPr="00BD75CA">
        <w:rPr>
          <w:rFonts w:ascii="Arial" w:hAnsi="Arial" w:cs="Arial"/>
          <w:i/>
          <w:iCs/>
        </w:rPr>
        <w:t>RegEx</w:t>
      </w:r>
      <w:proofErr w:type="spellEnd"/>
      <w:r w:rsidRPr="00BD75CA">
        <w:rPr>
          <w:rFonts w:ascii="Arial" w:hAnsi="Arial" w:cs="Arial"/>
        </w:rPr>
        <w:t xml:space="preserve">”), que permitissem produzir sequências de palavras (a partir de símbolos, números, …) subsequentemente identificadas na Análise Sintática. Como exemplo, tem-se por objetivo que o carácter “#” indique constantemente que seja o início de um comentário. Outras discussões foram debatidas para melhor construir </w:t>
      </w:r>
      <w:proofErr w:type="spellStart"/>
      <w:r w:rsidRPr="00BD75CA">
        <w:rPr>
          <w:rFonts w:ascii="Arial" w:hAnsi="Arial" w:cs="Arial"/>
          <w:i/>
          <w:iCs/>
        </w:rPr>
        <w:t>RegEx</w:t>
      </w:r>
      <w:proofErr w:type="spellEnd"/>
      <w:r w:rsidRPr="00BD75CA">
        <w:rPr>
          <w:rFonts w:ascii="Arial" w:hAnsi="Arial" w:cs="Arial"/>
          <w:i/>
          <w:iCs/>
        </w:rPr>
        <w:t xml:space="preserve"> </w:t>
      </w:r>
      <w:r w:rsidRPr="00BD75CA">
        <w:rPr>
          <w:rFonts w:ascii="Arial" w:hAnsi="Arial" w:cs="Arial"/>
        </w:rPr>
        <w:t>que identificassem, números inteiros ou reais, booleanos e nomes de funções:</w:t>
      </w:r>
    </w:p>
    <w:p w14:paraId="73A2F3C7" w14:textId="429E1510" w:rsidR="00526C88" w:rsidRPr="00BD75CA" w:rsidRDefault="00526C8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BD75CA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6B6025AD" wp14:editId="09A60F1A">
            <wp:extent cx="3766820" cy="1323975"/>
            <wp:effectExtent l="0" t="0" r="5080" b="9525"/>
            <wp:docPr id="1411330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184C" w14:textId="77777777" w:rsidR="00526C88" w:rsidRPr="00BD75CA" w:rsidRDefault="00526C8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 w:cs="Arial"/>
          <w:sz w:val="18"/>
          <w:szCs w:val="18"/>
        </w:rPr>
      </w:pPr>
      <w:r w:rsidRPr="00BD75CA">
        <w:rPr>
          <w:rFonts w:ascii="Verdana" w:hAnsi="Verdana" w:cs="Arial"/>
          <w:sz w:val="18"/>
          <w:szCs w:val="18"/>
        </w:rPr>
        <w:t>Figura 2 - Exemplo de parte de código correspondente à análise léxica</w:t>
      </w:r>
    </w:p>
    <w:p w14:paraId="38AC6922" w14:textId="5289D99D" w:rsidR="007068A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De seguida, procedeu-se à construção de regras gramaticais que obedecem a critérios de escrita do YAIL. Recorrendo </w:t>
      </w:r>
      <w:r w:rsidR="00352C0B" w:rsidRPr="00BD75CA">
        <w:rPr>
          <w:rFonts w:ascii="Arial" w:hAnsi="Arial" w:cs="Arial"/>
        </w:rPr>
        <w:t>a</w:t>
      </w:r>
      <w:r w:rsidRPr="00BD75CA">
        <w:rPr>
          <w:rFonts w:ascii="Arial" w:hAnsi="Arial" w:cs="Arial"/>
        </w:rPr>
        <w:t xml:space="preserve"> leitura da sequência dos “</w:t>
      </w:r>
      <w:proofErr w:type="spellStart"/>
      <w:r w:rsidRPr="00BD75CA">
        <w:rPr>
          <w:rFonts w:ascii="Arial" w:hAnsi="Arial" w:cs="Arial"/>
          <w:i/>
          <w:iCs/>
        </w:rPr>
        <w:t>tokens</w:t>
      </w:r>
      <w:proofErr w:type="spellEnd"/>
      <w:r w:rsidRPr="00BD75CA">
        <w:rPr>
          <w:rFonts w:ascii="Arial" w:hAnsi="Arial" w:cs="Arial"/>
          <w:i/>
          <w:iCs/>
        </w:rPr>
        <w:t>”</w:t>
      </w:r>
      <w:r w:rsidRPr="00BD75CA">
        <w:rPr>
          <w:rFonts w:ascii="Arial" w:hAnsi="Arial" w:cs="Arial"/>
        </w:rPr>
        <w:t xml:space="preserve"> gerados anteriormente pela análise léxica, verifica-se assim, se a escrita de código segue a gramática da linguagem pedida, recorrendo à ferramenta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>, para obter o ficheiro executável (</w:t>
      </w:r>
      <w:proofErr w:type="gramStart"/>
      <w:r w:rsidRPr="00BD75CA">
        <w:rPr>
          <w:rFonts w:ascii="Arial" w:hAnsi="Arial" w:cs="Arial"/>
        </w:rPr>
        <w:t>“.y</w:t>
      </w:r>
      <w:proofErr w:type="gramEnd"/>
      <w:r w:rsidRPr="00BD75CA">
        <w:rPr>
          <w:rFonts w:ascii="Arial" w:hAnsi="Arial" w:cs="Arial"/>
        </w:rPr>
        <w:t>”), e ou identificação de erros.</w:t>
      </w:r>
    </w:p>
    <w:p w14:paraId="443F9635" w14:textId="17FA4D35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Nesta primeira etapa (e para entrega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 xml:space="preserve">A), os ficheiros finais obtidos (executáveis e compilados) apresentavam-se como promissores, até se começar </w:t>
      </w:r>
      <w:r w:rsidRPr="00BD75CA">
        <w:rPr>
          <w:rFonts w:ascii="Arial" w:hAnsi="Arial" w:cs="Arial"/>
        </w:rPr>
        <w:lastRenderedPageBreak/>
        <w:t>a implementar a parte responsável pela Análise Semântica (tópico abordado de seguida). Durante este tempo de espera de feedback</w:t>
      </w:r>
      <w:r w:rsidR="00352C0B" w:rsidRPr="00BD75CA">
        <w:rPr>
          <w:rFonts w:ascii="Arial" w:hAnsi="Arial" w:cs="Arial"/>
        </w:rPr>
        <w:t xml:space="preserve"> da avaliação</w:t>
      </w:r>
      <w:r w:rsidRPr="00BD75CA">
        <w:rPr>
          <w:rFonts w:ascii="Arial" w:hAnsi="Arial" w:cs="Arial"/>
        </w:rPr>
        <w:t xml:space="preserve">, </w:t>
      </w:r>
      <w:r w:rsidR="00352C0B" w:rsidRPr="00BD75CA">
        <w:rPr>
          <w:rFonts w:ascii="Arial" w:hAnsi="Arial" w:cs="Arial"/>
        </w:rPr>
        <w:t xml:space="preserve">como primeira etapa corrigiu-se: </w:t>
      </w:r>
      <w:r w:rsidRPr="00BD75CA">
        <w:rPr>
          <w:rFonts w:ascii="Arial" w:hAnsi="Arial" w:cs="Arial"/>
        </w:rPr>
        <w:t xml:space="preserve">o sinal “menos” </w:t>
      </w:r>
      <w:r w:rsidR="00352C0B" w:rsidRPr="00BD75CA">
        <w:rPr>
          <w:rFonts w:ascii="Arial" w:hAnsi="Arial" w:cs="Arial"/>
        </w:rPr>
        <w:t>que não f</w:t>
      </w:r>
      <w:r w:rsidRPr="00BD75CA">
        <w:rPr>
          <w:rFonts w:ascii="Arial" w:hAnsi="Arial" w:cs="Arial"/>
        </w:rPr>
        <w:t>unciona</w:t>
      </w:r>
      <w:r w:rsidR="00352C0B" w:rsidRPr="00BD75CA">
        <w:rPr>
          <w:rFonts w:ascii="Arial" w:hAnsi="Arial" w:cs="Arial"/>
        </w:rPr>
        <w:t>va</w:t>
      </w:r>
      <w:r w:rsidRPr="00BD75CA">
        <w:rPr>
          <w:rFonts w:ascii="Arial" w:hAnsi="Arial" w:cs="Arial"/>
        </w:rPr>
        <w:t xml:space="preserve"> como negativo para a realização de</w:t>
      </w:r>
      <w:r w:rsidR="00352C0B" w:rsidRPr="00BD75CA">
        <w:rPr>
          <w:rFonts w:ascii="Arial" w:hAnsi="Arial" w:cs="Arial"/>
        </w:rPr>
        <w:t xml:space="preserve"> todos o tipo de</w:t>
      </w:r>
      <w:r w:rsidRPr="00BD75CA">
        <w:rPr>
          <w:rFonts w:ascii="Arial" w:hAnsi="Arial" w:cs="Arial"/>
        </w:rPr>
        <w:t xml:space="preserve"> cálculos</w:t>
      </w:r>
      <w:r w:rsidR="00352C0B" w:rsidRPr="00BD75CA">
        <w:rPr>
          <w:rFonts w:ascii="Arial" w:hAnsi="Arial" w:cs="Arial"/>
        </w:rPr>
        <w:t xml:space="preserve"> e</w:t>
      </w:r>
      <w:r w:rsidRPr="00BD75CA">
        <w:rPr>
          <w:rFonts w:ascii="Arial" w:hAnsi="Arial" w:cs="Arial"/>
        </w:rPr>
        <w:t xml:space="preserve"> as condições para a construção dos vetores dentro de constantes. </w:t>
      </w:r>
      <w:r w:rsidR="00352C0B" w:rsidRPr="00BD75CA">
        <w:rPr>
          <w:rFonts w:ascii="Arial" w:hAnsi="Arial" w:cs="Arial"/>
        </w:rPr>
        <w:t>D</w:t>
      </w:r>
      <w:r w:rsidRPr="00BD75CA">
        <w:rPr>
          <w:rFonts w:ascii="Arial" w:hAnsi="Arial" w:cs="Arial"/>
        </w:rPr>
        <w:t>e seguida avançou-se para a análise semântica.</w:t>
      </w:r>
    </w:p>
    <w:p w14:paraId="567259BA" w14:textId="515E967B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A Análise Semântica é responsável por verificar se o programa segue as regras semânticas da linguagem no que respeita à sua estrutura, e a uma lógica gramatical. É graças a esta parte do código que se consegue identificar possíveis erros, compatibilidades ou o uso repetido de variáveis. Para isso, ficando à responsabilidade do </w:t>
      </w:r>
      <w:proofErr w:type="spellStart"/>
      <w:r w:rsidRPr="00BD75CA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>, procedeu-se à inclusão de código em C diretamente no mesmo ficheiro (</w:t>
      </w:r>
      <w:proofErr w:type="gramStart"/>
      <w:r w:rsidRPr="00BD75CA">
        <w:rPr>
          <w:rFonts w:ascii="Arial" w:hAnsi="Arial" w:cs="Arial"/>
        </w:rPr>
        <w:t>”.y</w:t>
      </w:r>
      <w:proofErr w:type="gramEnd"/>
      <w:r w:rsidRPr="00BD75CA">
        <w:rPr>
          <w:rFonts w:ascii="Arial" w:hAnsi="Arial" w:cs="Arial"/>
        </w:rPr>
        <w:t>”) para que a chamada às funções respetivas de avaliação, fosse estabelecida. Deste modo, foi criada uma Árvore Sintática Abstrata (</w:t>
      </w:r>
      <w:r w:rsidRPr="00BD75CA">
        <w:rPr>
          <w:rFonts w:ascii="Arial" w:hAnsi="Arial" w:cs="Arial"/>
          <w:i/>
          <w:iCs/>
        </w:rPr>
        <w:t>AST</w:t>
      </w:r>
      <w:r w:rsidRPr="00BD75CA">
        <w:rPr>
          <w:rFonts w:ascii="Arial" w:hAnsi="Arial" w:cs="Arial"/>
        </w:rPr>
        <w:t>) que representa a estrutura do programa, que será utilizada no passo seguinte.</w:t>
      </w:r>
    </w:p>
    <w:p w14:paraId="7BE912AD" w14:textId="127A38D8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O avanço nesta fase foi mais moroso, que o início da construção da Análise Léxica, pois o nível de compreensão global de todas as etapas necessárias seguintes para a construção de um compilador, não se encontravam claras. Este foi um dos pontos de dificuldade sentido pelo grupo, dado faltar ainda conhecimento sobre que direção tomar.</w:t>
      </w:r>
      <w:r w:rsidR="000111FD" w:rsidRPr="00BD75CA">
        <w:rPr>
          <w:rFonts w:ascii="Arial" w:hAnsi="Arial" w:cs="Arial"/>
        </w:rPr>
        <w:t xml:space="preserve"> </w:t>
      </w:r>
      <w:r w:rsidRPr="00BD75CA">
        <w:rPr>
          <w:rFonts w:ascii="Arial" w:hAnsi="Arial" w:cs="Arial"/>
        </w:rPr>
        <w:t xml:space="preserve">Se até aqui, foi possível distribuir trabalho por cada elemento (e cruzar ideias e dados), a partir </w:t>
      </w:r>
      <w:r w:rsidR="000111FD" w:rsidRPr="00BD75CA">
        <w:rPr>
          <w:rFonts w:ascii="Arial" w:hAnsi="Arial" w:cs="Arial"/>
        </w:rPr>
        <w:t>daqui a</w:t>
      </w:r>
      <w:r w:rsidRPr="00BD75CA">
        <w:rPr>
          <w:rFonts w:ascii="Arial" w:hAnsi="Arial" w:cs="Arial"/>
        </w:rPr>
        <w:t xml:space="preserve"> estratégia de trabalho mudou para um encontro regular em pequenos grupos, na tentativa de recuperar eficiência na escrita e compreensão da forma como cada parte comunica</w:t>
      </w:r>
      <w:r w:rsidR="000111FD" w:rsidRPr="00BD75CA">
        <w:rPr>
          <w:rFonts w:ascii="Arial" w:hAnsi="Arial" w:cs="Arial"/>
        </w:rPr>
        <w:t>,</w:t>
      </w:r>
      <w:r w:rsidRPr="00BD75CA">
        <w:rPr>
          <w:rFonts w:ascii="Arial" w:hAnsi="Arial" w:cs="Arial"/>
        </w:rPr>
        <w:t xml:space="preserve"> entre os diferentes componentes.</w:t>
      </w:r>
    </w:p>
    <w:p w14:paraId="377E7C72" w14:textId="6D1B869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Ainda que até este ponto, o avanço não tenha sido o desejado, já se tinha, apesar de tudo, conseguido alcançar o suficiente para que, após feedback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 xml:space="preserve">A, o impacto de uma nova reestruturação da linguagem YAIL provocasse um atraso na construção final da Análise Semântica. Este tornou-se então o novo momento desafiante no processo de construção da árvore, dado que implicou investimento de tempo e energias, numa nova maneira de pensar e uma implementação mais adaptada à linguagem, que não fora até então tida em conta. Como tal, deu-se início a uma nova Análise Lexical, Sintática e Semântica, que foi entregue no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>B, apresentando algumas faltas na Análise Lexical, algumas incoerências na Análise Sintática, e, consequentemente, uma Análise Semântica incompleta.</w:t>
      </w:r>
    </w:p>
    <w:p w14:paraId="0A78F629" w14:textId="1804E135" w:rsidR="00526C88" w:rsidRPr="00BD75CA" w:rsidRDefault="000111FD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lastRenderedPageBreak/>
        <w:t>N</w:t>
      </w:r>
      <w:r w:rsidR="00526C88" w:rsidRPr="00BD75CA">
        <w:rPr>
          <w:rFonts w:ascii="Arial" w:hAnsi="Arial" w:cs="Arial"/>
        </w:rPr>
        <w:t>a reestruturação</w:t>
      </w:r>
      <w:r w:rsidRPr="00BD75CA">
        <w:rPr>
          <w:rFonts w:ascii="Arial" w:hAnsi="Arial" w:cs="Arial"/>
        </w:rPr>
        <w:t xml:space="preserve"> </w:t>
      </w:r>
      <w:r w:rsidR="00F4546B" w:rsidRPr="00BD75CA">
        <w:rPr>
          <w:rFonts w:ascii="Arial" w:hAnsi="Arial" w:cs="Arial"/>
        </w:rPr>
        <w:t xml:space="preserve">do E-Fólio </w:t>
      </w:r>
      <w:r w:rsidRPr="00BD75CA">
        <w:rPr>
          <w:rFonts w:ascii="Arial" w:hAnsi="Arial" w:cs="Arial"/>
        </w:rPr>
        <w:t xml:space="preserve">B, </w:t>
      </w:r>
      <w:r w:rsidR="00526C88" w:rsidRPr="00BD75CA">
        <w:rPr>
          <w:rFonts w:ascii="Arial" w:hAnsi="Arial" w:cs="Arial"/>
        </w:rPr>
        <w:t>reaval</w:t>
      </w:r>
      <w:r w:rsidRPr="00BD75CA">
        <w:rPr>
          <w:rFonts w:ascii="Arial" w:hAnsi="Arial" w:cs="Arial"/>
        </w:rPr>
        <w:t>iou-se</w:t>
      </w:r>
      <w:r w:rsidR="00526C88" w:rsidRPr="00BD75CA">
        <w:rPr>
          <w:rFonts w:ascii="Arial" w:hAnsi="Arial" w:cs="Arial"/>
        </w:rPr>
        <w:t xml:space="preserve"> o que já tinha sido construído</w:t>
      </w:r>
      <w:r w:rsidRPr="00BD75CA">
        <w:rPr>
          <w:rFonts w:ascii="Arial" w:hAnsi="Arial" w:cs="Arial"/>
        </w:rPr>
        <w:t>.</w:t>
      </w:r>
      <w:r w:rsidR="00F4546B" w:rsidRPr="00BD75CA">
        <w:rPr>
          <w:rFonts w:ascii="Arial" w:hAnsi="Arial" w:cs="Arial"/>
        </w:rPr>
        <w:t xml:space="preserve"> Pois</w:t>
      </w:r>
      <w:r w:rsidR="00526C88" w:rsidRPr="00BD75CA">
        <w:rPr>
          <w:rFonts w:ascii="Arial" w:hAnsi="Arial" w:cs="Arial"/>
        </w:rPr>
        <w:t xml:space="preserve"> </w:t>
      </w:r>
      <w:r w:rsidR="00F4546B" w:rsidRPr="00BD75CA">
        <w:rPr>
          <w:rFonts w:ascii="Arial" w:hAnsi="Arial" w:cs="Arial"/>
        </w:rPr>
        <w:t>durante o E-Fólio A tentou-se construir uma linguagem YAIL que fosse mais abrangente, à semelhança de outras linguagens de programação. Onde por exemplo se destacam a construção de ciclos dentro de ciclos (</w:t>
      </w:r>
      <w:r w:rsidR="00F4546B" w:rsidRPr="00BD75CA">
        <w:rPr>
          <w:rFonts w:ascii="Arial" w:hAnsi="Arial" w:cs="Arial"/>
          <w:i/>
          <w:iCs/>
        </w:rPr>
        <w:t>for /</w:t>
      </w:r>
      <w:proofErr w:type="spellStart"/>
      <w:r w:rsidR="00F4546B" w:rsidRPr="00BD75CA">
        <w:rPr>
          <w:rFonts w:ascii="Arial" w:hAnsi="Arial" w:cs="Arial"/>
          <w:i/>
          <w:iCs/>
        </w:rPr>
        <w:t>while</w:t>
      </w:r>
      <w:proofErr w:type="spellEnd"/>
      <w:r w:rsidR="00F4546B" w:rsidRPr="00BD75CA">
        <w:rPr>
          <w:rFonts w:ascii="Arial" w:hAnsi="Arial" w:cs="Arial"/>
        </w:rPr>
        <w:t xml:space="preserve">). </w:t>
      </w:r>
      <w:r w:rsidR="00526C88" w:rsidRPr="00BD75CA">
        <w:rPr>
          <w:rFonts w:ascii="Arial" w:hAnsi="Arial" w:cs="Arial"/>
        </w:rPr>
        <w:t xml:space="preserve">Mas, segundo a correção do enunciado para o </w:t>
      </w:r>
      <w:r w:rsidR="00F4546B" w:rsidRPr="00BD75CA">
        <w:rPr>
          <w:rFonts w:ascii="Arial" w:hAnsi="Arial" w:cs="Arial"/>
        </w:rPr>
        <w:t xml:space="preserve">E-Fólio </w:t>
      </w:r>
      <w:r w:rsidR="00526C88" w:rsidRPr="00BD75CA">
        <w:rPr>
          <w:rFonts w:ascii="Arial" w:hAnsi="Arial" w:cs="Arial"/>
        </w:rPr>
        <w:t>B, YAIL acabou por se revelar uma linguagem mais restrita e menos dinâmica. Isto, exigiu um esforço redobrado, o que obrigou a um aumento de realização de testes específicos complementares para garantir a sua viabilidade, além da alteração do que já fora construído. Como exemplo tem-se os dois ficheiros para verificação da escrita de YAIL.</w:t>
      </w:r>
    </w:p>
    <w:p w14:paraId="5D884714" w14:textId="6D1C2760" w:rsidR="00526C88" w:rsidRPr="00BD75CA" w:rsidRDefault="00526C8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BD75CA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62925AE7" wp14:editId="28A8C1B6">
            <wp:extent cx="5400040" cy="4023995"/>
            <wp:effectExtent l="0" t="0" r="0" b="0"/>
            <wp:docPr id="1999242784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2784" name="Imagem 2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B08A" w14:textId="09BB6916" w:rsidR="00BD75CA" w:rsidRPr="00BD75CA" w:rsidRDefault="00526C88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 w:cs="Arial"/>
          <w:sz w:val="18"/>
          <w:szCs w:val="18"/>
        </w:rPr>
      </w:pPr>
      <w:r w:rsidRPr="00BD75CA">
        <w:rPr>
          <w:rFonts w:ascii="Verdana" w:hAnsi="Verdana" w:cs="Arial"/>
          <w:sz w:val="18"/>
          <w:szCs w:val="18"/>
        </w:rPr>
        <w:t>Figura 3 - Ficheiros de testes criados (com erro e sem erro) para verificar as análises léxica e sintática</w:t>
      </w:r>
    </w:p>
    <w:p w14:paraId="51229E15" w14:textId="0A12F306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Ainda durante a fase de implementação do código para 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 xml:space="preserve">B, foram considerados os detalhes indicados como melhorias a ter em conta, provenientes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>A. Recorrendo-se para isso, também à utilização do comando “</w:t>
      </w:r>
      <w:proofErr w:type="spellStart"/>
      <w:r w:rsidRPr="00BD75CA">
        <w:rPr>
          <w:rFonts w:ascii="Arial" w:hAnsi="Arial" w:cs="Arial"/>
        </w:rPr>
        <w:t>win_bison</w:t>
      </w:r>
      <w:proofErr w:type="spellEnd"/>
      <w:r w:rsidRPr="00BD75CA">
        <w:rPr>
          <w:rFonts w:ascii="Arial" w:hAnsi="Arial" w:cs="Arial"/>
        </w:rPr>
        <w:t xml:space="preserve"> --</w:t>
      </w:r>
      <w:proofErr w:type="spellStart"/>
      <w:r w:rsidRPr="00BD75CA">
        <w:rPr>
          <w:rFonts w:ascii="Arial" w:hAnsi="Arial" w:cs="Arial"/>
        </w:rPr>
        <w:t>report</w:t>
      </w:r>
      <w:proofErr w:type="spellEnd"/>
      <w:r w:rsidRPr="00BD75CA">
        <w:rPr>
          <w:rFonts w:ascii="Arial" w:hAnsi="Arial" w:cs="Arial"/>
        </w:rPr>
        <w:t>=</w:t>
      </w:r>
      <w:proofErr w:type="spellStart"/>
      <w:r w:rsidRPr="00BD75CA">
        <w:rPr>
          <w:rFonts w:ascii="Arial" w:hAnsi="Arial" w:cs="Arial"/>
        </w:rPr>
        <w:t>all</w:t>
      </w:r>
      <w:proofErr w:type="spellEnd"/>
      <w:r w:rsidRPr="00BD75CA">
        <w:rPr>
          <w:rFonts w:ascii="Arial" w:hAnsi="Arial" w:cs="Arial"/>
        </w:rPr>
        <w:t xml:space="preserve"> --</w:t>
      </w:r>
      <w:proofErr w:type="spellStart"/>
      <w:r w:rsidRPr="00BD75CA">
        <w:rPr>
          <w:rFonts w:ascii="Arial" w:hAnsi="Arial" w:cs="Arial"/>
        </w:rPr>
        <w:t>warninfgs</w:t>
      </w:r>
      <w:proofErr w:type="spellEnd"/>
      <w:r w:rsidRPr="00BD75CA">
        <w:rPr>
          <w:rFonts w:ascii="Arial" w:hAnsi="Arial" w:cs="Arial"/>
        </w:rPr>
        <w:t>=</w:t>
      </w:r>
      <w:proofErr w:type="spellStart"/>
      <w:r w:rsidRPr="00BD75CA">
        <w:rPr>
          <w:rFonts w:ascii="Arial" w:hAnsi="Arial" w:cs="Arial"/>
        </w:rPr>
        <w:t>all</w:t>
      </w:r>
      <w:proofErr w:type="spellEnd"/>
      <w:r w:rsidRPr="00BD75CA">
        <w:rPr>
          <w:rFonts w:ascii="Arial" w:hAnsi="Arial" w:cs="Arial"/>
        </w:rPr>
        <w:t xml:space="preserve"> --</w:t>
      </w:r>
      <w:proofErr w:type="spellStart"/>
      <w:r w:rsidRPr="00BD75CA">
        <w:rPr>
          <w:rFonts w:ascii="Arial" w:hAnsi="Arial" w:cs="Arial"/>
        </w:rPr>
        <w:t>debug</w:t>
      </w:r>
      <w:proofErr w:type="spellEnd"/>
      <w:r w:rsidRPr="00BD75CA">
        <w:rPr>
          <w:rFonts w:ascii="Arial" w:hAnsi="Arial" w:cs="Arial"/>
        </w:rPr>
        <w:t xml:space="preserve"> -o %(Filename.cpp)", que permitiu identificação de erros e tratamentos de mensagens de aviso e ambiguidades. De entre</w:t>
      </w:r>
      <w:r w:rsidR="009C03FB" w:rsidRPr="00BD75CA">
        <w:rPr>
          <w:rFonts w:ascii="Arial" w:hAnsi="Arial" w:cs="Arial"/>
        </w:rPr>
        <w:t xml:space="preserve"> </w:t>
      </w:r>
      <w:r w:rsidRPr="00BD75CA">
        <w:rPr>
          <w:rFonts w:ascii="Arial" w:hAnsi="Arial" w:cs="Arial"/>
        </w:rPr>
        <w:t>estas, destaca-se a correção:</w:t>
      </w:r>
    </w:p>
    <w:p w14:paraId="381760AC" w14:textId="2B68096A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lastRenderedPageBreak/>
        <w:t xml:space="preserve">- </w:t>
      </w:r>
      <w:r w:rsidR="00526C88" w:rsidRPr="00BD75CA">
        <w:rPr>
          <w:rFonts w:ascii="Arial" w:hAnsi="Arial" w:cs="Arial"/>
        </w:rPr>
        <w:t xml:space="preserve">Da forma </w:t>
      </w:r>
      <w:r w:rsidR="00F4546B" w:rsidRPr="00BD75CA">
        <w:rPr>
          <w:rFonts w:ascii="Arial" w:hAnsi="Arial" w:cs="Arial"/>
        </w:rPr>
        <w:t>“</w:t>
      </w:r>
      <w:proofErr w:type="spellStart"/>
      <w:r w:rsidR="00526C88" w:rsidRPr="00BD75CA">
        <w:rPr>
          <w:rFonts w:ascii="Arial" w:hAnsi="Arial" w:cs="Arial"/>
          <w:i/>
          <w:iCs/>
        </w:rPr>
        <w:t>RegEx</w:t>
      </w:r>
      <w:proofErr w:type="spellEnd"/>
      <w:r w:rsidR="00F4546B" w:rsidRPr="00BD75CA">
        <w:rPr>
          <w:rFonts w:ascii="Arial" w:hAnsi="Arial" w:cs="Arial"/>
          <w:i/>
          <w:iCs/>
        </w:rPr>
        <w:t>”</w:t>
      </w:r>
      <w:r w:rsidR="00526C88" w:rsidRPr="00BD75CA">
        <w:rPr>
          <w:rFonts w:ascii="Arial" w:hAnsi="Arial" w:cs="Arial"/>
        </w:rPr>
        <w:t xml:space="preserve"> para atribuir nome às funções, dada por “IDENT”</w:t>
      </w:r>
      <w:r w:rsidR="00F4546B" w:rsidRPr="00BD75CA">
        <w:rPr>
          <w:rFonts w:ascii="Arial" w:hAnsi="Arial" w:cs="Arial"/>
        </w:rPr>
        <w:t>;</w:t>
      </w:r>
    </w:p>
    <w:p w14:paraId="73E4868A" w14:textId="3B450460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9C03FB" w:rsidRPr="00BD75CA">
        <w:rPr>
          <w:rFonts w:ascii="Arial" w:hAnsi="Arial" w:cs="Arial"/>
        </w:rPr>
        <w:t>De</w:t>
      </w:r>
      <w:r w:rsidR="00526C88" w:rsidRPr="00BD75CA">
        <w:rPr>
          <w:rFonts w:ascii="Arial" w:hAnsi="Arial" w:cs="Arial"/>
        </w:rPr>
        <w:t xml:space="preserve"> cálculos de números negativos, em que o sinal matemático não era interpretado como subtração</w:t>
      </w:r>
      <w:r w:rsidR="009C03FB" w:rsidRPr="00BD75CA">
        <w:rPr>
          <w:rFonts w:ascii="Arial" w:hAnsi="Arial" w:cs="Arial"/>
        </w:rPr>
        <w:t>,</w:t>
      </w:r>
      <w:r w:rsidR="00526C88" w:rsidRPr="00BD75CA">
        <w:rPr>
          <w:rFonts w:ascii="Arial" w:hAnsi="Arial" w:cs="Arial"/>
        </w:rPr>
        <w:t xml:space="preserve"> quando escrito como número negativo (exemplo: 15 * (-3));</w:t>
      </w:r>
    </w:p>
    <w:p w14:paraId="210A5718" w14:textId="2D29379D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 forma de construir constantes;</w:t>
      </w:r>
    </w:p>
    <w:p w14:paraId="24BBEA0B" w14:textId="458EC0BC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Das ambiguidades entre “</w:t>
      </w:r>
      <w:proofErr w:type="spellStart"/>
      <w:r w:rsidR="00526C88" w:rsidRPr="00BD75CA">
        <w:rPr>
          <w:rFonts w:ascii="Arial" w:hAnsi="Arial" w:cs="Arial"/>
        </w:rPr>
        <w:t>declara_variavel</w:t>
      </w:r>
      <w:proofErr w:type="spellEnd"/>
      <w:r w:rsidR="00526C88" w:rsidRPr="00BD75CA">
        <w:rPr>
          <w:rFonts w:ascii="Arial" w:hAnsi="Arial" w:cs="Arial"/>
        </w:rPr>
        <w:t>” e “</w:t>
      </w:r>
      <w:proofErr w:type="spellStart"/>
      <w:r w:rsidR="00526C88" w:rsidRPr="00BD75CA">
        <w:rPr>
          <w:rFonts w:ascii="Arial" w:hAnsi="Arial" w:cs="Arial"/>
        </w:rPr>
        <w:t>declaracao_atribuicao</w:t>
      </w:r>
      <w:proofErr w:type="spellEnd"/>
      <w:r w:rsidR="00526C88" w:rsidRPr="00BD75CA">
        <w:rPr>
          <w:rFonts w:ascii="Arial" w:hAnsi="Arial" w:cs="Arial"/>
        </w:rPr>
        <w:t>”, e de todas as condições de “</w:t>
      </w:r>
      <w:proofErr w:type="spellStart"/>
      <w:r w:rsidR="00526C88" w:rsidRPr="00BD75CA">
        <w:rPr>
          <w:rFonts w:ascii="Arial" w:hAnsi="Arial" w:cs="Arial"/>
          <w:i/>
          <w:iCs/>
        </w:rPr>
        <w:t>while</w:t>
      </w:r>
      <w:proofErr w:type="spellEnd"/>
      <w:r w:rsidR="00526C88" w:rsidRPr="00BD75CA">
        <w:rPr>
          <w:rFonts w:ascii="Arial" w:hAnsi="Arial" w:cs="Arial"/>
        </w:rPr>
        <w:t>”, e “</w:t>
      </w:r>
      <w:proofErr w:type="spellStart"/>
      <w:r w:rsidR="00526C88" w:rsidRPr="00BD75CA">
        <w:rPr>
          <w:rFonts w:ascii="Arial" w:hAnsi="Arial" w:cs="Arial"/>
          <w:i/>
          <w:iCs/>
        </w:rPr>
        <w:t>if</w:t>
      </w:r>
      <w:proofErr w:type="spellEnd"/>
      <w:r w:rsidR="00526C88" w:rsidRPr="00BD75CA">
        <w:rPr>
          <w:rFonts w:ascii="Arial" w:hAnsi="Arial" w:cs="Arial"/>
          <w:i/>
          <w:iCs/>
        </w:rPr>
        <w:t>/</w:t>
      </w:r>
      <w:proofErr w:type="spellStart"/>
      <w:r w:rsidR="00526C88" w:rsidRPr="00BD75CA">
        <w:rPr>
          <w:rFonts w:ascii="Arial" w:hAnsi="Arial" w:cs="Arial"/>
          <w:i/>
          <w:iCs/>
        </w:rPr>
        <w:t>else</w:t>
      </w:r>
      <w:proofErr w:type="spellEnd"/>
      <w:r w:rsidR="00526C88" w:rsidRPr="00BD75CA">
        <w:rPr>
          <w:rFonts w:ascii="Arial" w:hAnsi="Arial" w:cs="Arial"/>
        </w:rPr>
        <w:t>”;</w:t>
      </w:r>
    </w:p>
    <w:p w14:paraId="580E75EC" w14:textId="4F5BEDC7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 possibilidade de ciclos “</w:t>
      </w:r>
      <w:r w:rsidR="00526C88" w:rsidRPr="00BD75CA">
        <w:rPr>
          <w:rFonts w:ascii="Arial" w:hAnsi="Arial" w:cs="Arial"/>
          <w:i/>
          <w:iCs/>
        </w:rPr>
        <w:t>for</w:t>
      </w:r>
      <w:r w:rsidR="00526C88" w:rsidRPr="00BD75CA">
        <w:rPr>
          <w:rFonts w:ascii="Arial" w:hAnsi="Arial" w:cs="Arial"/>
        </w:rPr>
        <w:t>” ou “</w:t>
      </w:r>
      <w:proofErr w:type="spellStart"/>
      <w:r w:rsidR="00526C88" w:rsidRPr="00BD75CA">
        <w:rPr>
          <w:rFonts w:ascii="Arial" w:hAnsi="Arial" w:cs="Arial"/>
          <w:i/>
          <w:iCs/>
        </w:rPr>
        <w:t>while</w:t>
      </w:r>
      <w:proofErr w:type="spellEnd"/>
      <w:r w:rsidR="00526C88" w:rsidRPr="00BD75CA">
        <w:rPr>
          <w:rFonts w:ascii="Arial" w:hAnsi="Arial" w:cs="Arial"/>
        </w:rPr>
        <w:t>”, dentro uns dos outros;</w:t>
      </w:r>
    </w:p>
    <w:p w14:paraId="3DCEB4FA" w14:textId="4DF02A27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 forma de usar os operadores lógicos e os mesmos quando repetidos para indicar incrementação “++”, por exemplo;</w:t>
      </w:r>
    </w:p>
    <w:p w14:paraId="3E01B748" w14:textId="1109FD8B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 implementação ordenada dos comparativos algébricos, para funcionar na ordem correta;</w:t>
      </w:r>
    </w:p>
    <w:p w14:paraId="62E1248A" w14:textId="5B19A4C1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Retirada do ponto final, utilizado para separar estruturas dentro de estruturas, (“</w:t>
      </w:r>
      <w:proofErr w:type="spellStart"/>
      <w:r w:rsidR="00526C88" w:rsidRPr="00BD75CA">
        <w:rPr>
          <w:rFonts w:ascii="Arial" w:hAnsi="Arial" w:cs="Arial"/>
        </w:rPr>
        <w:t>q.p</w:t>
      </w:r>
      <w:proofErr w:type="spellEnd"/>
      <w:r w:rsidR="00526C88" w:rsidRPr="00BD75CA">
        <w:rPr>
          <w:rFonts w:ascii="Arial" w:hAnsi="Arial" w:cs="Arial"/>
        </w:rPr>
        <w:t>”, como ex</w:t>
      </w:r>
      <w:r w:rsidR="00F4546B" w:rsidRPr="00BD75CA">
        <w:rPr>
          <w:rFonts w:ascii="Arial" w:hAnsi="Arial" w:cs="Arial"/>
        </w:rPr>
        <w:t>e</w:t>
      </w:r>
      <w:r w:rsidR="00526C88" w:rsidRPr="00BD75CA">
        <w:rPr>
          <w:rFonts w:ascii="Arial" w:hAnsi="Arial" w:cs="Arial"/>
        </w:rPr>
        <w:t>mplo); </w:t>
      </w:r>
    </w:p>
    <w:p w14:paraId="22C51AC8" w14:textId="444E6BFF" w:rsidR="00526C88" w:rsidRPr="00BD75CA" w:rsidRDefault="0044427C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</w:t>
      </w:r>
      <w:r w:rsidR="00526C88" w:rsidRPr="00BD75CA">
        <w:rPr>
          <w:rFonts w:ascii="Arial" w:hAnsi="Arial" w:cs="Arial"/>
        </w:rPr>
        <w:t>Da sequência lógica de limitar as possibilidades de construção do código: abertura do ficheiro</w:t>
      </w:r>
      <w:r w:rsidR="00F4546B" w:rsidRPr="00BD75CA">
        <w:rPr>
          <w:rFonts w:ascii="Arial" w:hAnsi="Arial" w:cs="Arial"/>
        </w:rPr>
        <w:t xml:space="preserve">; </w:t>
      </w:r>
      <w:r w:rsidR="00526C88" w:rsidRPr="00BD75CA">
        <w:rPr>
          <w:rFonts w:ascii="Arial" w:hAnsi="Arial" w:cs="Arial"/>
        </w:rPr>
        <w:t>início de estruturas</w:t>
      </w:r>
      <w:r w:rsidR="00F4546B" w:rsidRPr="00BD75CA">
        <w:rPr>
          <w:rFonts w:ascii="Arial" w:hAnsi="Arial" w:cs="Arial"/>
        </w:rPr>
        <w:t xml:space="preserve">; </w:t>
      </w:r>
      <w:r w:rsidR="00526C88" w:rsidRPr="00BD75CA">
        <w:rPr>
          <w:rFonts w:ascii="Arial" w:hAnsi="Arial" w:cs="Arial"/>
        </w:rPr>
        <w:t>início de constantes</w:t>
      </w:r>
      <w:r w:rsidR="00F4546B" w:rsidRPr="00BD75CA">
        <w:rPr>
          <w:rFonts w:ascii="Arial" w:hAnsi="Arial" w:cs="Arial"/>
        </w:rPr>
        <w:t xml:space="preserve">; </w:t>
      </w:r>
      <w:r w:rsidR="00526C88" w:rsidRPr="00BD75CA">
        <w:rPr>
          <w:rFonts w:ascii="Arial" w:hAnsi="Arial" w:cs="Arial"/>
        </w:rPr>
        <w:t>início de global</w:t>
      </w:r>
      <w:r w:rsidR="00F4546B" w:rsidRPr="00BD75CA">
        <w:rPr>
          <w:rFonts w:ascii="Arial" w:hAnsi="Arial" w:cs="Arial"/>
        </w:rPr>
        <w:t xml:space="preserve">; </w:t>
      </w:r>
      <w:r w:rsidR="00526C88" w:rsidRPr="00BD75CA">
        <w:rPr>
          <w:rFonts w:ascii="Arial" w:hAnsi="Arial" w:cs="Arial"/>
        </w:rPr>
        <w:t xml:space="preserve">início de </w:t>
      </w:r>
      <w:proofErr w:type="spellStart"/>
      <w:r w:rsidR="00526C88" w:rsidRPr="00BD75CA">
        <w:rPr>
          <w:rFonts w:ascii="Arial" w:hAnsi="Arial" w:cs="Arial"/>
        </w:rPr>
        <w:t>main</w:t>
      </w:r>
      <w:proofErr w:type="spellEnd"/>
      <w:r w:rsidR="00F4546B" w:rsidRPr="00BD75CA">
        <w:rPr>
          <w:rFonts w:ascii="Arial" w:hAnsi="Arial" w:cs="Arial"/>
        </w:rPr>
        <w:t>;</w:t>
      </w:r>
    </w:p>
    <w:p w14:paraId="7EA13D00" w14:textId="70190BB6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A partir desta reformulação, tentou-se ter em conta a quantidade de “</w:t>
      </w:r>
      <w:proofErr w:type="spellStart"/>
      <w:r w:rsidRPr="00BD75CA">
        <w:rPr>
          <w:rFonts w:ascii="Arial" w:hAnsi="Arial" w:cs="Arial"/>
          <w:i/>
          <w:iCs/>
        </w:rPr>
        <w:t>warnings</w:t>
      </w:r>
      <w:proofErr w:type="spellEnd"/>
      <w:r w:rsidRPr="00BD75CA">
        <w:rPr>
          <w:rFonts w:ascii="Arial" w:hAnsi="Arial" w:cs="Arial"/>
        </w:rPr>
        <w:t>” do código redundante, para evitar possíveis “</w:t>
      </w:r>
      <w:proofErr w:type="spellStart"/>
      <w:r w:rsidRPr="00BD75CA">
        <w:rPr>
          <w:rFonts w:ascii="Arial" w:hAnsi="Arial" w:cs="Arial"/>
          <w:i/>
          <w:iCs/>
        </w:rPr>
        <w:t>loops</w:t>
      </w:r>
      <w:proofErr w:type="spellEnd"/>
      <w:r w:rsidRPr="00BD75CA">
        <w:rPr>
          <w:rFonts w:ascii="Arial" w:hAnsi="Arial" w:cs="Arial"/>
        </w:rPr>
        <w:t xml:space="preserve">” ou incoerências que obrigassem a </w:t>
      </w:r>
      <w:r w:rsidR="00F4546B" w:rsidRPr="00BD75CA">
        <w:rPr>
          <w:rFonts w:ascii="Arial" w:hAnsi="Arial" w:cs="Arial"/>
        </w:rPr>
        <w:t xml:space="preserve">uma </w:t>
      </w:r>
      <w:r w:rsidRPr="00BD75CA">
        <w:rPr>
          <w:rFonts w:ascii="Arial" w:hAnsi="Arial" w:cs="Arial"/>
        </w:rPr>
        <w:t>revisão posterior. Desde este momento, até à entrega do código final, priorizou-se a Geração de Código Intermediário (com Análise Semântica) e Otimização do Código Simples.</w:t>
      </w:r>
    </w:p>
    <w:p w14:paraId="0AAE1ABF" w14:textId="513DFE80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A Geração de Código Intermediário, consiste numa representação de nível mais baixo do programa, podendo ser uma representação em forma de árvore. Tendo por objetivo ser um facilitador da otimização e geração de código final</w:t>
      </w:r>
      <w:r w:rsidR="00F4546B" w:rsidRPr="00BD75CA">
        <w:rPr>
          <w:rFonts w:ascii="Arial" w:hAnsi="Arial" w:cs="Arial"/>
        </w:rPr>
        <w:t>,</w:t>
      </w:r>
      <w:r w:rsidRPr="00BD75CA">
        <w:rPr>
          <w:rFonts w:ascii="Arial" w:hAnsi="Arial" w:cs="Arial"/>
        </w:rPr>
        <w:t xml:space="preserve"> por ser nesta fase que se permite a tradução do código-fonte para uma forma intermediária, que à “</w:t>
      </w:r>
      <w:r w:rsidRPr="00BD75CA">
        <w:rPr>
          <w:rFonts w:ascii="Arial" w:hAnsi="Arial" w:cs="Arial"/>
          <w:i/>
          <w:iCs/>
        </w:rPr>
        <w:t>priori</w:t>
      </w:r>
      <w:r w:rsidRPr="00BD75CA">
        <w:rPr>
          <w:rFonts w:ascii="Arial" w:hAnsi="Arial" w:cs="Arial"/>
        </w:rPr>
        <w:t>”, é mais fácil para ser otimizada e traduzida posteriormente para código-máquina.</w:t>
      </w:r>
    </w:p>
    <w:p w14:paraId="5444BAAC" w14:textId="7BE222B3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A Otimização de Código Simples representa uma etapa fundamental, visando melhorar o desempenho e eficiência do programa. Durante esta etapa são aplicadas várias estratégias com o intuito de eliminar possíveis falhas, por meio de técnicas como a análise de fluxo de dados</w:t>
      </w:r>
      <w:r w:rsidR="0031123C" w:rsidRPr="00BD75CA">
        <w:rPr>
          <w:rFonts w:ascii="Arial" w:hAnsi="Arial" w:cs="Arial"/>
        </w:rPr>
        <w:t>.</w:t>
      </w:r>
      <w:r w:rsidRPr="00BD75CA">
        <w:rPr>
          <w:rFonts w:ascii="Arial" w:hAnsi="Arial" w:cs="Arial"/>
        </w:rPr>
        <w:t xml:space="preserve"> </w:t>
      </w:r>
      <w:r w:rsidR="0031123C" w:rsidRPr="00BD75CA">
        <w:rPr>
          <w:rFonts w:ascii="Arial" w:hAnsi="Arial" w:cs="Arial"/>
        </w:rPr>
        <w:t>N</w:t>
      </w:r>
      <w:r w:rsidRPr="00BD75CA">
        <w:rPr>
          <w:rFonts w:ascii="Arial" w:hAnsi="Arial" w:cs="Arial"/>
        </w:rPr>
        <w:t xml:space="preserve">a qual foram identificadas dependências entre as variáveis e as instruções, e posteriormente reduzida a </w:t>
      </w:r>
      <w:r w:rsidRPr="00BD75CA">
        <w:rPr>
          <w:rFonts w:ascii="Arial" w:hAnsi="Arial" w:cs="Arial"/>
        </w:rPr>
        <w:lastRenderedPageBreak/>
        <w:t xml:space="preserve">necessidade de acessos desnecessários à memória, assim como remoção de cálculos redundantes. Através da eliminação de código morto, são identificadas porções de código que não são utilizadas na execução, durante a etapa de compilação. A propagação de constantes, também se trata de uma técnica que visa substituir os valores constantes pelos respetivos resultados durante a compilação, o que permite evitar as operações de leitura de variáveis </w:t>
      </w:r>
      <w:r w:rsidR="0031123C" w:rsidRPr="00BD75CA">
        <w:rPr>
          <w:rFonts w:ascii="Arial" w:hAnsi="Arial" w:cs="Arial"/>
        </w:rPr>
        <w:t>desnecessárias</w:t>
      </w:r>
      <w:r w:rsidRPr="00BD75CA">
        <w:rPr>
          <w:rFonts w:ascii="Arial" w:hAnsi="Arial" w:cs="Arial"/>
        </w:rPr>
        <w:t>. Te</w:t>
      </w:r>
      <w:r w:rsidR="0031123C" w:rsidRPr="00BD75CA">
        <w:rPr>
          <w:rFonts w:ascii="Arial" w:hAnsi="Arial" w:cs="Arial"/>
        </w:rPr>
        <w:t>ve-se</w:t>
      </w:r>
      <w:r w:rsidRPr="00BD75CA">
        <w:rPr>
          <w:rFonts w:ascii="Arial" w:hAnsi="Arial" w:cs="Arial"/>
        </w:rPr>
        <w:t xml:space="preserve"> como atenção, encontrar o equilíbrio entre o </w:t>
      </w:r>
      <w:proofErr w:type="gramStart"/>
      <w:r w:rsidRPr="00BD75CA">
        <w:rPr>
          <w:rFonts w:ascii="Arial" w:hAnsi="Arial" w:cs="Arial"/>
        </w:rPr>
        <w:t>resultado final</w:t>
      </w:r>
      <w:proofErr w:type="gramEnd"/>
      <w:r w:rsidRPr="00BD75CA">
        <w:rPr>
          <w:rFonts w:ascii="Arial" w:hAnsi="Arial" w:cs="Arial"/>
        </w:rPr>
        <w:t xml:space="preserve"> pretendido, o desempenho e a legibilidade do código. </w:t>
      </w:r>
    </w:p>
    <w:p w14:paraId="6BBA358B" w14:textId="5880C053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Na fase de Geração de Código Final, </w:t>
      </w:r>
      <w:r w:rsidR="0031123C" w:rsidRPr="00BD75CA">
        <w:rPr>
          <w:rFonts w:ascii="Arial" w:hAnsi="Arial" w:cs="Arial"/>
        </w:rPr>
        <w:t xml:space="preserve">o </w:t>
      </w:r>
      <w:r w:rsidRPr="00BD75CA">
        <w:rPr>
          <w:rFonts w:ascii="Arial" w:hAnsi="Arial" w:cs="Arial"/>
        </w:rPr>
        <w:t>código é gerado a partir d</w:t>
      </w:r>
      <w:r w:rsidR="0031123C" w:rsidRPr="00BD75CA">
        <w:rPr>
          <w:rFonts w:ascii="Arial" w:hAnsi="Arial" w:cs="Arial"/>
        </w:rPr>
        <w:t>a</w:t>
      </w:r>
      <w:r w:rsidRPr="00BD75CA">
        <w:rPr>
          <w:rFonts w:ascii="Arial" w:hAnsi="Arial" w:cs="Arial"/>
        </w:rPr>
        <w:t xml:space="preserve"> Otimização Avançada</w:t>
      </w:r>
      <w:r w:rsidR="0031123C" w:rsidRPr="00BD75CA">
        <w:rPr>
          <w:rFonts w:ascii="Arial" w:hAnsi="Arial" w:cs="Arial"/>
        </w:rPr>
        <w:t>, onde as</w:t>
      </w:r>
      <w:r w:rsidRPr="00BD75CA">
        <w:rPr>
          <w:rFonts w:ascii="Arial" w:hAnsi="Arial" w:cs="Arial"/>
        </w:rPr>
        <w:t xml:space="preserve"> técnicas de geração, podem variar dependendo da complexidade do compilador e do alvo. O código gerado será específico para a arquitetura do processador de destino. Na fase seguinte, é necessário vincular o código-fonte com bibliotecas e outros módulos externos, para que o código </w:t>
      </w:r>
      <w:r w:rsidR="0031123C" w:rsidRPr="00BD75CA">
        <w:rPr>
          <w:rFonts w:ascii="Arial" w:hAnsi="Arial" w:cs="Arial"/>
        </w:rPr>
        <w:t xml:space="preserve">compilado seja </w:t>
      </w:r>
      <w:r w:rsidRPr="00BD75CA">
        <w:rPr>
          <w:rFonts w:ascii="Arial" w:hAnsi="Arial" w:cs="Arial"/>
        </w:rPr>
        <w:t>execu</w:t>
      </w:r>
      <w:r w:rsidR="0031123C" w:rsidRPr="00BD75CA">
        <w:rPr>
          <w:rFonts w:ascii="Arial" w:hAnsi="Arial" w:cs="Arial"/>
        </w:rPr>
        <w:t xml:space="preserve">tado </w:t>
      </w:r>
      <w:r w:rsidRPr="00BD75CA">
        <w:rPr>
          <w:rFonts w:ascii="Arial" w:hAnsi="Arial" w:cs="Arial"/>
        </w:rPr>
        <w:t xml:space="preserve">na máquina de destino, isto é, em </w:t>
      </w:r>
      <w:proofErr w:type="spellStart"/>
      <w:r w:rsidRPr="00BD75CA">
        <w:rPr>
          <w:rFonts w:ascii="Arial" w:hAnsi="Arial" w:cs="Arial"/>
          <w:i/>
          <w:iCs/>
        </w:rPr>
        <w:t>assembly</w:t>
      </w:r>
      <w:proofErr w:type="spellEnd"/>
      <w:r w:rsidRPr="00BD75CA">
        <w:rPr>
          <w:rFonts w:ascii="Arial" w:hAnsi="Arial" w:cs="Arial"/>
        </w:rPr>
        <w:t xml:space="preserve">. Estas duas últimas fases, foram retiradas da avaliação final, </w:t>
      </w:r>
      <w:r w:rsidR="0031123C" w:rsidRPr="00BD75CA">
        <w:rPr>
          <w:rFonts w:ascii="Arial" w:hAnsi="Arial" w:cs="Arial"/>
        </w:rPr>
        <w:t>tal como indicado na última observação efetuada no dia 2 de junho de 2023.</w:t>
      </w:r>
    </w:p>
    <w:p w14:paraId="61A50643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</w:p>
    <w:p w14:paraId="12EE206B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  <w:b/>
          <w:bCs/>
        </w:rPr>
        <w:t>DIFICULDADES GLOBAIS</w:t>
      </w:r>
    </w:p>
    <w:p w14:paraId="44C16038" w14:textId="2913347D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Como maneira de indicar as dificuldades sentidas ao longo da evolução </w:t>
      </w:r>
      <w:r w:rsidR="0031123C" w:rsidRPr="00BD75CA">
        <w:rPr>
          <w:rFonts w:ascii="Arial" w:hAnsi="Arial" w:cs="Arial"/>
        </w:rPr>
        <w:t>d</w:t>
      </w:r>
      <w:r w:rsidRPr="00BD75CA">
        <w:rPr>
          <w:rFonts w:ascii="Arial" w:hAnsi="Arial" w:cs="Arial"/>
        </w:rPr>
        <w:t>a construção do compilador, estabeleceu-se o conjunto de problemas sentidos na sua globalidade</w:t>
      </w:r>
      <w:r w:rsidR="0031123C" w:rsidRPr="00BD75CA">
        <w:rPr>
          <w:rFonts w:ascii="Arial" w:hAnsi="Arial" w:cs="Arial"/>
        </w:rPr>
        <w:t xml:space="preserve">. </w:t>
      </w:r>
      <w:r w:rsidRPr="00BD75CA">
        <w:rPr>
          <w:rFonts w:ascii="Arial" w:hAnsi="Arial" w:cs="Arial"/>
        </w:rPr>
        <w:t xml:space="preserve">Assim, se destaca, que o iniciar </w:t>
      </w:r>
      <w:r w:rsidR="00041A62" w:rsidRPr="00BD75CA">
        <w:rPr>
          <w:rFonts w:ascii="Arial" w:hAnsi="Arial" w:cs="Arial"/>
        </w:rPr>
        <w:t>d</w:t>
      </w:r>
      <w:r w:rsidRPr="00BD75CA">
        <w:rPr>
          <w:rFonts w:ascii="Arial" w:hAnsi="Arial" w:cs="Arial"/>
        </w:rPr>
        <w:t xml:space="preserve">a </w:t>
      </w:r>
      <w:r w:rsidR="00041A62" w:rsidRPr="00BD75CA">
        <w:rPr>
          <w:rFonts w:ascii="Arial" w:hAnsi="Arial" w:cs="Arial"/>
        </w:rPr>
        <w:t xml:space="preserve">implementação </w:t>
      </w:r>
      <w:r w:rsidRPr="00BD75CA">
        <w:rPr>
          <w:rFonts w:ascii="Arial" w:hAnsi="Arial" w:cs="Arial"/>
        </w:rPr>
        <w:t xml:space="preserve">do código para a análise lexical e analise sintática foi demorado, pois, não fora óbvia a maneira como </w:t>
      </w:r>
      <w:r w:rsidR="00041A62" w:rsidRPr="00BD75CA">
        <w:rPr>
          <w:rFonts w:ascii="Arial" w:hAnsi="Arial" w:cs="Arial"/>
        </w:rPr>
        <w:t xml:space="preserve">se construíam </w:t>
      </w:r>
      <w:r w:rsidRPr="00BD75CA">
        <w:rPr>
          <w:rFonts w:ascii="Arial" w:hAnsi="Arial" w:cs="Arial"/>
        </w:rPr>
        <w:t xml:space="preserve">os dois </w:t>
      </w:r>
      <w:r w:rsidR="00041A62" w:rsidRPr="00BD75CA">
        <w:rPr>
          <w:rFonts w:ascii="Arial" w:hAnsi="Arial" w:cs="Arial"/>
        </w:rPr>
        <w:t>ficheiros (</w:t>
      </w:r>
      <w:proofErr w:type="spellStart"/>
      <w:r w:rsidRPr="009A097E">
        <w:rPr>
          <w:rFonts w:ascii="Arial" w:hAnsi="Arial" w:cs="Arial"/>
          <w:b/>
          <w:bCs/>
          <w:i/>
          <w:iCs/>
        </w:rPr>
        <w:t>Flex</w:t>
      </w:r>
      <w:proofErr w:type="spellEnd"/>
      <w:r w:rsidRPr="00BD75CA">
        <w:rPr>
          <w:rFonts w:ascii="Arial" w:hAnsi="Arial" w:cs="Arial"/>
          <w:i/>
          <w:iCs/>
        </w:rPr>
        <w:t xml:space="preserve"> </w:t>
      </w:r>
      <w:r w:rsidRPr="00BD75CA">
        <w:rPr>
          <w:rFonts w:ascii="Arial" w:hAnsi="Arial" w:cs="Arial"/>
        </w:rPr>
        <w:t xml:space="preserve">e o </w:t>
      </w:r>
      <w:proofErr w:type="spellStart"/>
      <w:r w:rsidRPr="009A097E">
        <w:rPr>
          <w:rFonts w:ascii="Arial" w:hAnsi="Arial" w:cs="Arial"/>
          <w:b/>
          <w:bCs/>
          <w:i/>
          <w:iCs/>
        </w:rPr>
        <w:t>Bison</w:t>
      </w:r>
      <w:proofErr w:type="spellEnd"/>
      <w:r w:rsidR="00041A62" w:rsidRPr="00BD75CA">
        <w:rPr>
          <w:rFonts w:ascii="Arial" w:hAnsi="Arial" w:cs="Arial"/>
        </w:rPr>
        <w:t xml:space="preserve">). </w:t>
      </w:r>
      <w:r w:rsidRPr="00BD75CA">
        <w:rPr>
          <w:rFonts w:ascii="Arial" w:hAnsi="Arial" w:cs="Arial"/>
        </w:rPr>
        <w:t>Tal como a compreensão dos seus erros.</w:t>
      </w:r>
    </w:p>
    <w:p w14:paraId="49950D06" w14:textId="15040810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Ainda que inicialmente se tenha considerado escrever em linguagem C++, por simplicidade de utilização e de chamada de ficheiros, a escolha direcionou-se para linguagem C. O desenvolvimento do código em C, permitiu que, a sua construção no ficheiro de Análise Sintática, </w:t>
      </w:r>
      <w:r w:rsidR="00041A62" w:rsidRPr="00BD75CA">
        <w:rPr>
          <w:rFonts w:ascii="Arial" w:hAnsi="Arial" w:cs="Arial"/>
        </w:rPr>
        <w:t>facilitou</w:t>
      </w:r>
      <w:r w:rsidRPr="00BD75CA">
        <w:rPr>
          <w:rFonts w:ascii="Arial" w:hAnsi="Arial" w:cs="Arial"/>
        </w:rPr>
        <w:t xml:space="preserve"> </w:t>
      </w:r>
      <w:r w:rsidR="00041A62" w:rsidRPr="00BD75CA">
        <w:rPr>
          <w:rFonts w:ascii="Arial" w:hAnsi="Arial" w:cs="Arial"/>
        </w:rPr>
        <w:t>na</w:t>
      </w:r>
      <w:r w:rsidRPr="00BD75CA">
        <w:rPr>
          <w:rFonts w:ascii="Arial" w:hAnsi="Arial" w:cs="Arial"/>
        </w:rPr>
        <w:t xml:space="preserve"> compreensão sobre como o </w:t>
      </w:r>
      <w:proofErr w:type="spellStart"/>
      <w:r w:rsidRPr="009A097E">
        <w:rPr>
          <w:rFonts w:ascii="Arial" w:hAnsi="Arial" w:cs="Arial"/>
          <w:b/>
          <w:bCs/>
          <w:i/>
          <w:iCs/>
        </w:rPr>
        <w:t>Bison</w:t>
      </w:r>
      <w:proofErr w:type="spellEnd"/>
      <w:r w:rsidRPr="00BD75CA">
        <w:rPr>
          <w:rFonts w:ascii="Arial" w:hAnsi="Arial" w:cs="Arial"/>
        </w:rPr>
        <w:t xml:space="preserve"> lê e imprime os resultados ao chamar a função respetiva. Assim, se conseguiu adaptar as mensagens de alerta e de erros, tais como a identificação das linha</w:t>
      </w:r>
      <w:r w:rsidR="004A2A4D" w:rsidRPr="00BD75CA">
        <w:rPr>
          <w:rFonts w:ascii="Arial" w:hAnsi="Arial" w:cs="Arial"/>
        </w:rPr>
        <w:t>s</w:t>
      </w:r>
      <w:r w:rsidRPr="00BD75CA">
        <w:rPr>
          <w:rFonts w:ascii="Arial" w:hAnsi="Arial" w:cs="Arial"/>
        </w:rPr>
        <w:t xml:space="preserve"> e o tipo de </w:t>
      </w:r>
      <w:proofErr w:type="spellStart"/>
      <w:r w:rsidRPr="00BD75CA">
        <w:rPr>
          <w:rFonts w:ascii="Arial" w:hAnsi="Arial" w:cs="Arial"/>
          <w:i/>
          <w:iCs/>
        </w:rPr>
        <w:t>token</w:t>
      </w:r>
      <w:proofErr w:type="spellEnd"/>
      <w:r w:rsidRPr="00BD75CA">
        <w:rPr>
          <w:rFonts w:ascii="Arial" w:hAnsi="Arial" w:cs="Arial"/>
        </w:rPr>
        <w:t xml:space="preserve"> a corrigir.</w:t>
      </w:r>
    </w:p>
    <w:p w14:paraId="7621805C" w14:textId="7702D0D4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lastRenderedPageBreak/>
        <w:t xml:space="preserve">Durante os corretivos, entre 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 xml:space="preserve">A e 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>B, para se fazer distinção das duas novas partes corrigidas e melhora</w:t>
      </w:r>
      <w:r w:rsidR="00041A62" w:rsidRPr="00BD75CA">
        <w:rPr>
          <w:rFonts w:ascii="Arial" w:hAnsi="Arial" w:cs="Arial"/>
        </w:rPr>
        <w:t>da</w:t>
      </w:r>
      <w:r w:rsidRPr="00BD75CA">
        <w:rPr>
          <w:rFonts w:ascii="Arial" w:hAnsi="Arial" w:cs="Arial"/>
        </w:rPr>
        <w:t xml:space="preserve">s (ficheiros antigos e ficheiros novos corrigidos), iniciou-se a construção de um novo ficheiro diretamente </w:t>
      </w:r>
      <w:r w:rsidR="00041A62" w:rsidRPr="00BD75CA">
        <w:rPr>
          <w:rFonts w:ascii="Arial" w:hAnsi="Arial" w:cs="Arial"/>
        </w:rPr>
        <w:t xml:space="preserve">em </w:t>
      </w:r>
      <w:r w:rsidRPr="00BD75CA">
        <w:rPr>
          <w:rFonts w:ascii="Arial" w:hAnsi="Arial" w:cs="Arial"/>
        </w:rPr>
        <w:t>“</w:t>
      </w:r>
      <w:proofErr w:type="spellStart"/>
      <w:proofErr w:type="gramStart"/>
      <w:r w:rsidR="00041A62" w:rsidRPr="00BD75CA">
        <w:rPr>
          <w:rFonts w:ascii="Arial" w:hAnsi="Arial" w:cs="Arial"/>
        </w:rPr>
        <w:t>lex</w:t>
      </w:r>
      <w:r w:rsidRPr="00BD75CA">
        <w:rPr>
          <w:rFonts w:ascii="Arial" w:hAnsi="Arial" w:cs="Arial"/>
        </w:rPr>
        <w:t>.l</w:t>
      </w:r>
      <w:proofErr w:type="spellEnd"/>
      <w:proofErr w:type="gramEnd"/>
      <w:r w:rsidRPr="00BD75CA">
        <w:rPr>
          <w:rFonts w:ascii="Arial" w:hAnsi="Arial" w:cs="Arial"/>
        </w:rPr>
        <w:t xml:space="preserve">” </w:t>
      </w:r>
      <w:r w:rsidR="00041A62" w:rsidRPr="00BD75CA">
        <w:rPr>
          <w:rFonts w:ascii="Arial" w:hAnsi="Arial" w:cs="Arial"/>
        </w:rPr>
        <w:t>e</w:t>
      </w:r>
      <w:r w:rsidRPr="00BD75CA">
        <w:rPr>
          <w:rFonts w:ascii="Arial" w:hAnsi="Arial" w:cs="Arial"/>
        </w:rPr>
        <w:t xml:space="preserve"> “</w:t>
      </w:r>
      <w:proofErr w:type="spellStart"/>
      <w:r w:rsidR="00041A62" w:rsidRPr="00BD75CA">
        <w:rPr>
          <w:rFonts w:ascii="Arial" w:hAnsi="Arial" w:cs="Arial"/>
        </w:rPr>
        <w:t>sintax</w:t>
      </w:r>
      <w:r w:rsidRPr="00BD75CA">
        <w:rPr>
          <w:rFonts w:ascii="Arial" w:hAnsi="Arial" w:cs="Arial"/>
        </w:rPr>
        <w:t>.y</w:t>
      </w:r>
      <w:proofErr w:type="spellEnd"/>
      <w:r w:rsidRPr="00BD75CA">
        <w:rPr>
          <w:rFonts w:ascii="Arial" w:hAnsi="Arial" w:cs="Arial"/>
        </w:rPr>
        <w:t>”</w:t>
      </w:r>
      <w:r w:rsidR="00041A62" w:rsidRPr="00BD75CA">
        <w:rPr>
          <w:rFonts w:ascii="Arial" w:hAnsi="Arial" w:cs="Arial"/>
        </w:rPr>
        <w:t>.</w:t>
      </w:r>
      <w:r w:rsidRPr="00BD75CA">
        <w:rPr>
          <w:rFonts w:ascii="Arial" w:hAnsi="Arial" w:cs="Arial"/>
        </w:rPr>
        <w:t xml:space="preserve"> Assim, deu-se um novo nome aos documentos </w:t>
      </w:r>
      <w:r w:rsidR="00041A62" w:rsidRPr="00BD75CA">
        <w:rPr>
          <w:rFonts w:ascii="Arial" w:hAnsi="Arial" w:cs="Arial"/>
        </w:rPr>
        <w:t>adicionando</w:t>
      </w:r>
      <w:r w:rsidRPr="00BD75CA">
        <w:rPr>
          <w:rFonts w:ascii="Arial" w:hAnsi="Arial" w:cs="Arial"/>
        </w:rPr>
        <w:t xml:space="preserve"> o nome “Otimizado.”</w:t>
      </w:r>
      <w:r w:rsidR="00041A62" w:rsidRPr="00BD75CA">
        <w:rPr>
          <w:rFonts w:ascii="Arial" w:hAnsi="Arial" w:cs="Arial"/>
        </w:rPr>
        <w:t>.</w:t>
      </w:r>
    </w:p>
    <w:p w14:paraId="7E4639D0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</w:p>
    <w:p w14:paraId="6724CC15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  <w:b/>
          <w:bCs/>
        </w:rPr>
        <w:t>POR IMPLEMENTAR</w:t>
      </w:r>
    </w:p>
    <w:p w14:paraId="6DD8CAFA" w14:textId="5BC6ED31" w:rsidR="00BD75CA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Como indicado, procedeu-se ao início da árvore, e durante a reformulação e continuação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 xml:space="preserve">B, alterou-se mais uma vez a construção de algumas funções. Tal como, em vez de se tratar cada tipo de </w:t>
      </w:r>
      <w:r w:rsidR="0044427C" w:rsidRPr="00BD75CA">
        <w:rPr>
          <w:rFonts w:ascii="Arial" w:hAnsi="Arial" w:cs="Arial"/>
        </w:rPr>
        <w:t>variável</w:t>
      </w:r>
      <w:r w:rsidRPr="00BD75CA">
        <w:rPr>
          <w:rFonts w:ascii="Arial" w:hAnsi="Arial" w:cs="Arial"/>
        </w:rPr>
        <w:t xml:space="preserve"> individualmente, </w:t>
      </w:r>
      <w:r w:rsidR="00041A62" w:rsidRPr="00BD75CA">
        <w:rPr>
          <w:rFonts w:ascii="Arial" w:hAnsi="Arial" w:cs="Arial"/>
        </w:rPr>
        <w:t>começou-se por</w:t>
      </w:r>
      <w:r w:rsidRPr="00BD75CA">
        <w:rPr>
          <w:rFonts w:ascii="Arial" w:hAnsi="Arial" w:cs="Arial"/>
        </w:rPr>
        <w:t xml:space="preserve"> tratar todas no seu conjunto</w:t>
      </w:r>
      <w:r w:rsidR="00041A62" w:rsidRPr="00BD75CA">
        <w:rPr>
          <w:rFonts w:ascii="Arial" w:hAnsi="Arial" w:cs="Arial"/>
        </w:rPr>
        <w:t xml:space="preserve"> (exemplo: INT, FLOAT, BOOL)</w:t>
      </w:r>
      <w:r w:rsidRPr="00BD75CA">
        <w:rPr>
          <w:rFonts w:ascii="Arial" w:hAnsi="Arial" w:cs="Arial"/>
        </w:rPr>
        <w:t xml:space="preserve"> ao se chamar uma função global que coloca na pilha, por ordem de chamada </w:t>
      </w:r>
      <w:r w:rsidR="00041A62" w:rsidRPr="00BD75CA">
        <w:rPr>
          <w:rFonts w:ascii="Arial" w:hAnsi="Arial" w:cs="Arial"/>
        </w:rPr>
        <w:t>d</w:t>
      </w:r>
      <w:r w:rsidRPr="00BD75CA">
        <w:rPr>
          <w:rFonts w:ascii="Arial" w:hAnsi="Arial" w:cs="Arial"/>
        </w:rPr>
        <w:t>a variável correspondente. </w:t>
      </w:r>
    </w:p>
    <w:p w14:paraId="37AF249D" w14:textId="23E871F2" w:rsidR="006B1399" w:rsidRPr="00BD75CA" w:rsidRDefault="009C03FB" w:rsidP="00BD75C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BD75CA">
        <w:rPr>
          <w:rFonts w:ascii="Verdana" w:hAnsi="Verdana"/>
          <w:noProof/>
          <w:sz w:val="20"/>
          <w:szCs w:val="20"/>
        </w:rPr>
        <w:drawing>
          <wp:inline distT="0" distB="0" distL="0" distR="0" wp14:anchorId="276827FC" wp14:editId="317770B9">
            <wp:extent cx="5018567" cy="3966936"/>
            <wp:effectExtent l="0" t="0" r="0" b="0"/>
            <wp:docPr id="8374405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055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160" cy="40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BEAA" w14:textId="2BE0396B" w:rsidR="00BD75CA" w:rsidRPr="00BD75CA" w:rsidRDefault="00BD75CA" w:rsidP="00BD75C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 w:cs="Arial"/>
          <w:sz w:val="18"/>
          <w:szCs w:val="18"/>
        </w:rPr>
      </w:pPr>
      <w:r w:rsidRPr="00BD75CA">
        <w:rPr>
          <w:rFonts w:ascii="Verdana" w:hAnsi="Verdana" w:cs="Arial"/>
          <w:sz w:val="18"/>
          <w:szCs w:val="18"/>
        </w:rPr>
        <w:t xml:space="preserve">Figura 4 – Resultado final do </w:t>
      </w:r>
      <w:proofErr w:type="gramStart"/>
      <w:r w:rsidRPr="00BD75CA">
        <w:rPr>
          <w:rFonts w:ascii="Verdana" w:hAnsi="Verdana" w:cs="Arial"/>
          <w:sz w:val="18"/>
          <w:szCs w:val="18"/>
        </w:rPr>
        <w:t>compilador .</w:t>
      </w:r>
      <w:proofErr w:type="gramEnd"/>
      <w:r w:rsidRPr="00BD75CA">
        <w:rPr>
          <w:rFonts w:ascii="Verdana" w:hAnsi="Verdana" w:cs="Arial"/>
          <w:sz w:val="18"/>
          <w:szCs w:val="18"/>
        </w:rPr>
        <w:t xml:space="preserve">/global YAILoptimizado.txt em </w:t>
      </w:r>
      <w:proofErr w:type="spellStart"/>
      <w:r w:rsidRPr="00BD75CA">
        <w:rPr>
          <w:rFonts w:ascii="Verdana" w:hAnsi="Verdana" w:cs="Arial"/>
          <w:sz w:val="18"/>
          <w:szCs w:val="18"/>
        </w:rPr>
        <w:t>macOS</w:t>
      </w:r>
      <w:proofErr w:type="spellEnd"/>
    </w:p>
    <w:p w14:paraId="4011BC63" w14:textId="4E2C40A6" w:rsidR="00F915B6" w:rsidRPr="009A097E" w:rsidRDefault="00BD75CA" w:rsidP="009A097E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Ficando a faltar também a verificação das condições de construção necessárias para que as dimensões das “</w:t>
      </w:r>
      <w:proofErr w:type="spellStart"/>
      <w:r w:rsidRPr="00BD75CA">
        <w:rPr>
          <w:rFonts w:ascii="Arial" w:hAnsi="Arial" w:cs="Arial"/>
        </w:rPr>
        <w:t>gen</w:t>
      </w:r>
      <w:proofErr w:type="spellEnd"/>
      <w:r w:rsidRPr="00BD75CA">
        <w:rPr>
          <w:rFonts w:ascii="Arial" w:hAnsi="Arial" w:cs="Arial"/>
        </w:rPr>
        <w:t xml:space="preserve">(tamanho)”, como para as condições dos vetores. </w:t>
      </w:r>
    </w:p>
    <w:p w14:paraId="6442C912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  <w:b/>
          <w:bCs/>
        </w:rPr>
        <w:lastRenderedPageBreak/>
        <w:t>CONTRIBUTOS</w:t>
      </w:r>
    </w:p>
    <w:p w14:paraId="7128AFA5" w14:textId="0D6A27D8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De modo geral, cada elemento do grupo teve o seu impacto e importância para a concretização deste projeto. Destaca-se como uma força global do grupo, o facto de cada um se manter disponível para o avançar do projeto, independentemente da facilidade ou dificuldade da tarefa. Pois o importante, foi avançar ao ritmo do projeto, dando liberdade para cada um explicar o que já tinha feito e o que faltava por fazer. Se inicialmente, foi colocada mais energia no avançar da tarefa, a partir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>B, o importante foi avançar em grupo, dado que a revisão de erros, diagnostico de problemas e interpretação dos erros, era mais rápida a dois ou três, do que cada um em separado. Foi importante que, neste caso, todas as pessoas estivessem em total confiança, dada a dificuldade do projeto. Assim, como todos se conheciam, foi fácil por a render em prol do grupo, as capacidades de cada um, para se obter a maior colaboração. </w:t>
      </w:r>
    </w:p>
    <w:p w14:paraId="0E4EE7F5" w14:textId="77777777" w:rsidR="00526C88" w:rsidRPr="00BD75CA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Assim, cada um foi sendo mais responsável por alguns parâmetros específicos, dedicando o seu tempo a algum ponto que necessitasse de mais atenção, para outro colega poder dar mais atenção a outra responsabilidade. Não tendo sido atribuída uma responsabilidade única por pessoa, mas, por confiança e conhecimento do modo de funcionamento noutros trabalhos, ficou fácil todos assumirem todas as responsabilidades circunstancialmente. Entre estas, destacam-se as responsabilidades seguintes:</w:t>
      </w:r>
    </w:p>
    <w:p w14:paraId="64DAD3AF" w14:textId="77777777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- Atenção à evolução que o código tinha e a ordem do repositório no GitHub (</w:t>
      </w:r>
      <w:hyperlink r:id="rId13" w:history="1">
        <w:r w:rsidRPr="00BD75CA">
          <w:rPr>
            <w:rStyle w:val="Hyperlink"/>
            <w:rFonts w:ascii="Arial" w:hAnsi="Arial" w:cs="Arial"/>
            <w:color w:val="auto"/>
          </w:rPr>
          <w:t>repositório</w:t>
        </w:r>
      </w:hyperlink>
      <w:r w:rsidRPr="00BD75CA">
        <w:rPr>
          <w:rFonts w:ascii="Arial" w:hAnsi="Arial" w:cs="Arial"/>
        </w:rPr>
        <w:t>);</w:t>
      </w:r>
    </w:p>
    <w:p w14:paraId="523FD22A" w14:textId="77777777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- Estar atento aos novos critérios de avaliação, e o que era pedido em cada momento;</w:t>
      </w:r>
    </w:p>
    <w:p w14:paraId="0EB0D05D" w14:textId="77777777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Compreensão do que </w:t>
      </w:r>
      <w:proofErr w:type="gramStart"/>
      <w:r w:rsidRPr="00BD75CA">
        <w:rPr>
          <w:rFonts w:ascii="Arial" w:hAnsi="Arial" w:cs="Arial"/>
        </w:rPr>
        <w:t>consistia</w:t>
      </w:r>
      <w:proofErr w:type="gramEnd"/>
      <w:r w:rsidRPr="00BD75CA">
        <w:rPr>
          <w:rFonts w:ascii="Arial" w:hAnsi="Arial" w:cs="Arial"/>
        </w:rPr>
        <w:t xml:space="preserve"> cada parte do compilador e como se interligava com a teoria;</w:t>
      </w:r>
    </w:p>
    <w:p w14:paraId="2395FE6A" w14:textId="74193A0B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>- Análise e resolução de problemas e diagnósticos de erros;</w:t>
      </w:r>
    </w:p>
    <w:p w14:paraId="4C4DF7DB" w14:textId="572EDBAB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textAlignment w:val="baseline"/>
        <w:rPr>
          <w:rFonts w:ascii="Arial" w:hAnsi="Arial" w:cs="Arial"/>
        </w:rPr>
      </w:pPr>
      <w:r w:rsidRPr="00BD75CA">
        <w:rPr>
          <w:rFonts w:ascii="Arial" w:hAnsi="Arial" w:cs="Arial"/>
        </w:rPr>
        <w:t>- Criação de testes válidos e testes de erros, e a sua manutenção;</w:t>
      </w:r>
    </w:p>
    <w:p w14:paraId="662A741C" w14:textId="7765BFC1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textAlignment w:val="baseline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- Exercícios das </w:t>
      </w:r>
      <w:r w:rsidR="00BD75CA">
        <w:rPr>
          <w:rFonts w:ascii="Arial" w:hAnsi="Arial" w:cs="Arial"/>
        </w:rPr>
        <w:t>atividades formativas</w:t>
      </w:r>
      <w:r w:rsidRPr="00BD75CA">
        <w:rPr>
          <w:rFonts w:ascii="Arial" w:hAnsi="Arial" w:cs="Arial"/>
        </w:rPr>
        <w:t xml:space="preserve"> e como cada parte se correlacionava com a fase seguinte a implementar no compilador</w:t>
      </w:r>
      <w:r w:rsidR="00BD75CA">
        <w:rPr>
          <w:rFonts w:ascii="Arial" w:hAnsi="Arial" w:cs="Arial"/>
        </w:rPr>
        <w:t>;</w:t>
      </w:r>
    </w:p>
    <w:p w14:paraId="05B53110" w14:textId="6BA61610" w:rsidR="00526C88" w:rsidRPr="00BD75CA" w:rsidRDefault="00526C88" w:rsidP="009A097E">
      <w:pPr>
        <w:pStyle w:val="NormalWeb"/>
        <w:shd w:val="clear" w:color="auto" w:fill="FFFFFF"/>
        <w:spacing w:before="0" w:beforeAutospacing="0" w:after="0" w:afterAutospacing="0" w:line="360" w:lineRule="auto"/>
        <w:ind w:left="426" w:right="-1"/>
        <w:jc w:val="both"/>
        <w:textAlignment w:val="baseline"/>
        <w:rPr>
          <w:rFonts w:ascii="Arial" w:hAnsi="Arial" w:cs="Arial"/>
        </w:rPr>
      </w:pPr>
      <w:r w:rsidRPr="00BD75CA">
        <w:rPr>
          <w:rFonts w:ascii="Arial" w:hAnsi="Arial" w:cs="Arial"/>
        </w:rPr>
        <w:t>- Correção de bugs e testes. </w:t>
      </w:r>
    </w:p>
    <w:p w14:paraId="1327F2F4" w14:textId="0872D809" w:rsidR="00526C88" w:rsidRPr="00BD75CA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BD75CA">
        <w:rPr>
          <w:rFonts w:ascii="Arial" w:hAnsi="Arial" w:cs="Arial"/>
        </w:rPr>
        <w:t xml:space="preserve">O repositório encontra-se disponível, mas apenas aberto depois da hora do </w:t>
      </w:r>
      <w:r w:rsidR="00F4546B" w:rsidRPr="00BD75CA">
        <w:rPr>
          <w:rFonts w:ascii="Arial" w:hAnsi="Arial" w:cs="Arial"/>
        </w:rPr>
        <w:t xml:space="preserve">E-Fólio </w:t>
      </w:r>
      <w:r w:rsidRPr="00BD75CA">
        <w:rPr>
          <w:rFonts w:ascii="Arial" w:hAnsi="Arial" w:cs="Arial"/>
        </w:rPr>
        <w:t>global terminar no dia 14 de junho de 2023.</w:t>
      </w:r>
    </w:p>
    <w:p w14:paraId="7EA040B2" w14:textId="6D165B7E" w:rsidR="00526C88" w:rsidRDefault="00526C88" w:rsidP="009128A9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BD75CA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3B62FE7" wp14:editId="01B3E2F4">
            <wp:extent cx="5400040" cy="3452495"/>
            <wp:effectExtent l="0" t="0" r="0" b="0"/>
            <wp:docPr id="1549104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67E" w14:textId="329DBB72" w:rsidR="009128A9" w:rsidRPr="00BD75CA" w:rsidRDefault="009128A9" w:rsidP="009128A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 w:cs="Arial"/>
          <w:sz w:val="18"/>
          <w:szCs w:val="18"/>
        </w:rPr>
      </w:pPr>
      <w:r w:rsidRPr="00BD75CA">
        <w:rPr>
          <w:rFonts w:ascii="Verdana" w:hAnsi="Verdana" w:cs="Arial"/>
          <w:sz w:val="18"/>
          <w:szCs w:val="18"/>
        </w:rPr>
        <w:t xml:space="preserve">Figura </w:t>
      </w:r>
      <w:r>
        <w:rPr>
          <w:rFonts w:ascii="Verdana" w:hAnsi="Verdana" w:cs="Arial"/>
          <w:sz w:val="18"/>
          <w:szCs w:val="18"/>
        </w:rPr>
        <w:t>5</w:t>
      </w:r>
      <w:r w:rsidRPr="00BD75CA">
        <w:rPr>
          <w:rFonts w:ascii="Verdana" w:hAnsi="Verdana" w:cs="Arial"/>
          <w:sz w:val="18"/>
          <w:szCs w:val="18"/>
        </w:rPr>
        <w:t xml:space="preserve"> – </w:t>
      </w:r>
      <w:r w:rsidR="009A097E">
        <w:rPr>
          <w:rFonts w:ascii="Verdana" w:hAnsi="Verdana" w:cs="Arial"/>
          <w:sz w:val="18"/>
          <w:szCs w:val="18"/>
        </w:rPr>
        <w:t>Exemplo do repositório usado</w:t>
      </w:r>
    </w:p>
    <w:p w14:paraId="1086A512" w14:textId="77777777" w:rsidR="00BD75CA" w:rsidRPr="00BD75CA" w:rsidRDefault="00BD75CA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31727279" w14:textId="3925DDEA" w:rsidR="000827DC" w:rsidRDefault="000827DC" w:rsidP="000827D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DOCUMENTOS</w:t>
      </w:r>
    </w:p>
    <w:p w14:paraId="4CC4EE0F" w14:textId="57CC3EF3" w:rsidR="000827DC" w:rsidRDefault="000827DC" w:rsidP="000827D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ficheiro efolioG_Grupo_Alt_C_Elite.zip contém ficheiros correspondentes à evolução para o E-Fólio Global, com o executável: compileGlobal.sh, </w:t>
      </w:r>
      <w:proofErr w:type="spellStart"/>
      <w:r>
        <w:rPr>
          <w:rFonts w:ascii="Arial" w:hAnsi="Arial" w:cs="Arial"/>
        </w:rPr>
        <w:t>lexG.l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sintaxG.y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sintaxG.c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sintaxG.h</w:t>
      </w:r>
      <w:proofErr w:type="spellEnd"/>
      <w:r>
        <w:rPr>
          <w:rFonts w:ascii="Arial" w:hAnsi="Arial" w:cs="Arial"/>
        </w:rPr>
        <w:t>, que utiliza o ficheiro testeYAILOtimizado.txt. Semelhante a entrega dos restantes E-Fólios o trabalho pode ser executado através do ficheiro compileGlobal.sh.</w:t>
      </w:r>
    </w:p>
    <w:p w14:paraId="041507FE" w14:textId="415EDD69" w:rsidR="000827DC" w:rsidRPr="009128A9" w:rsidRDefault="000827DC" w:rsidP="000827D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r w:rsidRPr="009128A9">
        <w:rPr>
          <w:rFonts w:ascii="Arial" w:hAnsi="Arial" w:cs="Arial"/>
        </w:rPr>
        <w:t xml:space="preserve">Além disso, encontram-se também os mesmos ficheiros que se </w:t>
      </w:r>
      <w:r w:rsidR="009A097E" w:rsidRPr="009128A9">
        <w:rPr>
          <w:rFonts w:ascii="Arial" w:hAnsi="Arial" w:cs="Arial"/>
        </w:rPr>
        <w:t>optou por</w:t>
      </w:r>
      <w:r w:rsidRPr="009128A9">
        <w:rPr>
          <w:rFonts w:ascii="Arial" w:hAnsi="Arial" w:cs="Arial"/>
        </w:rPr>
        <w:t xml:space="preserve"> manter para representar a evolução do </w:t>
      </w:r>
      <w:r w:rsidRPr="009128A9">
        <w:rPr>
          <w:rFonts w:ascii="Arial" w:hAnsi="Arial" w:cs="Arial"/>
        </w:rPr>
        <w:t>E-Fólio B</w:t>
      </w:r>
      <w:r w:rsidRPr="009128A9">
        <w:rPr>
          <w:rFonts w:ascii="Arial" w:hAnsi="Arial" w:cs="Arial"/>
        </w:rPr>
        <w:t xml:space="preserve"> até ao momento, que pode ser testada através do executável, compileEFolioB.sh.</w:t>
      </w:r>
    </w:p>
    <w:p w14:paraId="0DD5CDBD" w14:textId="77777777" w:rsidR="00E014BD" w:rsidRDefault="00E014BD" w:rsidP="0044427C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3B334F6F" w14:textId="158AF0E9" w:rsidR="00E014BD" w:rsidRPr="00E014BD" w:rsidRDefault="00526C88" w:rsidP="00E014BD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9128A9">
        <w:rPr>
          <w:rFonts w:ascii="Arial" w:hAnsi="Arial" w:cs="Arial"/>
          <w:b/>
          <w:bCs/>
        </w:rPr>
        <w:t>BIBLIOGRAFIA</w:t>
      </w:r>
    </w:p>
    <w:p w14:paraId="10030437" w14:textId="77777777" w:rsidR="00526C88" w:rsidRPr="009128A9" w:rsidRDefault="00526C88" w:rsidP="00E014BD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E014BD">
        <w:rPr>
          <w:rFonts w:ascii="Arial" w:hAnsi="Arial" w:cs="Arial"/>
        </w:rPr>
        <w:t>Aho</w:t>
      </w:r>
      <w:proofErr w:type="spellEnd"/>
      <w:r w:rsidRPr="00E014BD">
        <w:rPr>
          <w:rFonts w:ascii="Arial" w:hAnsi="Arial" w:cs="Arial"/>
        </w:rPr>
        <w:t xml:space="preserve">, A., S. Lam, M., </w:t>
      </w:r>
      <w:proofErr w:type="gramStart"/>
      <w:r w:rsidRPr="00E014BD">
        <w:rPr>
          <w:rFonts w:ascii="Arial" w:hAnsi="Arial" w:cs="Arial"/>
        </w:rPr>
        <w:t>Ravi ,</w:t>
      </w:r>
      <w:proofErr w:type="gramEnd"/>
      <w:r w:rsidRPr="00E014BD">
        <w:rPr>
          <w:rFonts w:ascii="Arial" w:hAnsi="Arial" w:cs="Arial"/>
        </w:rPr>
        <w:t xml:space="preserve"> S., &amp; D. </w:t>
      </w:r>
      <w:proofErr w:type="spellStart"/>
      <w:r w:rsidRPr="00E014BD">
        <w:rPr>
          <w:rFonts w:ascii="Arial" w:hAnsi="Arial" w:cs="Arial"/>
        </w:rPr>
        <w:t>Ullman</w:t>
      </w:r>
      <w:proofErr w:type="spellEnd"/>
      <w:r w:rsidRPr="00E014BD">
        <w:rPr>
          <w:rFonts w:ascii="Arial" w:hAnsi="Arial" w:cs="Arial"/>
        </w:rPr>
        <w:t>, J. (2008). Compilers: principles, techniques and</w:t>
      </w:r>
      <w:r w:rsidRPr="00E014BD">
        <w:rPr>
          <w:rFonts w:ascii="Arial" w:hAnsi="Arial" w:cs="Arial"/>
          <w:i/>
          <w:iCs/>
          <w:lang w:val="en-US"/>
        </w:rPr>
        <w:t xml:space="preserve"> </w:t>
      </w:r>
      <w:r w:rsidRPr="009128A9">
        <w:rPr>
          <w:rFonts w:ascii="Arial" w:hAnsi="Arial" w:cs="Arial"/>
          <w:i/>
          <w:iCs/>
          <w:lang w:val="en-US"/>
        </w:rPr>
        <w:t xml:space="preserve">tools </w:t>
      </w:r>
      <w:r w:rsidRPr="009128A9">
        <w:rPr>
          <w:rFonts w:ascii="Arial" w:hAnsi="Arial" w:cs="Arial"/>
          <w:lang w:val="en-US"/>
        </w:rPr>
        <w:t xml:space="preserve">(2ª ed.). </w:t>
      </w:r>
      <w:r w:rsidRPr="009128A9">
        <w:rPr>
          <w:rFonts w:ascii="Arial" w:hAnsi="Arial" w:cs="Arial"/>
        </w:rPr>
        <w:t xml:space="preserve">(A. Wesley, Ed., &amp; D. Vieira, </w:t>
      </w:r>
      <w:proofErr w:type="spellStart"/>
      <w:r w:rsidRPr="009128A9">
        <w:rPr>
          <w:rFonts w:ascii="Arial" w:hAnsi="Arial" w:cs="Arial"/>
        </w:rPr>
        <w:t>Trad</w:t>
      </w:r>
      <w:proofErr w:type="spellEnd"/>
      <w:r w:rsidRPr="009128A9">
        <w:rPr>
          <w:rFonts w:ascii="Arial" w:hAnsi="Arial" w:cs="Arial"/>
        </w:rPr>
        <w:t xml:space="preserve">.) Universidade Federal de Minas Gerais, Brasil: </w:t>
      </w:r>
      <w:proofErr w:type="spellStart"/>
      <w:r w:rsidRPr="009128A9">
        <w:rPr>
          <w:rFonts w:ascii="Arial" w:hAnsi="Arial" w:cs="Arial"/>
        </w:rPr>
        <w:t>Pearson</w:t>
      </w:r>
      <w:proofErr w:type="spellEnd"/>
      <w:r w:rsidRPr="009128A9">
        <w:rPr>
          <w:rFonts w:ascii="Arial" w:hAnsi="Arial" w:cs="Arial"/>
        </w:rPr>
        <w:t>.</w:t>
      </w:r>
    </w:p>
    <w:p w14:paraId="4D91A0FC" w14:textId="320AC876" w:rsidR="006320BE" w:rsidRPr="00E014BD" w:rsidRDefault="00526C88" w:rsidP="00E014B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128A9">
        <w:rPr>
          <w:rFonts w:ascii="Arial" w:hAnsi="Arial" w:cs="Arial"/>
        </w:rPr>
        <w:br/>
        <w:t xml:space="preserve"> Reis Santos, P., &amp; </w:t>
      </w:r>
      <w:proofErr w:type="spellStart"/>
      <w:r w:rsidRPr="009128A9">
        <w:rPr>
          <w:rFonts w:ascii="Arial" w:hAnsi="Arial" w:cs="Arial"/>
        </w:rPr>
        <w:t>Thibault</w:t>
      </w:r>
      <w:proofErr w:type="spellEnd"/>
      <w:r w:rsidRPr="009128A9">
        <w:rPr>
          <w:rFonts w:ascii="Arial" w:hAnsi="Arial" w:cs="Arial"/>
        </w:rPr>
        <w:t xml:space="preserve">, L. (2015). </w:t>
      </w:r>
      <w:r w:rsidRPr="009128A9">
        <w:rPr>
          <w:rFonts w:ascii="Arial" w:hAnsi="Arial" w:cs="Arial"/>
          <w:i/>
          <w:iCs/>
        </w:rPr>
        <w:t xml:space="preserve">Compiladores. </w:t>
      </w:r>
      <w:r w:rsidRPr="009128A9">
        <w:rPr>
          <w:rFonts w:ascii="Arial" w:hAnsi="Arial" w:cs="Arial"/>
        </w:rPr>
        <w:t>FCA.</w:t>
      </w:r>
    </w:p>
    <w:sectPr w:rsidR="006320BE" w:rsidRPr="00E014BD" w:rsidSect="00D209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7D9E" w14:textId="77777777" w:rsidR="004B3863" w:rsidRDefault="004B3863" w:rsidP="00FE06CF">
      <w:pPr>
        <w:spacing w:after="0" w:line="240" w:lineRule="auto"/>
      </w:pPr>
      <w:r>
        <w:separator/>
      </w:r>
    </w:p>
  </w:endnote>
  <w:endnote w:type="continuationSeparator" w:id="0">
    <w:p w14:paraId="56268E62" w14:textId="77777777" w:rsidR="004B3863" w:rsidRDefault="004B386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5508" w14:textId="77777777" w:rsidR="007A29B6" w:rsidRDefault="007A29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8E6" w14:textId="69CA58B0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FD30" w14:textId="69DB8E25" w:rsidR="00D20915" w:rsidRPr="00D20915" w:rsidRDefault="00D20915" w:rsidP="00D20915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E65A" w14:textId="77777777" w:rsidR="004B3863" w:rsidRDefault="004B3863" w:rsidP="00FE06CF">
      <w:pPr>
        <w:spacing w:after="0" w:line="240" w:lineRule="auto"/>
      </w:pPr>
      <w:r>
        <w:separator/>
      </w:r>
    </w:p>
  </w:footnote>
  <w:footnote w:type="continuationSeparator" w:id="0">
    <w:p w14:paraId="5710984A" w14:textId="77777777" w:rsidR="004B3863" w:rsidRDefault="004B3863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B2A" w14:textId="77777777" w:rsidR="007A29B6" w:rsidRDefault="007A29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1AA8" w14:textId="77777777" w:rsidR="007A29B6" w:rsidRDefault="007A29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CA06" w14:textId="77777777" w:rsidR="007A29B6" w:rsidRDefault="007A29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9202A8"/>
    <w:multiLevelType w:val="multilevel"/>
    <w:tmpl w:val="20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A1A"/>
    <w:multiLevelType w:val="hybridMultilevel"/>
    <w:tmpl w:val="AA949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50A5"/>
    <w:multiLevelType w:val="multilevel"/>
    <w:tmpl w:val="3FE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70175"/>
    <w:multiLevelType w:val="multilevel"/>
    <w:tmpl w:val="073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3685">
    <w:abstractNumId w:val="9"/>
  </w:num>
  <w:num w:numId="2" w16cid:durableId="53698529">
    <w:abstractNumId w:val="8"/>
  </w:num>
  <w:num w:numId="3" w16cid:durableId="1459298922">
    <w:abstractNumId w:val="11"/>
  </w:num>
  <w:num w:numId="4" w16cid:durableId="1162745031">
    <w:abstractNumId w:val="10"/>
  </w:num>
  <w:num w:numId="5" w16cid:durableId="1351681340">
    <w:abstractNumId w:val="1"/>
  </w:num>
  <w:num w:numId="6" w16cid:durableId="999581164">
    <w:abstractNumId w:val="0"/>
  </w:num>
  <w:num w:numId="7" w16cid:durableId="1739009370">
    <w:abstractNumId w:val="3"/>
  </w:num>
  <w:num w:numId="8" w16cid:durableId="1787044459">
    <w:abstractNumId w:val="2"/>
  </w:num>
  <w:num w:numId="9" w16cid:durableId="450125737">
    <w:abstractNumId w:val="7"/>
  </w:num>
  <w:num w:numId="10" w16cid:durableId="1413893602">
    <w:abstractNumId w:val="4"/>
  </w:num>
  <w:num w:numId="11" w16cid:durableId="1821997576">
    <w:abstractNumId w:val="4"/>
  </w:num>
  <w:num w:numId="12" w16cid:durableId="2094233247">
    <w:abstractNumId w:val="4"/>
  </w:num>
  <w:num w:numId="13" w16cid:durableId="1916016484">
    <w:abstractNumId w:val="4"/>
  </w:num>
  <w:num w:numId="14" w16cid:durableId="613681533">
    <w:abstractNumId w:val="4"/>
  </w:num>
  <w:num w:numId="15" w16cid:durableId="872964235">
    <w:abstractNumId w:val="4"/>
  </w:num>
  <w:num w:numId="16" w16cid:durableId="782306022">
    <w:abstractNumId w:val="6"/>
  </w:num>
  <w:num w:numId="17" w16cid:durableId="214357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0"/>
    <w:rsid w:val="000018BD"/>
    <w:rsid w:val="000111FD"/>
    <w:rsid w:val="00020E5F"/>
    <w:rsid w:val="00041A62"/>
    <w:rsid w:val="000613A8"/>
    <w:rsid w:val="000827DC"/>
    <w:rsid w:val="0009579D"/>
    <w:rsid w:val="000A6BCA"/>
    <w:rsid w:val="000E2601"/>
    <w:rsid w:val="00116FC0"/>
    <w:rsid w:val="0015383D"/>
    <w:rsid w:val="00192360"/>
    <w:rsid w:val="00192AC9"/>
    <w:rsid w:val="001A5AC4"/>
    <w:rsid w:val="001A6548"/>
    <w:rsid w:val="001B130D"/>
    <w:rsid w:val="001B59F8"/>
    <w:rsid w:val="001C4203"/>
    <w:rsid w:val="001E4442"/>
    <w:rsid w:val="00205327"/>
    <w:rsid w:val="0022747A"/>
    <w:rsid w:val="00230F5A"/>
    <w:rsid w:val="00255314"/>
    <w:rsid w:val="00290158"/>
    <w:rsid w:val="002A5A50"/>
    <w:rsid w:val="002B563B"/>
    <w:rsid w:val="002D5B01"/>
    <w:rsid w:val="002E353F"/>
    <w:rsid w:val="003066FB"/>
    <w:rsid w:val="0031123C"/>
    <w:rsid w:val="003145F0"/>
    <w:rsid w:val="00316BF9"/>
    <w:rsid w:val="00340148"/>
    <w:rsid w:val="00352C0B"/>
    <w:rsid w:val="0037242D"/>
    <w:rsid w:val="0037716F"/>
    <w:rsid w:val="00387C47"/>
    <w:rsid w:val="0039435E"/>
    <w:rsid w:val="003A520F"/>
    <w:rsid w:val="003C099E"/>
    <w:rsid w:val="003C6362"/>
    <w:rsid w:val="003D1F37"/>
    <w:rsid w:val="003F571D"/>
    <w:rsid w:val="003F5F16"/>
    <w:rsid w:val="00414563"/>
    <w:rsid w:val="004276F3"/>
    <w:rsid w:val="0044427C"/>
    <w:rsid w:val="00455F71"/>
    <w:rsid w:val="0045642C"/>
    <w:rsid w:val="004A2A4D"/>
    <w:rsid w:val="004B3863"/>
    <w:rsid w:val="004F05EC"/>
    <w:rsid w:val="005077C4"/>
    <w:rsid w:val="00526C88"/>
    <w:rsid w:val="005350AF"/>
    <w:rsid w:val="00547F06"/>
    <w:rsid w:val="00551DF9"/>
    <w:rsid w:val="00555192"/>
    <w:rsid w:val="00593BB9"/>
    <w:rsid w:val="005B636C"/>
    <w:rsid w:val="005C3F02"/>
    <w:rsid w:val="005D5D1E"/>
    <w:rsid w:val="005E382B"/>
    <w:rsid w:val="00606858"/>
    <w:rsid w:val="006320BE"/>
    <w:rsid w:val="00633C5E"/>
    <w:rsid w:val="006414DE"/>
    <w:rsid w:val="006508BD"/>
    <w:rsid w:val="00695402"/>
    <w:rsid w:val="006B1399"/>
    <w:rsid w:val="006C34F1"/>
    <w:rsid w:val="007068A8"/>
    <w:rsid w:val="007219CB"/>
    <w:rsid w:val="007314F5"/>
    <w:rsid w:val="007351F3"/>
    <w:rsid w:val="007503DE"/>
    <w:rsid w:val="007A29B6"/>
    <w:rsid w:val="007A4D06"/>
    <w:rsid w:val="007D3048"/>
    <w:rsid w:val="007F12BD"/>
    <w:rsid w:val="007F2B7B"/>
    <w:rsid w:val="008746F1"/>
    <w:rsid w:val="008752F2"/>
    <w:rsid w:val="008916A6"/>
    <w:rsid w:val="00896AEA"/>
    <w:rsid w:val="008B5C62"/>
    <w:rsid w:val="008C4AD3"/>
    <w:rsid w:val="008D22E9"/>
    <w:rsid w:val="008E39CA"/>
    <w:rsid w:val="008E3D01"/>
    <w:rsid w:val="009128A9"/>
    <w:rsid w:val="00912A23"/>
    <w:rsid w:val="009826C7"/>
    <w:rsid w:val="00983750"/>
    <w:rsid w:val="009A097E"/>
    <w:rsid w:val="009A3600"/>
    <w:rsid w:val="009C03FB"/>
    <w:rsid w:val="009D2E1E"/>
    <w:rsid w:val="009D3B63"/>
    <w:rsid w:val="009E0A7A"/>
    <w:rsid w:val="00A004C9"/>
    <w:rsid w:val="00A016BF"/>
    <w:rsid w:val="00A15652"/>
    <w:rsid w:val="00A340D6"/>
    <w:rsid w:val="00A42ECE"/>
    <w:rsid w:val="00A479EA"/>
    <w:rsid w:val="00A624EE"/>
    <w:rsid w:val="00A80EB5"/>
    <w:rsid w:val="00AA00AA"/>
    <w:rsid w:val="00AA7E3E"/>
    <w:rsid w:val="00AC14DE"/>
    <w:rsid w:val="00AC34DC"/>
    <w:rsid w:val="00AC3EDA"/>
    <w:rsid w:val="00AD38F5"/>
    <w:rsid w:val="00AF02FF"/>
    <w:rsid w:val="00B17C69"/>
    <w:rsid w:val="00B22884"/>
    <w:rsid w:val="00B31670"/>
    <w:rsid w:val="00B318CB"/>
    <w:rsid w:val="00B326F8"/>
    <w:rsid w:val="00B643C3"/>
    <w:rsid w:val="00B84C39"/>
    <w:rsid w:val="00B920EE"/>
    <w:rsid w:val="00B95F8A"/>
    <w:rsid w:val="00BB51D5"/>
    <w:rsid w:val="00BB7950"/>
    <w:rsid w:val="00BC0165"/>
    <w:rsid w:val="00BC1BD5"/>
    <w:rsid w:val="00BC64BC"/>
    <w:rsid w:val="00BD75CA"/>
    <w:rsid w:val="00BF42E8"/>
    <w:rsid w:val="00BF75F7"/>
    <w:rsid w:val="00C210F1"/>
    <w:rsid w:val="00C3155B"/>
    <w:rsid w:val="00C5077F"/>
    <w:rsid w:val="00C5088A"/>
    <w:rsid w:val="00C55119"/>
    <w:rsid w:val="00C60E83"/>
    <w:rsid w:val="00CA192D"/>
    <w:rsid w:val="00CA5BF3"/>
    <w:rsid w:val="00CD173B"/>
    <w:rsid w:val="00CD64EA"/>
    <w:rsid w:val="00CF3EAF"/>
    <w:rsid w:val="00D20915"/>
    <w:rsid w:val="00D2145D"/>
    <w:rsid w:val="00D30ED5"/>
    <w:rsid w:val="00D43AFB"/>
    <w:rsid w:val="00D567D1"/>
    <w:rsid w:val="00D708CF"/>
    <w:rsid w:val="00D876D1"/>
    <w:rsid w:val="00D932BF"/>
    <w:rsid w:val="00DA5630"/>
    <w:rsid w:val="00DC0AC5"/>
    <w:rsid w:val="00DC15E1"/>
    <w:rsid w:val="00E014BD"/>
    <w:rsid w:val="00E32483"/>
    <w:rsid w:val="00E33846"/>
    <w:rsid w:val="00E3408F"/>
    <w:rsid w:val="00E43EE7"/>
    <w:rsid w:val="00E570D3"/>
    <w:rsid w:val="00E65A18"/>
    <w:rsid w:val="00E7607A"/>
    <w:rsid w:val="00E827D8"/>
    <w:rsid w:val="00EB0747"/>
    <w:rsid w:val="00EF034C"/>
    <w:rsid w:val="00EF04C1"/>
    <w:rsid w:val="00F177B2"/>
    <w:rsid w:val="00F4546B"/>
    <w:rsid w:val="00F8693A"/>
    <w:rsid w:val="00F915B6"/>
    <w:rsid w:val="00FA63E9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har">
    <w:name w:val="Título 2 Cha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Sutil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AC14DE"/>
    <w:pPr>
      <w:spacing w:before="200" w:after="160"/>
      <w:ind w:left="851"/>
    </w:pPr>
    <w:rPr>
      <w:iCs/>
    </w:rPr>
  </w:style>
  <w:style w:type="character" w:customStyle="1" w:styleId="CitaoChar">
    <w:name w:val="Citação Cha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uiPriority w:val="1"/>
    <w:rsid w:val="003C099E"/>
    <w:rPr>
      <w:rFonts w:ascii="Arial" w:eastAsia="Times New Roman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E44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Refdecomentrio">
    <w:name w:val="annotation reference"/>
    <w:basedOn w:val="Fontepargpadro"/>
    <w:uiPriority w:val="99"/>
    <w:semiHidden/>
    <w:unhideWhenUsed/>
    <w:rsid w:val="00CD17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17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173B"/>
    <w:rPr>
      <w:rFonts w:ascii="Verdana" w:hAnsi="Verdan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17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173B"/>
    <w:rPr>
      <w:rFonts w:ascii="Verdana" w:hAnsi="Verdana"/>
      <w:b/>
      <w:bCs/>
      <w:lang w:eastAsia="en-US"/>
    </w:rPr>
  </w:style>
  <w:style w:type="paragraph" w:styleId="Reviso">
    <w:name w:val="Revision"/>
    <w:hidden/>
    <w:uiPriority w:val="99"/>
    <w:semiHidden/>
    <w:rsid w:val="00CD173B"/>
    <w:rPr>
      <w:rFonts w:ascii="Verdana" w:hAnsi="Verdana"/>
      <w:sz w:val="24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706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P-C/UaB.CompilacaoEfoli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9630-084C-410E-9C93-58B556DB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2474</Words>
  <Characters>13365</Characters>
  <Application>Microsoft Office Word</Application>
  <DocSecurity>0</DocSecurity>
  <Lines>111</Lines>
  <Paragraphs>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folha de resolução para E-fólio Global</vt:lpstr>
      <vt:lpstr>folha de resolução para E-fólio Global</vt:lpstr>
      <vt:lpstr>folha de resolução para E-fólio Global</vt:lpstr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Global</dc:title>
  <dc:subject/>
  <dc:creator/>
  <cp:keywords/>
  <cp:lastModifiedBy/>
  <cp:revision>1</cp:revision>
  <dcterms:created xsi:type="dcterms:W3CDTF">2023-06-13T23:47:00Z</dcterms:created>
  <dcterms:modified xsi:type="dcterms:W3CDTF">2023-06-13T23:47:00Z</dcterms:modified>
</cp:coreProperties>
</file>