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sz w:val="96"/>
          <w:szCs w:val="96"/>
          <w:rtl w:val="0"/>
        </w:rPr>
        <w:t xml:space="preserve">Práctica 3.1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b w:val="1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highlight w:val="red"/>
          <w:rtl w:val="0"/>
        </w:rPr>
        <w:t xml:space="preserve">HACER EN 3 PÁGINAS Y SIN REPETITIVA</w:t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Codifica un programa PHP que permita comprobar si se han introducido los valores correctos de una tabla de multiplicar. 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Para ello: Se debe introducir un número, se visualizará la expresión numero*1=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                  numero*2=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                  …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Deberemos poder introducir los valores de una tabla de multiplicar y después se deberán visualizar los errores y aciertos. 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entury Gothic" w:cs="Century Gothic" w:eastAsia="Century Gothic" w:hAnsi="Century Gothic"/>
          <w:color w:val="000000"/>
          <w:sz w:val="44"/>
          <w:szCs w:val="4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44"/>
          <w:szCs w:val="44"/>
          <w:rtl w:val="0"/>
        </w:rPr>
        <w:t xml:space="preserve">Todo lo referente al diseño, lógica, etc. queda libre, es decir, se pide lo mínimo y se podrán añadir todos los elementos que se desee. 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32"/>
          <w:szCs w:val="32"/>
          <w:rtl w:val="0"/>
        </w:rPr>
        <w:t xml:space="preserve">Para todas las prácticas: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entury Gothic" w:cs="Century Gothic" w:eastAsia="Century Gothic" w:hAnsi="Century Gothic"/>
          <w:color w:val="000000"/>
          <w:sz w:val="32"/>
          <w:szCs w:val="32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32"/>
          <w:szCs w:val="32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32"/>
          <w:szCs w:val="32"/>
          <w:rtl w:val="0"/>
        </w:rPr>
        <w:t xml:space="preserve">Se deberán comentar: variables, fragmentos del código específicos.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entury Gothic" w:cs="Century Gothic" w:eastAsia="Century Gothic" w:hAnsi="Century Gothic"/>
          <w:color w:val="000000"/>
          <w:sz w:val="32"/>
          <w:szCs w:val="32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32"/>
          <w:szCs w:val="32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32"/>
          <w:szCs w:val="32"/>
          <w:rtl w:val="0"/>
        </w:rPr>
        <w:t xml:space="preserve">Utilizar nombres de variable con sentido.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entury Gothic" w:cs="Century Gothic" w:eastAsia="Century Gothic" w:hAnsi="Century Gothic"/>
          <w:color w:val="000000"/>
          <w:sz w:val="32"/>
          <w:szCs w:val="32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32"/>
          <w:szCs w:val="32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32"/>
          <w:szCs w:val="32"/>
          <w:rtl w:val="0"/>
        </w:rPr>
        <w:t xml:space="preserve">Las prácticas (si no se especifica) son individuales.</w:t>
      </w:r>
    </w:p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32"/>
          <w:szCs w:val="32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32"/>
          <w:szCs w:val="32"/>
          <w:rtl w:val="0"/>
        </w:rPr>
        <w:t xml:space="preserve">No entregar las prácticas con errores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  <w:rtl w:val="0"/>
        </w:rPr>
        <w:t xml:space="preserve">1º PAg</w:t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</w:rPr>
        <w:drawing>
          <wp:inline distB="114300" distT="114300" distL="114300" distR="114300">
            <wp:extent cx="5806779" cy="300132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2517" l="22459" r="17236" t="21951"/>
                    <a:stretch>
                      <a:fillRect/>
                    </a:stretch>
                  </pic:blipFill>
                  <pic:spPr>
                    <a:xfrm>
                      <a:off x="0" y="0"/>
                      <a:ext cx="5806779" cy="3001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  <w:rtl w:val="0"/>
        </w:rPr>
        <w:t xml:space="preserve">2º PAG</w:t>
      </w:r>
    </w:p>
    <w:p w:rsidR="00000000" w:rsidDel="00000000" w:rsidP="00000000" w:rsidRDefault="00000000" w:rsidRPr="00000000" w14:paraId="00000022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</w:rPr>
        <w:drawing>
          <wp:inline distB="114300" distT="114300" distL="114300" distR="114300">
            <wp:extent cx="4762818" cy="312520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2869" l="23397" r="35833" t="19542"/>
                    <a:stretch>
                      <a:fillRect/>
                    </a:stretch>
                  </pic:blipFill>
                  <pic:spPr>
                    <a:xfrm>
                      <a:off x="0" y="0"/>
                      <a:ext cx="4762818" cy="3125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  <w:rtl w:val="0"/>
        </w:rPr>
        <w:t xml:space="preserve">3ºPAG</w:t>
      </w:r>
    </w:p>
    <w:p w:rsidR="00000000" w:rsidDel="00000000" w:rsidP="00000000" w:rsidRDefault="00000000" w:rsidRPr="00000000" w14:paraId="00000026">
      <w:pPr>
        <w:rPr>
          <w:rFonts w:ascii="Century Gothic" w:cs="Century Gothic" w:eastAsia="Century Gothic" w:hAnsi="Century Gothic"/>
          <w:sz w:val="24"/>
          <w:szCs w:val="24"/>
          <w:highlight w:val="red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highlight w:val="red"/>
        </w:rPr>
        <w:drawing>
          <wp:inline distB="114300" distT="114300" distL="114300" distR="114300">
            <wp:extent cx="8892410" cy="500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41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701" w:top="1701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Noto Sans Symbol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A33ACD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33AC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A33ACD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A33AC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 w:val="1"/>
    <w:rsid w:val="00A33ACD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A33ACD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55b4DljkGuh/BuXsBM+qvmhVIA==">AMUW2mVJx0FtWN5rx57XkcUtemyDz2fDbH3mRpOaWJmUGKP0n8+o4YrFwlWX0xWV/+Gx0CCY6FjL9jybD1gbBIeLIKCfb8Vw72TVLMr3Vq7zjwpQGPf6CbF5Mnin7U2Ag+sHri68j3H8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2015-09-24T16:07:00Z</dcterms:created>
  <dc:creator>Pilar</dc:creator>
</cp:coreProperties>
</file>