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5C7" w:rsidRDefault="00782094">
      <w:r>
        <w:rPr>
          <w:noProof/>
          <w:lang w:eastAsia="es-ES"/>
        </w:rPr>
        <w:drawing>
          <wp:inline distT="0" distB="0" distL="0" distR="0" wp14:anchorId="27810EFC" wp14:editId="1D28A587">
            <wp:extent cx="9504733" cy="5417143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590" cy="541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150" w:rsidRPr="00DC3150" w:rsidRDefault="00DC3150" w:rsidP="00DC3150">
      <w:pPr>
        <w:pStyle w:val="Ttulo"/>
        <w:rPr>
          <w:rFonts w:eastAsia="Times New Roman"/>
          <w:lang w:eastAsia="es-ES"/>
        </w:rPr>
      </w:pPr>
      <w:proofErr w:type="spellStart"/>
      <w:proofErr w:type="gramStart"/>
      <w:r>
        <w:rPr>
          <w:rFonts w:eastAsia="Times New Roman"/>
          <w:lang w:eastAsia="es-ES"/>
        </w:rPr>
        <w:lastRenderedPageBreak/>
        <w:t>mysqli</w:t>
      </w:r>
      <w:proofErr w:type="spellEnd"/>
      <w:proofErr w:type="gramEnd"/>
      <w:r>
        <w:rPr>
          <w:rFonts w:eastAsia="Times New Roman"/>
          <w:lang w:eastAsia="es-ES"/>
        </w:rPr>
        <w:t xml:space="preserve"> y</w:t>
      </w:r>
      <w:r w:rsidRPr="00DC3150">
        <w:rPr>
          <w:rFonts w:eastAsia="Times New Roman"/>
          <w:lang w:eastAsia="es-ES"/>
        </w:rPr>
        <w:t xml:space="preserve"> PDO</w:t>
      </w:r>
    </w:p>
    <w:p w:rsidR="00BA25C7" w:rsidRPr="00CB7D82" w:rsidRDefault="00BA25C7" w:rsidP="00BA25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87878"/>
          <w:sz w:val="24"/>
          <w:szCs w:val="24"/>
          <w:lang w:eastAsia="es-ES"/>
        </w:rPr>
      </w:pPr>
      <w:r w:rsidRPr="00CB7D82">
        <w:rPr>
          <w:rFonts w:ascii="Arial" w:eastAsia="Times New Roman" w:hAnsi="Arial" w:cs="Arial"/>
          <w:color w:val="787878"/>
          <w:sz w:val="24"/>
          <w:szCs w:val="24"/>
          <w:lang w:eastAsia="es-ES"/>
        </w:rPr>
        <w:t>Existen 2 métodos de conexi</w:t>
      </w:r>
      <w:r>
        <w:rPr>
          <w:rFonts w:ascii="Arial" w:eastAsia="Times New Roman" w:hAnsi="Arial" w:cs="Arial"/>
          <w:color w:val="787878"/>
          <w:sz w:val="24"/>
          <w:szCs w:val="24"/>
          <w:lang w:eastAsia="es-ES"/>
        </w:rPr>
        <w:t xml:space="preserve">ón a </w:t>
      </w:r>
      <w:proofErr w:type="spellStart"/>
      <w:r>
        <w:rPr>
          <w:rFonts w:ascii="Arial" w:eastAsia="Times New Roman" w:hAnsi="Arial" w:cs="Arial"/>
          <w:color w:val="787878"/>
          <w:sz w:val="24"/>
          <w:szCs w:val="24"/>
          <w:lang w:eastAsia="es-ES"/>
        </w:rPr>
        <w:t>MySQL</w:t>
      </w:r>
      <w:proofErr w:type="spellEnd"/>
      <w:r>
        <w:rPr>
          <w:rFonts w:ascii="Arial" w:eastAsia="Times New Roman" w:hAnsi="Arial" w:cs="Arial"/>
          <w:color w:val="787878"/>
          <w:sz w:val="24"/>
          <w:szCs w:val="24"/>
          <w:lang w:eastAsia="es-ES"/>
        </w:rPr>
        <w:t xml:space="preserve"> recomendados con PHP: </w:t>
      </w:r>
      <w:proofErr w:type="spellStart"/>
      <w:r>
        <w:rPr>
          <w:rFonts w:ascii="Arial" w:eastAsia="Times New Roman" w:hAnsi="Arial" w:cs="Arial"/>
          <w:color w:val="787878"/>
          <w:sz w:val="24"/>
          <w:szCs w:val="24"/>
          <w:lang w:eastAsia="es-ES"/>
        </w:rPr>
        <w:t>mysqli</w:t>
      </w:r>
      <w:proofErr w:type="spellEnd"/>
      <w:r>
        <w:rPr>
          <w:rFonts w:ascii="Arial" w:eastAsia="Times New Roman" w:hAnsi="Arial" w:cs="Arial"/>
          <w:color w:val="787878"/>
          <w:sz w:val="24"/>
          <w:szCs w:val="24"/>
          <w:lang w:eastAsia="es-ES"/>
        </w:rPr>
        <w:t>, PDO</w:t>
      </w:r>
    </w:p>
    <w:p w:rsidR="00BA25C7" w:rsidRPr="00CB7D82" w:rsidRDefault="00BA25C7" w:rsidP="00BA25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87878"/>
          <w:sz w:val="24"/>
          <w:szCs w:val="24"/>
          <w:lang w:eastAsia="es-ES"/>
        </w:rPr>
      </w:pPr>
      <w:r w:rsidRPr="00CB7D82">
        <w:rPr>
          <w:rFonts w:ascii="Arial" w:eastAsia="Times New Roman" w:hAnsi="Arial" w:cs="Arial"/>
          <w:color w:val="787878"/>
          <w:sz w:val="24"/>
          <w:szCs w:val="24"/>
          <w:lang w:eastAsia="es-ES"/>
        </w:rPr>
        <w:t>La extensión </w:t>
      </w:r>
      <w:proofErr w:type="spellStart"/>
      <w:r w:rsidRPr="00CB7D82">
        <w:rPr>
          <w:rFonts w:ascii="Arial" w:eastAsia="Times New Roman" w:hAnsi="Arial" w:cs="Arial"/>
          <w:color w:val="787878"/>
          <w:sz w:val="24"/>
          <w:szCs w:val="24"/>
          <w:lang w:eastAsia="es-ES"/>
        </w:rPr>
        <w:fldChar w:fldCharType="begin"/>
      </w:r>
      <w:r w:rsidRPr="00CB7D82">
        <w:rPr>
          <w:rFonts w:ascii="Arial" w:eastAsia="Times New Roman" w:hAnsi="Arial" w:cs="Arial"/>
          <w:color w:val="787878"/>
          <w:sz w:val="24"/>
          <w:szCs w:val="24"/>
          <w:lang w:eastAsia="es-ES"/>
        </w:rPr>
        <w:instrText xml:space="preserve"> HYPERLINK "https://www.php.net/manual/es/book.mysqli.php" </w:instrText>
      </w:r>
      <w:r w:rsidRPr="00CB7D82">
        <w:rPr>
          <w:rFonts w:ascii="Arial" w:eastAsia="Times New Roman" w:hAnsi="Arial" w:cs="Arial"/>
          <w:color w:val="787878"/>
          <w:sz w:val="24"/>
          <w:szCs w:val="24"/>
          <w:lang w:eastAsia="es-ES"/>
        </w:rPr>
        <w:fldChar w:fldCharType="separate"/>
      </w:r>
      <w:r w:rsidRPr="00CB7D82">
        <w:rPr>
          <w:rFonts w:ascii="Arial" w:eastAsia="Times New Roman" w:hAnsi="Arial" w:cs="Arial"/>
          <w:color w:val="1AB798"/>
          <w:sz w:val="24"/>
          <w:szCs w:val="24"/>
          <w:lang w:eastAsia="es-ES"/>
        </w:rPr>
        <w:t>mysqli</w:t>
      </w:r>
      <w:proofErr w:type="spellEnd"/>
      <w:r w:rsidRPr="00CB7D82">
        <w:rPr>
          <w:rFonts w:ascii="Arial" w:eastAsia="Times New Roman" w:hAnsi="Arial" w:cs="Arial"/>
          <w:color w:val="1AB798"/>
          <w:sz w:val="24"/>
          <w:szCs w:val="24"/>
          <w:lang w:eastAsia="es-ES"/>
        </w:rPr>
        <w:t> </w:t>
      </w:r>
      <w:r w:rsidRPr="00CB7D82">
        <w:rPr>
          <w:rFonts w:ascii="Arial" w:eastAsia="Times New Roman" w:hAnsi="Arial" w:cs="Arial"/>
          <w:color w:val="787878"/>
          <w:sz w:val="24"/>
          <w:szCs w:val="24"/>
          <w:lang w:eastAsia="es-ES"/>
        </w:rPr>
        <w:fldChar w:fldCharType="end"/>
      </w:r>
      <w:r w:rsidRPr="00CB7D82">
        <w:rPr>
          <w:rFonts w:ascii="Arial" w:eastAsia="Times New Roman" w:hAnsi="Arial" w:cs="Arial"/>
          <w:color w:val="787878"/>
          <w:sz w:val="24"/>
          <w:szCs w:val="24"/>
          <w:lang w:eastAsia="es-ES"/>
        </w:rPr>
        <w:t> permite usar su interfaz (API) de dos formas diferentes:</w:t>
      </w:r>
    </w:p>
    <w:p w:rsidR="00BA25C7" w:rsidRPr="00CB7D82" w:rsidRDefault="00BA25C7" w:rsidP="00BA25C7">
      <w:pPr>
        <w:numPr>
          <w:ilvl w:val="0"/>
          <w:numId w:val="2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787878"/>
          <w:sz w:val="24"/>
          <w:szCs w:val="24"/>
          <w:lang w:eastAsia="es-ES"/>
        </w:rPr>
      </w:pPr>
      <w:r w:rsidRPr="00CB7D82">
        <w:rPr>
          <w:rFonts w:ascii="Arial" w:eastAsia="Times New Roman" w:hAnsi="Arial" w:cs="Arial"/>
          <w:b/>
          <w:bCs/>
          <w:color w:val="787878"/>
          <w:sz w:val="24"/>
          <w:szCs w:val="24"/>
          <w:lang w:eastAsia="es-ES"/>
        </w:rPr>
        <w:t>Procedimental</w:t>
      </w:r>
      <w:r w:rsidRPr="00CB7D82">
        <w:rPr>
          <w:rFonts w:ascii="Arial" w:eastAsia="Times New Roman" w:hAnsi="Arial" w:cs="Arial"/>
          <w:color w:val="787878"/>
          <w:sz w:val="24"/>
          <w:szCs w:val="24"/>
          <w:lang w:eastAsia="es-ES"/>
        </w:rPr>
        <w:t> (procedural): se invocan funciones para llevar a cabo las tareas.</w:t>
      </w:r>
    </w:p>
    <w:p w:rsidR="00BA25C7" w:rsidRDefault="00BA25C7" w:rsidP="00BA25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787878"/>
          <w:sz w:val="24"/>
          <w:szCs w:val="24"/>
          <w:lang w:eastAsia="es-ES"/>
        </w:rPr>
      </w:pPr>
      <w:r w:rsidRPr="00CB7D82">
        <w:rPr>
          <w:rFonts w:ascii="Arial" w:eastAsia="Times New Roman" w:hAnsi="Arial" w:cs="Arial"/>
          <w:color w:val="787878"/>
          <w:sz w:val="24"/>
          <w:szCs w:val="24"/>
          <w:lang w:eastAsia="es-ES"/>
        </w:rPr>
        <w:t>Haciendo uso de Objetos (</w:t>
      </w:r>
      <w:r w:rsidRPr="00CB7D82">
        <w:rPr>
          <w:rFonts w:ascii="Arial" w:eastAsia="Times New Roman" w:hAnsi="Arial" w:cs="Arial"/>
          <w:b/>
          <w:bCs/>
          <w:color w:val="787878"/>
          <w:sz w:val="24"/>
          <w:szCs w:val="24"/>
          <w:lang w:eastAsia="es-ES"/>
        </w:rPr>
        <w:t>Orientada a Objetos</w:t>
      </w:r>
      <w:r w:rsidRPr="00CB7D82">
        <w:rPr>
          <w:rFonts w:ascii="Arial" w:eastAsia="Times New Roman" w:hAnsi="Arial" w:cs="Arial"/>
          <w:color w:val="787878"/>
          <w:sz w:val="24"/>
          <w:szCs w:val="24"/>
          <w:lang w:eastAsia="es-ES"/>
        </w:rPr>
        <w:t>): se instancia una clase para luego poder invocar sus métodos.</w:t>
      </w:r>
    </w:p>
    <w:p w:rsidR="00BA25C7" w:rsidRDefault="00BA25C7" w:rsidP="00BA25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87878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787878"/>
          <w:sz w:val="24"/>
          <w:szCs w:val="24"/>
          <w:lang w:eastAsia="es-ES"/>
        </w:rPr>
        <w:t>PDO</w:t>
      </w:r>
    </w:p>
    <w:p w:rsidR="00BA25C7" w:rsidRDefault="00BA25C7" w:rsidP="00BA25C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La extensión PDO (PHP Data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Objects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) permite acceder a distintas bases de datos usando los mismos métodos con lo cual tenemos una pequeña capa de abstracción con respecto a los diferentes SGBD. </w:t>
      </w:r>
    </w:p>
    <w:p w:rsidR="00DC3150" w:rsidRDefault="00DC3150" w:rsidP="00DC3150">
      <w:pPr>
        <w:pStyle w:val="Ttulo"/>
        <w:rPr>
          <w:rFonts w:eastAsia="Times New Roman"/>
          <w:lang w:eastAsia="es-ES"/>
        </w:rPr>
      </w:pPr>
      <w:proofErr w:type="spellStart"/>
      <w:r w:rsidRPr="005A240A">
        <w:rPr>
          <w:rFonts w:eastAsia="Times New Roman"/>
          <w:lang w:eastAsia="es-ES"/>
        </w:rPr>
        <w:t>MyISAM</w:t>
      </w:r>
      <w:proofErr w:type="spellEnd"/>
      <w:r w:rsidRPr="005A240A">
        <w:rPr>
          <w:rFonts w:eastAsia="Times New Roman"/>
          <w:lang w:eastAsia="es-ES"/>
        </w:rPr>
        <w:t> e </w:t>
      </w:r>
      <w:proofErr w:type="spellStart"/>
      <w:r w:rsidRPr="005A240A">
        <w:rPr>
          <w:rFonts w:eastAsia="Times New Roman"/>
          <w:lang w:eastAsia="es-ES"/>
        </w:rPr>
        <w:t>InnoDB</w:t>
      </w:r>
      <w:proofErr w:type="spellEnd"/>
    </w:p>
    <w:p w:rsidR="00DC3150" w:rsidRDefault="00DC3150" w:rsidP="00DC315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El </w:t>
      </w:r>
      <w:r>
        <w:rPr>
          <w:rStyle w:val="Textoennegrita"/>
          <w:rFonts w:ascii="Helvetica" w:hAnsi="Helvetica" w:cs="Helvetica"/>
          <w:color w:val="323232"/>
          <w:sz w:val="21"/>
          <w:szCs w:val="21"/>
          <w:bdr w:val="none" w:sz="0" w:space="0" w:color="auto" w:frame="1"/>
          <w:shd w:val="clear" w:color="auto" w:fill="FFFFFF"/>
        </w:rPr>
        <w:t>motor de almacenamiento</w:t>
      </w:r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 (</w:t>
      </w:r>
      <w:proofErr w:type="spellStart"/>
      <w:r>
        <w:rPr>
          <w:rStyle w:val="nfasis"/>
          <w:rFonts w:ascii="Helvetica" w:hAnsi="Helvetica" w:cs="Helvetica"/>
          <w:color w:val="323232"/>
          <w:sz w:val="21"/>
          <w:szCs w:val="21"/>
          <w:bdr w:val="none" w:sz="0" w:space="0" w:color="auto" w:frame="1"/>
          <w:shd w:val="clear" w:color="auto" w:fill="FFFFFF"/>
        </w:rPr>
        <w:t>storage-engine</w:t>
      </w:r>
      <w:proofErr w:type="spellEnd"/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) se encarga de almacenar, manejar </w:t>
      </w:r>
      <w:r>
        <w:rPr>
          <w:rStyle w:val="Textoennegrita"/>
          <w:rFonts w:ascii="Helvetica" w:hAnsi="Helvetica" w:cs="Helvetica"/>
          <w:color w:val="323232"/>
          <w:sz w:val="21"/>
          <w:szCs w:val="21"/>
          <w:bdr w:val="none" w:sz="0" w:space="0" w:color="auto" w:frame="1"/>
          <w:shd w:val="clear" w:color="auto" w:fill="FFFFFF"/>
        </w:rPr>
        <w:t>y recuperar información de una tabla</w:t>
      </w:r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. Los motores más conocidos son </w:t>
      </w:r>
      <w:proofErr w:type="spellStart"/>
      <w:r>
        <w:rPr>
          <w:rStyle w:val="Textoennegrita"/>
          <w:rFonts w:ascii="Helvetica" w:hAnsi="Helvetica" w:cs="Helvetica"/>
          <w:color w:val="323232"/>
          <w:sz w:val="21"/>
          <w:szCs w:val="21"/>
          <w:bdr w:val="none" w:sz="0" w:space="0" w:color="auto" w:frame="1"/>
          <w:shd w:val="clear" w:color="auto" w:fill="FFFFFF"/>
        </w:rPr>
        <w:t>MyISAM</w:t>
      </w:r>
      <w:proofErr w:type="spellEnd"/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 e </w:t>
      </w:r>
      <w:proofErr w:type="spellStart"/>
      <w:r>
        <w:rPr>
          <w:rStyle w:val="Textoennegrita"/>
          <w:rFonts w:ascii="Helvetica" w:hAnsi="Helvetica" w:cs="Helvetica"/>
          <w:color w:val="323232"/>
          <w:sz w:val="21"/>
          <w:szCs w:val="21"/>
          <w:bdr w:val="none" w:sz="0" w:space="0" w:color="auto" w:frame="1"/>
          <w:shd w:val="clear" w:color="auto" w:fill="FFFFFF"/>
        </w:rPr>
        <w:t>InnoDB</w:t>
      </w:r>
      <w:proofErr w:type="spellEnd"/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. La elección de uno u otro dependerá mucho del escenario donde se aplique.</w:t>
      </w:r>
    </w:p>
    <w:p w:rsidR="00DC3150" w:rsidRPr="004A16DF" w:rsidRDefault="00DC3150" w:rsidP="00DC3150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323232"/>
          <w:sz w:val="21"/>
          <w:szCs w:val="21"/>
          <w:lang w:eastAsia="es-ES"/>
        </w:rPr>
      </w:pPr>
      <w:r w:rsidRPr="004A16DF">
        <w:rPr>
          <w:rFonts w:ascii="Helvetica" w:eastAsia="Times New Roman" w:hAnsi="Helvetica" w:cs="Helvetica"/>
          <w:color w:val="323232"/>
          <w:sz w:val="21"/>
          <w:szCs w:val="21"/>
          <w:lang w:eastAsia="es-ES"/>
        </w:rPr>
        <w:t xml:space="preserve">Las principales ventajas de </w:t>
      </w:r>
      <w:proofErr w:type="spellStart"/>
      <w:r w:rsidRPr="004A16DF">
        <w:rPr>
          <w:rFonts w:ascii="Helvetica" w:eastAsia="Times New Roman" w:hAnsi="Helvetica" w:cs="Helvetica"/>
          <w:color w:val="323232"/>
          <w:sz w:val="21"/>
          <w:szCs w:val="21"/>
          <w:lang w:eastAsia="es-ES"/>
        </w:rPr>
        <w:t>InnoDB</w:t>
      </w:r>
      <w:proofErr w:type="spellEnd"/>
      <w:r w:rsidRPr="004A16DF">
        <w:rPr>
          <w:rFonts w:ascii="Helvetica" w:eastAsia="Times New Roman" w:hAnsi="Helvetica" w:cs="Helvetica"/>
          <w:color w:val="323232"/>
          <w:sz w:val="21"/>
          <w:szCs w:val="21"/>
          <w:lang w:eastAsia="es-ES"/>
        </w:rPr>
        <w:t xml:space="preserve"> son:</w:t>
      </w:r>
    </w:p>
    <w:p w:rsidR="00DC3150" w:rsidRPr="004A16DF" w:rsidRDefault="00DC3150" w:rsidP="00DC3150">
      <w:pPr>
        <w:numPr>
          <w:ilvl w:val="0"/>
          <w:numId w:val="3"/>
        </w:numPr>
        <w:shd w:val="clear" w:color="auto" w:fill="FFFFFF"/>
        <w:spacing w:after="0" w:line="240" w:lineRule="auto"/>
        <w:ind w:left="375" w:firstLine="0"/>
        <w:textAlignment w:val="baseline"/>
        <w:rPr>
          <w:rFonts w:ascii="inherit" w:eastAsia="Times New Roman" w:hAnsi="inherit" w:cs="Helvetica"/>
          <w:color w:val="606060"/>
          <w:sz w:val="21"/>
          <w:szCs w:val="21"/>
          <w:lang w:eastAsia="es-ES"/>
        </w:rPr>
      </w:pPr>
      <w:r w:rsidRPr="004A16DF">
        <w:rPr>
          <w:rFonts w:ascii="inherit" w:eastAsia="Times New Roman" w:hAnsi="inherit" w:cs="Helvetica"/>
          <w:color w:val="606060"/>
          <w:sz w:val="21"/>
          <w:szCs w:val="21"/>
          <w:lang w:eastAsia="es-ES"/>
        </w:rPr>
        <w:t>Soporte de transacciones</w:t>
      </w:r>
    </w:p>
    <w:p w:rsidR="00DC3150" w:rsidRDefault="00DC3150" w:rsidP="00DC3150">
      <w:pPr>
        <w:numPr>
          <w:ilvl w:val="0"/>
          <w:numId w:val="3"/>
        </w:numPr>
        <w:shd w:val="clear" w:color="auto" w:fill="FFFFFF"/>
        <w:spacing w:after="0" w:line="240" w:lineRule="auto"/>
        <w:ind w:left="375" w:firstLine="0"/>
        <w:textAlignment w:val="baseline"/>
        <w:rPr>
          <w:rFonts w:ascii="inherit" w:eastAsia="Times New Roman" w:hAnsi="inherit" w:cs="Helvetica"/>
          <w:color w:val="606060"/>
          <w:sz w:val="21"/>
          <w:szCs w:val="21"/>
          <w:lang w:eastAsia="es-ES"/>
        </w:rPr>
      </w:pPr>
      <w:r w:rsidRPr="004A16DF">
        <w:rPr>
          <w:rFonts w:ascii="inherit" w:eastAsia="Times New Roman" w:hAnsi="inherit" w:cs="Helvetica"/>
          <w:color w:val="606060"/>
          <w:sz w:val="21"/>
          <w:szCs w:val="21"/>
          <w:lang w:eastAsia="es-ES"/>
        </w:rPr>
        <w:t>Es probable que si nuestra aplicación hace un uso elevado de </w:t>
      </w:r>
      <w:r w:rsidRPr="004A16DF">
        <w:rPr>
          <w:rFonts w:ascii="inherit" w:eastAsia="Times New Roman" w:hAnsi="inherit" w:cs="Helvetica"/>
          <w:i/>
          <w:iCs/>
          <w:color w:val="606060"/>
          <w:sz w:val="21"/>
          <w:szCs w:val="21"/>
          <w:bdr w:val="none" w:sz="0" w:space="0" w:color="auto" w:frame="1"/>
          <w:lang w:eastAsia="es-ES"/>
        </w:rPr>
        <w:t>INSERT</w:t>
      </w:r>
      <w:r w:rsidRPr="004A16DF">
        <w:rPr>
          <w:rFonts w:ascii="inherit" w:eastAsia="Times New Roman" w:hAnsi="inherit" w:cs="Helvetica"/>
          <w:color w:val="606060"/>
          <w:sz w:val="21"/>
          <w:szCs w:val="21"/>
          <w:lang w:eastAsia="es-ES"/>
        </w:rPr>
        <w:t> y </w:t>
      </w:r>
      <w:r w:rsidRPr="004A16DF">
        <w:rPr>
          <w:rFonts w:ascii="inherit" w:eastAsia="Times New Roman" w:hAnsi="inherit" w:cs="Helvetica"/>
          <w:i/>
          <w:iCs/>
          <w:color w:val="606060"/>
          <w:sz w:val="21"/>
          <w:szCs w:val="21"/>
          <w:bdr w:val="none" w:sz="0" w:space="0" w:color="auto" w:frame="1"/>
          <w:lang w:eastAsia="es-ES"/>
        </w:rPr>
        <w:t>UPDATE</w:t>
      </w:r>
      <w:r w:rsidRPr="004A16DF">
        <w:rPr>
          <w:rFonts w:ascii="inherit" w:eastAsia="Times New Roman" w:hAnsi="inherit" w:cs="Helvetica"/>
          <w:color w:val="606060"/>
          <w:sz w:val="21"/>
          <w:szCs w:val="21"/>
          <w:lang w:eastAsia="es-ES"/>
        </w:rPr>
        <w:t xml:space="preserve"> notemos un aumento de rendimiento con respecto a </w:t>
      </w:r>
      <w:proofErr w:type="spellStart"/>
      <w:r w:rsidRPr="004A16DF">
        <w:rPr>
          <w:rFonts w:ascii="inherit" w:eastAsia="Times New Roman" w:hAnsi="inherit" w:cs="Helvetica"/>
          <w:color w:val="606060"/>
          <w:sz w:val="21"/>
          <w:szCs w:val="21"/>
          <w:lang w:eastAsia="es-ES"/>
        </w:rPr>
        <w:t>MyISAM</w:t>
      </w:r>
      <w:proofErr w:type="spellEnd"/>
      <w:r w:rsidRPr="004A16DF">
        <w:rPr>
          <w:rFonts w:ascii="inherit" w:eastAsia="Times New Roman" w:hAnsi="inherit" w:cs="Helvetica"/>
          <w:color w:val="606060"/>
          <w:sz w:val="21"/>
          <w:szCs w:val="21"/>
          <w:lang w:eastAsia="es-ES"/>
        </w:rPr>
        <w:t>.</w:t>
      </w:r>
    </w:p>
    <w:p w:rsidR="00DC3150" w:rsidRPr="004A16DF" w:rsidRDefault="00DC3150" w:rsidP="00DC315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606060"/>
          <w:sz w:val="21"/>
          <w:szCs w:val="21"/>
          <w:lang w:eastAsia="es-ES"/>
        </w:rPr>
      </w:pPr>
    </w:p>
    <w:p w:rsidR="00DC3150" w:rsidRPr="004A16DF" w:rsidRDefault="00DC3150" w:rsidP="00DC3150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323232"/>
          <w:sz w:val="21"/>
          <w:szCs w:val="21"/>
          <w:lang w:eastAsia="es-ES"/>
        </w:rPr>
      </w:pPr>
      <w:r w:rsidRPr="004A16DF">
        <w:rPr>
          <w:rFonts w:ascii="Helvetica" w:eastAsia="Times New Roman" w:hAnsi="Helvetica" w:cs="Helvetica"/>
          <w:color w:val="323232"/>
          <w:sz w:val="21"/>
          <w:szCs w:val="21"/>
          <w:lang w:eastAsia="es-ES"/>
        </w:rPr>
        <w:t xml:space="preserve">Y las de </w:t>
      </w:r>
      <w:proofErr w:type="spellStart"/>
      <w:r w:rsidRPr="004A16DF">
        <w:rPr>
          <w:rFonts w:ascii="Helvetica" w:eastAsia="Times New Roman" w:hAnsi="Helvetica" w:cs="Helvetica"/>
          <w:color w:val="323232"/>
          <w:sz w:val="21"/>
          <w:szCs w:val="21"/>
          <w:lang w:eastAsia="es-ES"/>
        </w:rPr>
        <w:t>MyISAM</w:t>
      </w:r>
      <w:proofErr w:type="spellEnd"/>
      <w:r w:rsidRPr="004A16DF">
        <w:rPr>
          <w:rFonts w:ascii="Helvetica" w:eastAsia="Times New Roman" w:hAnsi="Helvetica" w:cs="Helvetica"/>
          <w:color w:val="323232"/>
          <w:sz w:val="21"/>
          <w:szCs w:val="21"/>
          <w:lang w:eastAsia="es-ES"/>
        </w:rPr>
        <w:t>:</w:t>
      </w:r>
    </w:p>
    <w:p w:rsidR="00DC3150" w:rsidRPr="004A16DF" w:rsidRDefault="00DC3150" w:rsidP="00DC3150">
      <w:pPr>
        <w:numPr>
          <w:ilvl w:val="0"/>
          <w:numId w:val="4"/>
        </w:numPr>
        <w:shd w:val="clear" w:color="auto" w:fill="FFFFFF"/>
        <w:spacing w:after="0" w:line="240" w:lineRule="auto"/>
        <w:ind w:left="375" w:firstLine="0"/>
        <w:textAlignment w:val="baseline"/>
        <w:rPr>
          <w:rFonts w:ascii="inherit" w:eastAsia="Times New Roman" w:hAnsi="inherit" w:cs="Helvetica"/>
          <w:color w:val="606060"/>
          <w:sz w:val="21"/>
          <w:szCs w:val="21"/>
          <w:lang w:eastAsia="es-ES"/>
        </w:rPr>
      </w:pPr>
      <w:r w:rsidRPr="004A16DF">
        <w:rPr>
          <w:rFonts w:ascii="inherit" w:eastAsia="Times New Roman" w:hAnsi="inherit" w:cs="Helvetica"/>
          <w:color w:val="606060"/>
          <w:sz w:val="21"/>
          <w:szCs w:val="21"/>
          <w:lang w:eastAsia="es-ES"/>
        </w:rPr>
        <w:t>Mayor velocidad en general a la hora de recuperar datos.</w:t>
      </w:r>
    </w:p>
    <w:p w:rsidR="00DC3150" w:rsidRPr="004A16DF" w:rsidRDefault="00DC3150" w:rsidP="00DC3150">
      <w:pPr>
        <w:numPr>
          <w:ilvl w:val="0"/>
          <w:numId w:val="4"/>
        </w:numPr>
        <w:shd w:val="clear" w:color="auto" w:fill="FFFFFF"/>
        <w:spacing w:after="0" w:line="240" w:lineRule="auto"/>
        <w:ind w:left="375" w:firstLine="0"/>
        <w:textAlignment w:val="baseline"/>
        <w:rPr>
          <w:rFonts w:ascii="inherit" w:eastAsia="Times New Roman" w:hAnsi="inherit" w:cs="Helvetica"/>
          <w:color w:val="606060"/>
          <w:sz w:val="21"/>
          <w:szCs w:val="21"/>
          <w:lang w:eastAsia="es-ES"/>
        </w:rPr>
      </w:pPr>
      <w:r w:rsidRPr="004A16DF">
        <w:rPr>
          <w:rFonts w:ascii="inherit" w:eastAsia="Times New Roman" w:hAnsi="inherit" w:cs="Helvetica"/>
          <w:color w:val="606060"/>
          <w:sz w:val="21"/>
          <w:szCs w:val="21"/>
          <w:lang w:eastAsia="es-ES"/>
        </w:rPr>
        <w:t>Recomendable para aplicaciones en las que dominan las sentencias </w:t>
      </w:r>
      <w:r w:rsidRPr="004A16DF">
        <w:rPr>
          <w:rFonts w:ascii="inherit" w:eastAsia="Times New Roman" w:hAnsi="inherit" w:cs="Helvetica"/>
          <w:i/>
          <w:iCs/>
          <w:color w:val="606060"/>
          <w:sz w:val="21"/>
          <w:szCs w:val="21"/>
          <w:bdr w:val="none" w:sz="0" w:space="0" w:color="auto" w:frame="1"/>
          <w:lang w:eastAsia="es-ES"/>
        </w:rPr>
        <w:t>SELECT</w:t>
      </w:r>
      <w:r w:rsidRPr="004A16DF">
        <w:rPr>
          <w:rFonts w:ascii="inherit" w:eastAsia="Times New Roman" w:hAnsi="inherit" w:cs="Helvetica"/>
          <w:color w:val="606060"/>
          <w:sz w:val="21"/>
          <w:szCs w:val="21"/>
          <w:lang w:eastAsia="es-ES"/>
        </w:rPr>
        <w:t> ante los </w:t>
      </w:r>
      <w:r w:rsidRPr="004A16DF">
        <w:rPr>
          <w:rFonts w:ascii="inherit" w:eastAsia="Times New Roman" w:hAnsi="inherit" w:cs="Helvetica"/>
          <w:i/>
          <w:iCs/>
          <w:color w:val="606060"/>
          <w:sz w:val="21"/>
          <w:szCs w:val="21"/>
          <w:bdr w:val="none" w:sz="0" w:space="0" w:color="auto" w:frame="1"/>
          <w:lang w:eastAsia="es-ES"/>
        </w:rPr>
        <w:t>INSERT /UPDATE</w:t>
      </w:r>
      <w:r w:rsidRPr="004A16DF">
        <w:rPr>
          <w:rFonts w:ascii="inherit" w:eastAsia="Times New Roman" w:hAnsi="inherit" w:cs="Helvetica"/>
          <w:color w:val="606060"/>
          <w:sz w:val="21"/>
          <w:szCs w:val="21"/>
          <w:lang w:eastAsia="es-ES"/>
        </w:rPr>
        <w:t>.</w:t>
      </w:r>
    </w:p>
    <w:p w:rsidR="00DC3150" w:rsidRPr="009A4F8A" w:rsidRDefault="00DC3150" w:rsidP="00DC3150">
      <w:bookmarkStart w:id="0" w:name="_GoBack"/>
      <w:bookmarkEnd w:id="0"/>
    </w:p>
    <w:sectPr w:rsidR="00DC3150" w:rsidRPr="009A4F8A" w:rsidSect="0078209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5F42"/>
    <w:multiLevelType w:val="multilevel"/>
    <w:tmpl w:val="4C42FF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AD12695"/>
    <w:multiLevelType w:val="multilevel"/>
    <w:tmpl w:val="D072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518E0"/>
    <w:multiLevelType w:val="multilevel"/>
    <w:tmpl w:val="2104E8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029280D"/>
    <w:multiLevelType w:val="multilevel"/>
    <w:tmpl w:val="51DA7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BAD"/>
    <w:rsid w:val="0009013A"/>
    <w:rsid w:val="00782094"/>
    <w:rsid w:val="00792BAD"/>
    <w:rsid w:val="00BA25C7"/>
    <w:rsid w:val="00DC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09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C31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C31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DC3150"/>
    <w:rPr>
      <w:b/>
      <w:bCs/>
    </w:rPr>
  </w:style>
  <w:style w:type="character" w:styleId="nfasis">
    <w:name w:val="Emphasis"/>
    <w:basedOn w:val="Fuentedeprrafopredeter"/>
    <w:uiPriority w:val="20"/>
    <w:qFormat/>
    <w:rsid w:val="00DC315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09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C31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C31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DC3150"/>
    <w:rPr>
      <w:b/>
      <w:bCs/>
    </w:rPr>
  </w:style>
  <w:style w:type="character" w:styleId="nfasis">
    <w:name w:val="Emphasis"/>
    <w:basedOn w:val="Fuentedeprrafopredeter"/>
    <w:uiPriority w:val="20"/>
    <w:qFormat/>
    <w:rsid w:val="00DC31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4</cp:revision>
  <dcterms:created xsi:type="dcterms:W3CDTF">2020-07-28T10:04:00Z</dcterms:created>
  <dcterms:modified xsi:type="dcterms:W3CDTF">2020-07-28T16:50:00Z</dcterms:modified>
</cp:coreProperties>
</file>