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F9E83" w14:textId="77777777" w:rsidR="00E85490" w:rsidRPr="00E85490" w:rsidRDefault="00E85490" w:rsidP="00E8549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E85490">
        <w:rPr>
          <w:rFonts w:ascii="Arial" w:hAnsi="Arial" w:cs="Arial"/>
          <w:b/>
          <w:bCs/>
          <w:sz w:val="22"/>
          <w:szCs w:val="22"/>
          <w:lang w:val="en-GB"/>
        </w:rPr>
        <w:t xml:space="preserve">Soil preparation for incubation initiation </w:t>
      </w:r>
    </w:p>
    <w:p w14:paraId="1A669ABA" w14:textId="77777777" w:rsidR="00E85490" w:rsidRPr="00E85490" w:rsidRDefault="00E85490" w:rsidP="00E8549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E85490">
        <w:rPr>
          <w:rFonts w:ascii="Arial" w:hAnsi="Arial" w:cs="Arial"/>
          <w:sz w:val="22"/>
          <w:szCs w:val="22"/>
          <w:lang w:val="en-GB"/>
        </w:rPr>
        <w:t>The maximum water holding capacity (</w:t>
      </w:r>
      <w:proofErr w:type="spellStart"/>
      <w:r w:rsidRPr="00E85490">
        <w:rPr>
          <w:rFonts w:ascii="Arial" w:hAnsi="Arial" w:cs="Arial"/>
          <w:sz w:val="22"/>
          <w:szCs w:val="22"/>
          <w:lang w:val="en-GB"/>
        </w:rPr>
        <w:t>WHCmax</w:t>
      </w:r>
      <w:proofErr w:type="spellEnd"/>
      <w:r w:rsidRPr="00E85490">
        <w:rPr>
          <w:rFonts w:ascii="Arial" w:hAnsi="Arial" w:cs="Arial"/>
          <w:sz w:val="22"/>
          <w:szCs w:val="22"/>
          <w:lang w:val="en-GB"/>
        </w:rPr>
        <w:t xml:space="preserve">) of each soil sample </w:t>
      </w:r>
      <w:sdt>
        <w:sdtPr>
          <w:rPr>
            <w:lang w:val="en-GB"/>
          </w:rPr>
          <w:tag w:val="MENDELEY_CITATION_v3_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"/>
          <w:id w:val="-185759940"/>
          <w:placeholder>
            <w:docPart w:val="99717844219D4333B88D97ACB4A2B5B3"/>
          </w:placeholder>
        </w:sdtPr>
        <w:sdtContent>
          <w:r w:rsidRPr="00E85490">
            <w:rPr>
              <w:rFonts w:ascii="Arial" w:hAnsi="Arial" w:cs="Arial"/>
              <w:sz w:val="22"/>
              <w:szCs w:val="22"/>
              <w:lang w:val="en-GB"/>
            </w:rPr>
            <w:t>(Nelson et al., 2024; Schinner et al., 1996)</w:t>
          </w:r>
        </w:sdtContent>
      </w:sdt>
      <w:r w:rsidRPr="00E85490">
        <w:rPr>
          <w:rFonts w:ascii="Arial" w:hAnsi="Arial" w:cs="Arial"/>
          <w:sz w:val="22"/>
          <w:szCs w:val="22"/>
          <w:lang w:val="en-GB"/>
        </w:rPr>
        <w:t xml:space="preserve"> is determined as follows. Soil sub-samples (ca. 5 g) are weighed before and after drying at 105°C for at least 12 hours to determine the current gravimetric water content. Another set of soil sub-samples (ca. 5 g) is saturated with water in filter funnels and placed on an absorbent membrane for at least 12 hours. The funnels are then placed in a sand layer to allow excess water to drain by gravity for 30 minutes and weighed to determine the water content at </w:t>
      </w:r>
      <w:proofErr w:type="spellStart"/>
      <w:r w:rsidRPr="00E85490">
        <w:rPr>
          <w:rFonts w:ascii="Arial" w:hAnsi="Arial" w:cs="Arial"/>
          <w:sz w:val="22"/>
          <w:szCs w:val="22"/>
          <w:lang w:val="en-GB"/>
        </w:rPr>
        <w:t>WHCmax</w:t>
      </w:r>
      <w:proofErr w:type="spellEnd"/>
      <w:r w:rsidRPr="00E85490">
        <w:rPr>
          <w:rFonts w:ascii="Arial" w:hAnsi="Arial" w:cs="Arial"/>
          <w:sz w:val="22"/>
          <w:szCs w:val="22"/>
          <w:lang w:val="en-GB"/>
        </w:rPr>
        <w:t xml:space="preserve">. The soil water content equivalent to 60% of the sample’s </w:t>
      </w:r>
      <w:proofErr w:type="spellStart"/>
      <w:r w:rsidRPr="00E85490">
        <w:rPr>
          <w:rFonts w:ascii="Arial" w:hAnsi="Arial" w:cs="Arial"/>
          <w:sz w:val="22"/>
          <w:szCs w:val="22"/>
          <w:lang w:val="en-GB"/>
        </w:rPr>
        <w:t>WHCmax</w:t>
      </w:r>
      <w:proofErr w:type="spellEnd"/>
      <w:r w:rsidRPr="00E85490">
        <w:rPr>
          <w:rFonts w:ascii="Arial" w:hAnsi="Arial" w:cs="Arial"/>
          <w:sz w:val="22"/>
          <w:szCs w:val="22"/>
          <w:lang w:val="en-GB"/>
        </w:rPr>
        <w:t xml:space="preserve"> (typical target water content for incubation studies) was calculated. </w:t>
      </w:r>
    </w:p>
    <w:p w14:paraId="33D8B7DA" w14:textId="0F69E912" w:rsidR="00E85490" w:rsidRPr="00606A58" w:rsidRDefault="00E85490" w:rsidP="005A5EB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ZA"/>
        </w:rPr>
      </w:pPr>
      <w:r w:rsidRPr="00E85490">
        <w:rPr>
          <w:rFonts w:ascii="Arial" w:hAnsi="Arial" w:cs="Arial"/>
          <w:sz w:val="22"/>
          <w:szCs w:val="22"/>
          <w:lang w:val="en-GB"/>
        </w:rPr>
        <w:t xml:space="preserve">Sieved soil samples are incubated in sealed jars. </w:t>
      </w:r>
      <w:r w:rsidRPr="00E85490">
        <w:rPr>
          <w:rFonts w:ascii="Arial" w:hAnsi="Arial" w:cs="Arial"/>
          <w:sz w:val="22"/>
          <w:szCs w:val="22"/>
        </w:rPr>
        <w:t xml:space="preserve">Incubations </w:t>
      </w:r>
      <w:r w:rsidRPr="00E85490">
        <w:rPr>
          <w:rFonts w:ascii="Arial" w:hAnsi="Arial" w:cs="Arial"/>
          <w:sz w:val="22"/>
          <w:szCs w:val="22"/>
          <w:lang w:val="en-GB"/>
        </w:rPr>
        <w:t>are</w:t>
      </w:r>
      <w:r w:rsidRPr="00E85490">
        <w:rPr>
          <w:rFonts w:ascii="Arial" w:hAnsi="Arial" w:cs="Arial"/>
          <w:sz w:val="22"/>
          <w:szCs w:val="22"/>
        </w:rPr>
        <w:t xml:space="preserve"> initiated by moistening soils with the volume of water required to bring soils to 60% WHC.</w:t>
      </w:r>
    </w:p>
    <w:p w14:paraId="75E9555B" w14:textId="77777777" w:rsidR="00E85490" w:rsidRDefault="00E85490" w:rsidP="005A5EB8">
      <w:pPr>
        <w:rPr>
          <w:rFonts w:ascii="Arial" w:hAnsi="Arial" w:cs="Arial"/>
          <w:b/>
          <w:bCs/>
          <w:sz w:val="22"/>
          <w:szCs w:val="22"/>
        </w:rPr>
      </w:pPr>
    </w:p>
    <w:p w14:paraId="6B652548" w14:textId="4000D72D" w:rsidR="005A5EB8" w:rsidRPr="004A2F53" w:rsidRDefault="005A5EB8" w:rsidP="004A2F53">
      <w:pPr>
        <w:rPr>
          <w:rFonts w:ascii="Arial" w:hAnsi="Arial" w:cs="Arial"/>
          <w:b/>
          <w:bCs/>
          <w:sz w:val="22"/>
          <w:szCs w:val="22"/>
        </w:rPr>
      </w:pPr>
      <w:r w:rsidRPr="00D120B0">
        <w:rPr>
          <w:rFonts w:ascii="Arial" w:hAnsi="Arial" w:cs="Arial"/>
          <w:b/>
          <w:bCs/>
          <w:sz w:val="22"/>
          <w:szCs w:val="22"/>
        </w:rPr>
        <w:t xml:space="preserve">Flush with synthetic air (CO2 free) for soil samples with big </w:t>
      </w:r>
      <w:proofErr w:type="gramStart"/>
      <w:r w:rsidRPr="00D120B0">
        <w:rPr>
          <w:rFonts w:ascii="Arial" w:hAnsi="Arial" w:cs="Arial"/>
          <w:b/>
          <w:bCs/>
          <w:sz w:val="22"/>
          <w:szCs w:val="22"/>
        </w:rPr>
        <w:t>tank</w:t>
      </w:r>
      <w:proofErr w:type="gramEnd"/>
    </w:p>
    <w:p w14:paraId="225430B9" w14:textId="2395C6AD"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Connect the </w:t>
      </w:r>
      <w:r>
        <w:rPr>
          <w:rFonts w:ascii="Arial" w:hAnsi="Arial" w:cs="Arial"/>
          <w:sz w:val="22"/>
          <w:szCs w:val="22"/>
        </w:rPr>
        <w:t>flasks</w:t>
      </w:r>
      <w:r w:rsidRPr="00D120B0">
        <w:rPr>
          <w:rFonts w:ascii="Arial" w:hAnsi="Arial" w:cs="Arial"/>
          <w:sz w:val="22"/>
          <w:szCs w:val="22"/>
        </w:rPr>
        <w:t xml:space="preserve"> </w:t>
      </w:r>
      <w:r w:rsidR="004C2F1C">
        <w:rPr>
          <w:rFonts w:ascii="Arial" w:hAnsi="Arial" w:cs="Arial"/>
          <w:sz w:val="22"/>
          <w:szCs w:val="22"/>
        </w:rPr>
        <w:t xml:space="preserve">to manifold with </w:t>
      </w:r>
      <w:r w:rsidR="004C2F1C" w:rsidRPr="00D120B0">
        <w:rPr>
          <w:rFonts w:ascii="Arial" w:hAnsi="Arial" w:cs="Arial"/>
          <w:sz w:val="22"/>
          <w:szCs w:val="22"/>
        </w:rPr>
        <w:t>inlet</w:t>
      </w:r>
      <w:r w:rsidR="004C2F1C">
        <w:rPr>
          <w:rFonts w:ascii="Arial" w:hAnsi="Arial" w:cs="Arial"/>
          <w:sz w:val="22"/>
          <w:szCs w:val="22"/>
        </w:rPr>
        <w:t xml:space="preserve"> needle to</w:t>
      </w:r>
      <w:r w:rsidRPr="00D120B0">
        <w:rPr>
          <w:rFonts w:ascii="Arial" w:hAnsi="Arial" w:cs="Arial"/>
          <w:sz w:val="22"/>
          <w:szCs w:val="22"/>
        </w:rPr>
        <w:t xml:space="preserve"> </w:t>
      </w:r>
      <w:r w:rsidR="004C2F1C">
        <w:rPr>
          <w:rFonts w:ascii="Arial" w:hAnsi="Arial" w:cs="Arial"/>
          <w:sz w:val="22"/>
          <w:szCs w:val="22"/>
        </w:rPr>
        <w:t>large gas</w:t>
      </w:r>
      <w:r w:rsidRPr="00D120B0">
        <w:rPr>
          <w:rFonts w:ascii="Arial" w:hAnsi="Arial" w:cs="Arial"/>
          <w:sz w:val="22"/>
          <w:szCs w:val="22"/>
        </w:rPr>
        <w:t xml:space="preserve"> tank</w:t>
      </w:r>
      <w:r w:rsidR="004C2F1C">
        <w:rPr>
          <w:rFonts w:ascii="Arial" w:hAnsi="Arial" w:cs="Arial"/>
          <w:sz w:val="22"/>
          <w:szCs w:val="22"/>
        </w:rPr>
        <w:t xml:space="preserve"> (synthetic air) and</w:t>
      </w:r>
      <w:r w:rsidRPr="00D120B0">
        <w:rPr>
          <w:rFonts w:ascii="Arial" w:hAnsi="Arial" w:cs="Arial"/>
          <w:sz w:val="22"/>
          <w:szCs w:val="22"/>
        </w:rPr>
        <w:t xml:space="preserve"> outlet</w:t>
      </w:r>
      <w:r w:rsidR="004C2F1C">
        <w:rPr>
          <w:rFonts w:ascii="Arial" w:hAnsi="Arial" w:cs="Arial"/>
          <w:sz w:val="22"/>
          <w:szCs w:val="22"/>
        </w:rPr>
        <w:t xml:space="preserve"> needle open</w:t>
      </w:r>
      <w:r w:rsidRPr="00D120B0">
        <w:rPr>
          <w:rFonts w:ascii="Arial" w:hAnsi="Arial" w:cs="Arial"/>
          <w:sz w:val="22"/>
          <w:szCs w:val="22"/>
        </w:rPr>
        <w:t xml:space="preserve"> to the atmosphere. </w:t>
      </w:r>
    </w:p>
    <w:p w14:paraId="12DDDC89" w14:textId="123414D3"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Open the </w:t>
      </w:r>
      <w:r w:rsidR="004C2F1C">
        <w:rPr>
          <w:rFonts w:ascii="Arial" w:hAnsi="Arial" w:cs="Arial"/>
          <w:sz w:val="22"/>
          <w:szCs w:val="22"/>
        </w:rPr>
        <w:t>stopcock valves</w:t>
      </w:r>
      <w:r w:rsidRPr="00D120B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the inlet</w:t>
      </w:r>
      <w:r w:rsidR="004C2F1C">
        <w:rPr>
          <w:rFonts w:ascii="Arial" w:hAnsi="Arial" w:cs="Arial"/>
          <w:sz w:val="22"/>
          <w:szCs w:val="22"/>
        </w:rPr>
        <w:t xml:space="preserve">s </w:t>
      </w:r>
      <w:r>
        <w:rPr>
          <w:rFonts w:ascii="Arial" w:hAnsi="Arial" w:cs="Arial"/>
          <w:sz w:val="22"/>
          <w:szCs w:val="22"/>
        </w:rPr>
        <w:t xml:space="preserve">of </w:t>
      </w:r>
      <w:r w:rsidR="004C2F1C">
        <w:rPr>
          <w:rFonts w:ascii="Arial" w:hAnsi="Arial" w:cs="Arial"/>
          <w:sz w:val="22"/>
          <w:szCs w:val="22"/>
        </w:rPr>
        <w:t xml:space="preserve">all </w:t>
      </w:r>
      <w:r>
        <w:rPr>
          <w:rFonts w:ascii="Arial" w:hAnsi="Arial" w:cs="Arial"/>
          <w:sz w:val="22"/>
          <w:szCs w:val="22"/>
        </w:rPr>
        <w:t>the flask</w:t>
      </w:r>
      <w:r w:rsidRPr="00D120B0">
        <w:rPr>
          <w:rFonts w:ascii="Arial" w:hAnsi="Arial" w:cs="Arial"/>
          <w:sz w:val="22"/>
          <w:szCs w:val="22"/>
        </w:rPr>
        <w:t>s.</w:t>
      </w:r>
    </w:p>
    <w:p w14:paraId="64623781" w14:textId="095D42D6"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Open the </w:t>
      </w:r>
      <w:r w:rsidR="004C2F1C">
        <w:rPr>
          <w:rFonts w:ascii="Arial" w:hAnsi="Arial" w:cs="Arial"/>
          <w:sz w:val="22"/>
          <w:szCs w:val="22"/>
        </w:rPr>
        <w:t xml:space="preserve">main black </w:t>
      </w:r>
      <w:r w:rsidRPr="00D120B0">
        <w:rPr>
          <w:rFonts w:ascii="Arial" w:hAnsi="Arial" w:cs="Arial"/>
          <w:sz w:val="22"/>
          <w:szCs w:val="22"/>
        </w:rPr>
        <w:t xml:space="preserve">valve of the </w:t>
      </w:r>
      <w:r w:rsidR="004C2F1C">
        <w:rPr>
          <w:rFonts w:ascii="Arial" w:hAnsi="Arial" w:cs="Arial"/>
          <w:sz w:val="22"/>
          <w:szCs w:val="22"/>
        </w:rPr>
        <w:t xml:space="preserve">gas </w:t>
      </w:r>
      <w:r w:rsidRPr="00D120B0">
        <w:rPr>
          <w:rFonts w:ascii="Arial" w:hAnsi="Arial" w:cs="Arial"/>
          <w:sz w:val="22"/>
          <w:szCs w:val="22"/>
        </w:rPr>
        <w:t>cylinder</w:t>
      </w:r>
      <w:r w:rsidR="004C2F1C">
        <w:rPr>
          <w:rFonts w:ascii="Arial" w:hAnsi="Arial" w:cs="Arial"/>
          <w:sz w:val="22"/>
          <w:szCs w:val="22"/>
        </w:rPr>
        <w:t xml:space="preserve"> </w:t>
      </w:r>
      <w:r w:rsidR="004C2F1C" w:rsidRPr="004C2F1C">
        <w:rPr>
          <w:rFonts w:ascii="Arial" w:hAnsi="Arial" w:cs="Arial"/>
          <w:sz w:val="22"/>
          <w:szCs w:val="22"/>
        </w:rPr>
        <w:t xml:space="preserve">slowly </w:t>
      </w:r>
      <w:r w:rsidRPr="004C2F1C">
        <w:rPr>
          <w:rFonts w:ascii="Arial" w:hAnsi="Arial" w:cs="Arial"/>
          <w:sz w:val="22"/>
          <w:szCs w:val="22"/>
        </w:rPr>
        <w:t xml:space="preserve">then </w:t>
      </w:r>
      <w:r w:rsidR="004C2F1C">
        <w:rPr>
          <w:rFonts w:ascii="Arial" w:hAnsi="Arial" w:cs="Arial"/>
          <w:sz w:val="22"/>
          <w:szCs w:val="22"/>
        </w:rPr>
        <w:t xml:space="preserve">adjust </w:t>
      </w:r>
      <w:proofErr w:type="gramStart"/>
      <w:r w:rsidR="004C2F1C">
        <w:rPr>
          <w:rFonts w:ascii="Arial" w:hAnsi="Arial" w:cs="Arial"/>
          <w:sz w:val="22"/>
          <w:szCs w:val="22"/>
        </w:rPr>
        <w:t>flow</w:t>
      </w:r>
      <w:proofErr w:type="gramEnd"/>
      <w:r w:rsidR="004C2F1C">
        <w:rPr>
          <w:rFonts w:ascii="Arial" w:hAnsi="Arial" w:cs="Arial"/>
          <w:sz w:val="22"/>
          <w:szCs w:val="22"/>
        </w:rPr>
        <w:t xml:space="preserve"> with </w:t>
      </w:r>
      <w:r w:rsidRPr="004C2F1C">
        <w:rPr>
          <w:rFonts w:ascii="Arial" w:hAnsi="Arial" w:cs="Arial"/>
          <w:sz w:val="22"/>
          <w:szCs w:val="22"/>
        </w:rPr>
        <w:t>gray</w:t>
      </w:r>
      <w:r w:rsidR="004C2F1C">
        <w:rPr>
          <w:rFonts w:ascii="Arial" w:hAnsi="Arial" w:cs="Arial"/>
          <w:sz w:val="22"/>
          <w:szCs w:val="22"/>
        </w:rPr>
        <w:t xml:space="preserve"> valve.</w:t>
      </w:r>
    </w:p>
    <w:p w14:paraId="26F8317F" w14:textId="14685FD0" w:rsidR="005A5EB8" w:rsidRPr="00D120B0" w:rsidRDefault="004C2F1C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Flush incubation flasks for 2 minutes.</w:t>
      </w:r>
    </w:p>
    <w:p w14:paraId="1A8FA29D" w14:textId="4C4F42FB" w:rsidR="005A5EB8" w:rsidRPr="00D120B0" w:rsidRDefault="005A5EB8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120B0">
        <w:rPr>
          <w:rFonts w:ascii="Arial" w:hAnsi="Arial" w:cs="Arial"/>
          <w:color w:val="000000" w:themeColor="text1"/>
          <w:sz w:val="22"/>
          <w:szCs w:val="22"/>
        </w:rPr>
        <w:t xml:space="preserve">When finished, close the inlet valve, </w:t>
      </w:r>
      <w:r w:rsidR="004C2F1C">
        <w:rPr>
          <w:rFonts w:ascii="Arial" w:hAnsi="Arial" w:cs="Arial"/>
          <w:color w:val="000000" w:themeColor="text1"/>
          <w:sz w:val="22"/>
          <w:szCs w:val="22"/>
        </w:rPr>
        <w:t>remove</w:t>
      </w:r>
      <w:r w:rsidRPr="00D120B0">
        <w:rPr>
          <w:rFonts w:ascii="Arial" w:hAnsi="Arial" w:cs="Arial"/>
          <w:color w:val="000000" w:themeColor="text1"/>
          <w:sz w:val="22"/>
          <w:szCs w:val="22"/>
        </w:rPr>
        <w:t xml:space="preserve"> the needle and after 15 seconds, </w:t>
      </w:r>
      <w:r w:rsidR="004C2F1C">
        <w:rPr>
          <w:rFonts w:ascii="Arial" w:hAnsi="Arial" w:cs="Arial"/>
          <w:color w:val="000000" w:themeColor="text1"/>
          <w:sz w:val="22"/>
          <w:szCs w:val="22"/>
        </w:rPr>
        <w:t>remove</w:t>
      </w:r>
      <w:r w:rsidRPr="00D120B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D120B0">
        <w:rPr>
          <w:rFonts w:ascii="Arial" w:hAnsi="Arial" w:cs="Arial"/>
          <w:color w:val="000000" w:themeColor="text1"/>
          <w:sz w:val="22"/>
          <w:szCs w:val="22"/>
        </w:rPr>
        <w:t>outlet</w:t>
      </w:r>
      <w:proofErr w:type="gramEnd"/>
      <w:r w:rsidRPr="00D120B0">
        <w:rPr>
          <w:rFonts w:ascii="Arial" w:hAnsi="Arial" w:cs="Arial"/>
          <w:color w:val="000000" w:themeColor="text1"/>
          <w:sz w:val="22"/>
          <w:szCs w:val="22"/>
        </w:rPr>
        <w:t xml:space="preserve"> needle out </w:t>
      </w:r>
      <w:r>
        <w:rPr>
          <w:rFonts w:ascii="Arial" w:hAnsi="Arial" w:cs="Arial"/>
          <w:color w:val="000000" w:themeColor="text1"/>
          <w:sz w:val="22"/>
          <w:szCs w:val="22"/>
        </w:rPr>
        <w:t>to avoid overpressure</w:t>
      </w:r>
      <w:r w:rsidRPr="00D120B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135E33D5" w14:textId="130D2514" w:rsidR="005A5EB8" w:rsidRPr="00D120B0" w:rsidRDefault="004C2F1C" w:rsidP="005A5E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5A5EB8" w:rsidRPr="00D120B0">
        <w:rPr>
          <w:rFonts w:ascii="Arial" w:hAnsi="Arial" w:cs="Arial"/>
          <w:sz w:val="22"/>
          <w:szCs w:val="22"/>
        </w:rPr>
        <w:t xml:space="preserve">lose the valve of the cylinder and </w:t>
      </w:r>
      <w:r>
        <w:rPr>
          <w:rFonts w:ascii="Arial" w:hAnsi="Arial" w:cs="Arial"/>
          <w:sz w:val="22"/>
          <w:szCs w:val="22"/>
        </w:rPr>
        <w:t>then</w:t>
      </w:r>
      <w:r w:rsidR="005A5EB8" w:rsidRPr="00D120B0">
        <w:rPr>
          <w:rFonts w:ascii="Arial" w:hAnsi="Arial" w:cs="Arial"/>
          <w:sz w:val="22"/>
          <w:szCs w:val="22"/>
        </w:rPr>
        <w:t xml:space="preserve"> the manometer. </w:t>
      </w:r>
    </w:p>
    <w:p w14:paraId="4D278401" w14:textId="7ADF98FB" w:rsidR="00606A58" w:rsidRDefault="005A5EB8" w:rsidP="00606A5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Note the time </w:t>
      </w:r>
      <w:r w:rsidR="004C2F1C">
        <w:rPr>
          <w:rFonts w:ascii="Arial" w:hAnsi="Arial" w:cs="Arial"/>
          <w:sz w:val="22"/>
          <w:szCs w:val="22"/>
        </w:rPr>
        <w:t>(</w:t>
      </w:r>
      <w:r w:rsidRPr="00D120B0">
        <w:rPr>
          <w:rFonts w:ascii="Arial" w:hAnsi="Arial" w:cs="Arial"/>
          <w:sz w:val="22"/>
          <w:szCs w:val="22"/>
        </w:rPr>
        <w:t>incubation starting point</w:t>
      </w:r>
      <w:r w:rsidR="004C2F1C">
        <w:rPr>
          <w:rFonts w:ascii="Arial" w:hAnsi="Arial" w:cs="Arial"/>
          <w:sz w:val="22"/>
          <w:szCs w:val="22"/>
        </w:rPr>
        <w:t>).</w:t>
      </w:r>
    </w:p>
    <w:p w14:paraId="728AC031" w14:textId="177279C0" w:rsidR="00606A58" w:rsidRPr="00606A58" w:rsidRDefault="00606A58" w:rsidP="00606A5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Incubate for desired number of days. Measure gas concentration at least once a week until theoretically 1 mg C in the jar (minimum for 14C measurement)</w:t>
      </w:r>
      <w:r w:rsidR="00E17A11">
        <w:rPr>
          <w:rFonts w:ascii="Arial" w:hAnsi="Arial" w:cs="Arial"/>
          <w:sz w:val="22"/>
          <w:szCs w:val="22"/>
        </w:rPr>
        <w:t xml:space="preserve"> if radiocarbon measurements are planned.</w:t>
      </w:r>
    </w:p>
    <w:p w14:paraId="259DEEEB" w14:textId="7B3061A5" w:rsidR="005A5EB8" w:rsidRDefault="005A5EB8" w:rsidP="005A5EB8">
      <w:pPr>
        <w:rPr>
          <w:rFonts w:ascii="Arial" w:hAnsi="Arial" w:cs="Arial"/>
          <w:sz w:val="22"/>
          <w:szCs w:val="22"/>
        </w:rPr>
      </w:pPr>
    </w:p>
    <w:p w14:paraId="36E36B0A" w14:textId="77777777" w:rsidR="005A5EB8" w:rsidRDefault="005A5EB8" w:rsidP="005A5EB8">
      <w:pPr>
        <w:rPr>
          <w:rFonts w:ascii="Arial" w:hAnsi="Arial" w:cs="Arial"/>
          <w:sz w:val="22"/>
          <w:szCs w:val="22"/>
        </w:rPr>
      </w:pPr>
    </w:p>
    <w:p w14:paraId="5100190A" w14:textId="000E223B" w:rsidR="005A5EB8" w:rsidRPr="00D120B0" w:rsidRDefault="00606A58" w:rsidP="005A5EB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Calibration of LICOR and m</w:t>
      </w:r>
      <w:r w:rsidR="005A5EB8" w:rsidRPr="00D120B0">
        <w:rPr>
          <w:rFonts w:ascii="Arial" w:hAnsi="Arial" w:cs="Arial"/>
          <w:b/>
          <w:bCs/>
          <w:sz w:val="22"/>
          <w:szCs w:val="22"/>
        </w:rPr>
        <w:t xml:space="preserve">easurement of </w:t>
      </w:r>
      <w:r>
        <w:rPr>
          <w:rFonts w:ascii="Arial" w:hAnsi="Arial" w:cs="Arial"/>
          <w:b/>
          <w:bCs/>
          <w:sz w:val="22"/>
          <w:szCs w:val="22"/>
        </w:rPr>
        <w:t>CO2</w:t>
      </w:r>
      <w:r w:rsidR="005A5EB8" w:rsidRPr="00D120B0">
        <w:rPr>
          <w:rFonts w:ascii="Arial" w:hAnsi="Arial" w:cs="Arial"/>
          <w:b/>
          <w:bCs/>
          <w:sz w:val="22"/>
          <w:szCs w:val="22"/>
        </w:rPr>
        <w:t xml:space="preserve"> concentration </w:t>
      </w:r>
    </w:p>
    <w:p w14:paraId="0BCD852E" w14:textId="77777777"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>Start the system 1 hour before the first reading.</w:t>
      </w:r>
    </w:p>
    <w:p w14:paraId="667AE271" w14:textId="4B211EAF"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>Open the N</w:t>
      </w:r>
      <w:r w:rsidR="008003E5">
        <w:rPr>
          <w:rFonts w:ascii="Arial" w:hAnsi="Arial" w:cs="Arial"/>
          <w:sz w:val="22"/>
          <w:szCs w:val="22"/>
        </w:rPr>
        <w:t xml:space="preserve">2 </w:t>
      </w:r>
      <w:r w:rsidRPr="00D120B0">
        <w:rPr>
          <w:rFonts w:ascii="Arial" w:hAnsi="Arial" w:cs="Arial"/>
          <w:sz w:val="22"/>
          <w:szCs w:val="22"/>
        </w:rPr>
        <w:t xml:space="preserve">valve by turning it </w:t>
      </w:r>
      <w:r>
        <w:rPr>
          <w:rFonts w:ascii="Arial" w:hAnsi="Arial" w:cs="Arial"/>
          <w:sz w:val="22"/>
          <w:szCs w:val="22"/>
        </w:rPr>
        <w:t>counter</w:t>
      </w:r>
      <w:r w:rsidRPr="00D120B0">
        <w:rPr>
          <w:rFonts w:ascii="Arial" w:hAnsi="Arial" w:cs="Arial"/>
          <w:color w:val="000000" w:themeColor="text1"/>
          <w:sz w:val="22"/>
          <w:szCs w:val="22"/>
        </w:rPr>
        <w:t xml:space="preserve">clockwise. Open the </w:t>
      </w:r>
      <w:r w:rsidR="004C2F1C">
        <w:rPr>
          <w:rFonts w:ascii="Arial" w:hAnsi="Arial" w:cs="Arial"/>
          <w:sz w:val="22"/>
          <w:szCs w:val="22"/>
        </w:rPr>
        <w:t>large gas</w:t>
      </w:r>
      <w:r w:rsidR="004C2F1C" w:rsidRPr="00D120B0">
        <w:rPr>
          <w:rFonts w:ascii="Arial" w:hAnsi="Arial" w:cs="Arial"/>
          <w:sz w:val="22"/>
          <w:szCs w:val="22"/>
        </w:rPr>
        <w:t xml:space="preserve"> tank</w:t>
      </w:r>
      <w:r w:rsidR="004C2F1C">
        <w:rPr>
          <w:rFonts w:ascii="Arial" w:hAnsi="Arial" w:cs="Arial"/>
          <w:sz w:val="22"/>
          <w:szCs w:val="22"/>
        </w:rPr>
        <w:t xml:space="preserve"> (synthetic air).</w:t>
      </w:r>
    </w:p>
    <w:p w14:paraId="134DF3C0" w14:textId="77777777"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Adjust the CO2 baseline between </w:t>
      </w:r>
      <w:r>
        <w:rPr>
          <w:rFonts w:ascii="Arial" w:hAnsi="Arial" w:cs="Arial"/>
          <w:sz w:val="22"/>
          <w:szCs w:val="22"/>
        </w:rPr>
        <w:t>0.0</w:t>
      </w:r>
      <w:r w:rsidRPr="00D120B0">
        <w:rPr>
          <w:rFonts w:ascii="Arial" w:hAnsi="Arial" w:cs="Arial"/>
          <w:sz w:val="22"/>
          <w:szCs w:val="22"/>
        </w:rPr>
        <w:t>20 and -</w:t>
      </w:r>
      <w:r>
        <w:rPr>
          <w:rFonts w:ascii="Arial" w:hAnsi="Arial" w:cs="Arial"/>
          <w:sz w:val="22"/>
          <w:szCs w:val="22"/>
        </w:rPr>
        <w:t>0.0</w:t>
      </w:r>
      <w:r w:rsidRPr="00D120B0">
        <w:rPr>
          <w:rFonts w:ascii="Arial" w:hAnsi="Arial" w:cs="Arial"/>
          <w:sz w:val="22"/>
          <w:szCs w:val="22"/>
        </w:rPr>
        <w:t xml:space="preserve">20 with the knob “CO2 </w:t>
      </w:r>
      <w:proofErr w:type="gramStart"/>
      <w:r w:rsidRPr="00D120B0">
        <w:rPr>
          <w:rFonts w:ascii="Arial" w:hAnsi="Arial" w:cs="Arial"/>
          <w:sz w:val="22"/>
          <w:szCs w:val="22"/>
        </w:rPr>
        <w:t>zero”</w:t>
      </w:r>
      <w:proofErr w:type="gramEnd"/>
    </w:p>
    <w:p w14:paraId="308CD967" w14:textId="67C8C488" w:rsidR="005A5EB8" w:rsidRPr="00D120B0" w:rsidRDefault="005A5EB8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Check that the </w:t>
      </w:r>
      <w:r w:rsidRPr="004C2F1C">
        <w:rPr>
          <w:rFonts w:ascii="Arial" w:hAnsi="Arial" w:cs="Arial"/>
          <w:sz w:val="22"/>
          <w:szCs w:val="22"/>
        </w:rPr>
        <w:t>pressure</w:t>
      </w:r>
      <w:r w:rsidRPr="00D120B0">
        <w:rPr>
          <w:rFonts w:ascii="Arial" w:hAnsi="Arial" w:cs="Arial"/>
          <w:sz w:val="22"/>
          <w:szCs w:val="22"/>
        </w:rPr>
        <w:t xml:space="preserve"> is at 600 mbar</w:t>
      </w:r>
      <w:r w:rsidR="004A2F53">
        <w:rPr>
          <w:rFonts w:ascii="Arial" w:hAnsi="Arial" w:cs="Arial"/>
          <w:sz w:val="22"/>
          <w:szCs w:val="22"/>
        </w:rPr>
        <w:t>,</w:t>
      </w:r>
      <w:r w:rsidRPr="00D120B0">
        <w:rPr>
          <w:rFonts w:ascii="Arial" w:hAnsi="Arial" w:cs="Arial"/>
          <w:sz w:val="22"/>
          <w:szCs w:val="22"/>
        </w:rPr>
        <w:t xml:space="preserve"> </w:t>
      </w:r>
      <w:r w:rsidRPr="004C2F1C">
        <w:rPr>
          <w:rFonts w:ascii="Arial" w:hAnsi="Arial" w:cs="Arial"/>
          <w:sz w:val="22"/>
          <w:szCs w:val="22"/>
        </w:rPr>
        <w:t>water trap</w:t>
      </w:r>
      <w:r w:rsidRPr="00D120B0">
        <w:rPr>
          <w:rFonts w:ascii="Arial" w:hAnsi="Arial" w:cs="Arial"/>
          <w:sz w:val="22"/>
          <w:szCs w:val="22"/>
        </w:rPr>
        <w:t xml:space="preserve"> is blue</w:t>
      </w:r>
      <w:r w:rsidR="004A2F53">
        <w:rPr>
          <w:rFonts w:ascii="Arial" w:hAnsi="Arial" w:cs="Arial"/>
          <w:sz w:val="22"/>
          <w:szCs w:val="22"/>
        </w:rPr>
        <w:t xml:space="preserve"> (</w:t>
      </w:r>
      <w:r w:rsidRPr="00D120B0">
        <w:rPr>
          <w:rFonts w:ascii="Arial" w:hAnsi="Arial" w:cs="Arial"/>
          <w:sz w:val="22"/>
          <w:szCs w:val="22"/>
        </w:rPr>
        <w:t>not purple</w:t>
      </w:r>
      <w:r w:rsidR="004A2F53">
        <w:rPr>
          <w:rFonts w:ascii="Arial" w:hAnsi="Arial" w:cs="Arial"/>
          <w:sz w:val="22"/>
          <w:szCs w:val="22"/>
        </w:rPr>
        <w:t>),</w:t>
      </w:r>
      <w:r w:rsidRPr="00D120B0">
        <w:rPr>
          <w:rFonts w:ascii="Arial" w:hAnsi="Arial" w:cs="Arial"/>
          <w:sz w:val="22"/>
          <w:szCs w:val="22"/>
        </w:rPr>
        <w:t xml:space="preserve"> </w:t>
      </w:r>
      <w:r w:rsidRPr="004C2F1C">
        <w:rPr>
          <w:rFonts w:ascii="Arial" w:hAnsi="Arial" w:cs="Arial"/>
          <w:sz w:val="22"/>
          <w:szCs w:val="22"/>
        </w:rPr>
        <w:t>the soda lime</w:t>
      </w:r>
      <w:r w:rsidRPr="00D120B0">
        <w:rPr>
          <w:rFonts w:ascii="Arial" w:hAnsi="Arial" w:cs="Arial"/>
          <w:b/>
          <w:bCs/>
          <w:sz w:val="22"/>
          <w:szCs w:val="22"/>
        </w:rPr>
        <w:t xml:space="preserve"> </w:t>
      </w:r>
      <w:r w:rsidRPr="00D120B0">
        <w:rPr>
          <w:rFonts w:ascii="Arial" w:hAnsi="Arial" w:cs="Arial"/>
          <w:sz w:val="22"/>
          <w:szCs w:val="22"/>
        </w:rPr>
        <w:t>not older than three month</w:t>
      </w:r>
      <w:r w:rsidR="004A2F53">
        <w:rPr>
          <w:rFonts w:ascii="Arial" w:hAnsi="Arial" w:cs="Arial"/>
          <w:sz w:val="22"/>
          <w:szCs w:val="22"/>
        </w:rPr>
        <w:t xml:space="preserve"> and septum is not too punctured.</w:t>
      </w:r>
    </w:p>
    <w:p w14:paraId="33FCF346" w14:textId="5C289188" w:rsidR="00A213C3" w:rsidRDefault="004A2F53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4C2F1C" w:rsidRPr="004C2F1C">
        <w:rPr>
          <w:rFonts w:ascii="Arial" w:hAnsi="Arial" w:cs="Arial"/>
          <w:sz w:val="22"/>
          <w:szCs w:val="22"/>
        </w:rPr>
        <w:t xml:space="preserve">lowly </w:t>
      </w:r>
      <w:r w:rsidR="004C2F1C">
        <w:rPr>
          <w:rFonts w:ascii="Arial" w:hAnsi="Arial" w:cs="Arial"/>
          <w:sz w:val="22"/>
          <w:szCs w:val="22"/>
        </w:rPr>
        <w:t>open</w:t>
      </w:r>
      <w:r w:rsidR="005A5EB8" w:rsidRPr="00D120B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4C2F1C">
        <w:rPr>
          <w:rFonts w:ascii="Arial" w:hAnsi="Arial" w:cs="Arial"/>
          <w:sz w:val="22"/>
          <w:szCs w:val="22"/>
        </w:rPr>
        <w:t>main</w:t>
      </w:r>
      <w:proofErr w:type="gramEnd"/>
      <w:r w:rsidR="004C2F1C">
        <w:rPr>
          <w:rFonts w:ascii="Arial" w:hAnsi="Arial" w:cs="Arial"/>
          <w:sz w:val="22"/>
          <w:szCs w:val="22"/>
        </w:rPr>
        <w:t xml:space="preserve"> black </w:t>
      </w:r>
      <w:r w:rsidR="004C2F1C" w:rsidRPr="00D120B0">
        <w:rPr>
          <w:rFonts w:ascii="Arial" w:hAnsi="Arial" w:cs="Arial"/>
          <w:sz w:val="22"/>
          <w:szCs w:val="22"/>
        </w:rPr>
        <w:t xml:space="preserve">valve of the </w:t>
      </w:r>
      <w:r w:rsidR="004C2F1C">
        <w:rPr>
          <w:rFonts w:ascii="Arial" w:hAnsi="Arial" w:cs="Arial"/>
          <w:sz w:val="22"/>
          <w:szCs w:val="22"/>
        </w:rPr>
        <w:t xml:space="preserve">small gas </w:t>
      </w:r>
      <w:r w:rsidR="004C2F1C" w:rsidRPr="00D120B0">
        <w:rPr>
          <w:rFonts w:ascii="Arial" w:hAnsi="Arial" w:cs="Arial"/>
          <w:sz w:val="22"/>
          <w:szCs w:val="22"/>
        </w:rPr>
        <w:t>cylinder</w:t>
      </w:r>
      <w:r w:rsidR="004C2F1C">
        <w:rPr>
          <w:rFonts w:ascii="Arial" w:hAnsi="Arial" w:cs="Arial"/>
          <w:sz w:val="22"/>
          <w:szCs w:val="22"/>
        </w:rPr>
        <w:t xml:space="preserve"> (</w:t>
      </w:r>
      <w:r w:rsidR="004C2F1C" w:rsidRPr="00D120B0">
        <w:rPr>
          <w:rFonts w:ascii="Arial" w:hAnsi="Arial" w:cs="Arial"/>
          <w:sz w:val="22"/>
          <w:szCs w:val="22"/>
        </w:rPr>
        <w:t>3000 ppm</w:t>
      </w:r>
      <w:r w:rsidR="004C2F1C">
        <w:rPr>
          <w:rFonts w:ascii="Arial" w:hAnsi="Arial" w:cs="Arial"/>
          <w:sz w:val="22"/>
          <w:szCs w:val="22"/>
        </w:rPr>
        <w:t xml:space="preserve"> </w:t>
      </w:r>
      <w:r w:rsidR="004C2F1C" w:rsidRPr="00D120B0">
        <w:rPr>
          <w:rFonts w:ascii="Arial" w:hAnsi="Arial" w:cs="Arial"/>
          <w:sz w:val="22"/>
          <w:szCs w:val="22"/>
        </w:rPr>
        <w:t>CO2</w:t>
      </w:r>
      <w:r w:rsidR="004C2F1C">
        <w:rPr>
          <w:rFonts w:ascii="Arial" w:hAnsi="Arial" w:cs="Arial"/>
          <w:sz w:val="22"/>
          <w:szCs w:val="22"/>
        </w:rPr>
        <w:t xml:space="preserve"> for calibration) </w:t>
      </w:r>
      <w:r w:rsidR="004C2F1C" w:rsidRPr="004C2F1C">
        <w:rPr>
          <w:rFonts w:ascii="Arial" w:hAnsi="Arial" w:cs="Arial"/>
          <w:sz w:val="22"/>
          <w:szCs w:val="22"/>
        </w:rPr>
        <w:t xml:space="preserve">then </w:t>
      </w:r>
      <w:r w:rsidR="004C2F1C">
        <w:rPr>
          <w:rFonts w:ascii="Arial" w:hAnsi="Arial" w:cs="Arial"/>
          <w:sz w:val="22"/>
          <w:szCs w:val="22"/>
        </w:rPr>
        <w:t xml:space="preserve">adjust flow with </w:t>
      </w:r>
      <w:r w:rsidR="004C2F1C" w:rsidRPr="004C2F1C">
        <w:rPr>
          <w:rFonts w:ascii="Arial" w:hAnsi="Arial" w:cs="Arial"/>
          <w:sz w:val="22"/>
          <w:szCs w:val="22"/>
        </w:rPr>
        <w:t>gray</w:t>
      </w:r>
      <w:r w:rsidR="004C2F1C">
        <w:rPr>
          <w:rFonts w:ascii="Arial" w:hAnsi="Arial" w:cs="Arial"/>
          <w:sz w:val="22"/>
          <w:szCs w:val="22"/>
        </w:rPr>
        <w:t xml:space="preserve"> valve</w:t>
      </w:r>
      <w:r w:rsidR="005A5EB8" w:rsidRPr="00D120B0">
        <w:rPr>
          <w:rFonts w:ascii="Arial" w:hAnsi="Arial" w:cs="Arial"/>
          <w:sz w:val="22"/>
          <w:szCs w:val="22"/>
        </w:rPr>
        <w:t>.</w:t>
      </w:r>
      <w:r w:rsidR="00A213C3">
        <w:rPr>
          <w:rFonts w:ascii="Arial" w:hAnsi="Arial" w:cs="Arial"/>
          <w:sz w:val="22"/>
          <w:szCs w:val="22"/>
        </w:rPr>
        <w:t xml:space="preserve"> </w:t>
      </w:r>
    </w:p>
    <w:p w14:paraId="267D174A" w14:textId="7E95483A" w:rsidR="005A5EB8" w:rsidRPr="00D120B0" w:rsidRDefault="00A213C3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Choose a range of </w:t>
      </w:r>
      <w:r w:rsidR="004A2F53">
        <w:rPr>
          <w:rFonts w:ascii="Arial" w:hAnsi="Arial" w:cs="Arial"/>
          <w:color w:val="000000" w:themeColor="text1"/>
          <w:sz w:val="22"/>
          <w:szCs w:val="22"/>
        </w:rPr>
        <w:t xml:space="preserve">5 to 10 </w:t>
      </w:r>
      <w:r>
        <w:rPr>
          <w:rFonts w:ascii="Arial" w:hAnsi="Arial" w:cs="Arial"/>
          <w:color w:val="000000" w:themeColor="text1"/>
          <w:sz w:val="22"/>
          <w:szCs w:val="22"/>
        </w:rPr>
        <w:t>gas volumes suitable for</w:t>
      </w:r>
      <w:r w:rsidR="004A2F53">
        <w:rPr>
          <w:rFonts w:ascii="Arial" w:hAnsi="Arial" w:cs="Arial"/>
          <w:color w:val="000000" w:themeColor="text1"/>
          <w:sz w:val="22"/>
          <w:szCs w:val="22"/>
        </w:rPr>
        <w:t xml:space="preserve"> a calibration curve for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your</w:t>
      </w:r>
      <w:r w:rsidR="004A2F53">
        <w:rPr>
          <w:rFonts w:ascii="Arial" w:hAnsi="Arial" w:cs="Arial"/>
          <w:color w:val="000000" w:themeColor="text1"/>
          <w:sz w:val="22"/>
          <w:szCs w:val="22"/>
        </w:rPr>
        <w:t xml:space="preserve"> samples’ expected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concentrations</w:t>
      </w:r>
      <w:r w:rsidR="004A2F53">
        <w:rPr>
          <w:rFonts w:ascii="Arial" w:hAnsi="Arial" w:cs="Arial"/>
          <w:color w:val="000000" w:themeColor="text1"/>
          <w:sz w:val="22"/>
          <w:szCs w:val="22"/>
        </w:rPr>
        <w:t xml:space="preserve"> (typically 0.4-5 mL but may need up to 12 mL for highly concentrated samples).</w:t>
      </w:r>
    </w:p>
    <w:p w14:paraId="27F347AD" w14:textId="25A4BB21" w:rsidR="005A5EB8" w:rsidRPr="004C2F1C" w:rsidRDefault="005A5EB8" w:rsidP="004C2F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120B0">
        <w:rPr>
          <w:rFonts w:ascii="Arial" w:hAnsi="Arial" w:cs="Arial"/>
          <w:color w:val="000000" w:themeColor="text1"/>
          <w:sz w:val="22"/>
          <w:szCs w:val="22"/>
        </w:rPr>
        <w:t xml:space="preserve">Fill the syringe </w:t>
      </w:r>
      <w:r w:rsidR="004C2F1C">
        <w:rPr>
          <w:rFonts w:ascii="Arial" w:hAnsi="Arial" w:cs="Arial"/>
          <w:color w:val="000000" w:themeColor="text1"/>
          <w:sz w:val="22"/>
          <w:szCs w:val="22"/>
        </w:rPr>
        <w:t>with calibration gas slightly more than the desired volume by screwing the syringe into suitable fitting</w:t>
      </w:r>
      <w:r w:rsidR="00A213C3">
        <w:rPr>
          <w:rFonts w:ascii="Arial" w:hAnsi="Arial" w:cs="Arial"/>
          <w:color w:val="000000" w:themeColor="text1"/>
          <w:sz w:val="22"/>
          <w:szCs w:val="22"/>
        </w:rPr>
        <w:t xml:space="preserve"> on the gas outlet, opening stopcock of the fitting and allowing the syringe to expand or pulling back of the syringe if it does not expand by itself (pulling a vacuum means the stopcock is closed or the gas cylinder is not open)</w:t>
      </w:r>
      <w:r w:rsidR="004C2F1C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3B1190DD" w14:textId="701C5618" w:rsidR="005A5EB8" w:rsidRPr="00D120B0" w:rsidRDefault="00A213C3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Remove the syringe from the calibration gas connection and a</w:t>
      </w:r>
      <w:r w:rsidR="005A5EB8" w:rsidRPr="00D120B0">
        <w:rPr>
          <w:rFonts w:ascii="Arial" w:hAnsi="Arial" w:cs="Arial"/>
          <w:sz w:val="22"/>
          <w:szCs w:val="22"/>
        </w:rPr>
        <w:t xml:space="preserve">djust the </w:t>
      </w:r>
      <w:r>
        <w:rPr>
          <w:rFonts w:ascii="Arial" w:hAnsi="Arial" w:cs="Arial"/>
          <w:sz w:val="22"/>
          <w:szCs w:val="22"/>
        </w:rPr>
        <w:t>volume to desired amount by expelling excess gas</w:t>
      </w:r>
      <w:r w:rsidR="005A5EB8" w:rsidRPr="00D120B0">
        <w:rPr>
          <w:rFonts w:ascii="Arial" w:hAnsi="Arial" w:cs="Arial"/>
          <w:sz w:val="22"/>
          <w:szCs w:val="22"/>
        </w:rPr>
        <w:t xml:space="preserve">. </w:t>
      </w:r>
    </w:p>
    <w:p w14:paraId="2BEF4009" w14:textId="4D4DD194" w:rsidR="005A5EB8" w:rsidRPr="00D120B0" w:rsidRDefault="00A213C3" w:rsidP="005A5E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LICOR</w:t>
      </w:r>
      <w:r w:rsidR="005A5EB8" w:rsidRPr="00D120B0"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settings</w:t>
      </w:r>
      <w:proofErr w:type="gramEnd"/>
    </w:p>
    <w:p w14:paraId="14785344" w14:textId="20CB2CBE" w:rsidR="005A5EB8" w:rsidRPr="00BD587F" w:rsidRDefault="00BD587F" w:rsidP="005A5EB8">
      <w:pPr>
        <w:pStyle w:val="Default"/>
        <w:numPr>
          <w:ilvl w:val="1"/>
          <w:numId w:val="2"/>
        </w:numPr>
        <w:spacing w:after="44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>Select “Function”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sym w:font="Wingdings" w:char="00E0"/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val="en-US"/>
        </w:rPr>
        <w:t>“9”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(to calculate integral) 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sym w:font="Wingdings" w:char="00E0"/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gramStart"/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>Enter</w:t>
      </w:r>
      <w:proofErr w:type="gramEnd"/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14:paraId="671F21CE" w14:textId="4D88F248" w:rsidR="005A5EB8" w:rsidRPr="00BD587F" w:rsidRDefault="00BD587F" w:rsidP="005A5EB8">
      <w:pPr>
        <w:pStyle w:val="Default"/>
        <w:numPr>
          <w:ilvl w:val="1"/>
          <w:numId w:val="2"/>
        </w:numPr>
        <w:spacing w:after="44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 xml:space="preserve">Select 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channel: 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“22” (to show units in </w:t>
      </w:r>
      <w:r w:rsidRPr="00BD587F">
        <w:rPr>
          <w:rFonts w:ascii="Arial" w:hAnsi="Arial" w:cs="Arial"/>
          <w:color w:val="auto"/>
          <w:sz w:val="22"/>
          <w:szCs w:val="22"/>
          <w:lang w:val="en-US"/>
        </w:rPr>
        <w:t>µ</w:t>
      </w:r>
      <w:r>
        <w:rPr>
          <w:rFonts w:ascii="Arial" w:hAnsi="Arial" w:cs="Arial"/>
          <w:color w:val="auto"/>
          <w:sz w:val="22"/>
          <w:szCs w:val="22"/>
          <w:lang w:val="en-US"/>
        </w:rPr>
        <w:t>mol/mol)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sym w:font="Wingdings" w:char="00E0"/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gramStart"/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>Enter</w:t>
      </w:r>
      <w:proofErr w:type="gramEnd"/>
    </w:p>
    <w:p w14:paraId="3060CE54" w14:textId="02ECB760" w:rsidR="005A5EB8" w:rsidRPr="00BD587F" w:rsidRDefault="00BD587F" w:rsidP="005A5EB8">
      <w:pPr>
        <w:pStyle w:val="Default"/>
        <w:numPr>
          <w:ilvl w:val="1"/>
          <w:numId w:val="2"/>
        </w:numPr>
        <w:spacing w:after="44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>S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>elect starting point: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“</w:t>
      </w:r>
      <w:proofErr w:type="spellStart"/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>Thrsh</w:t>
      </w:r>
      <w:proofErr w:type="spellEnd"/>
      <w:r>
        <w:rPr>
          <w:rFonts w:ascii="Arial" w:hAnsi="Arial" w:cs="Arial"/>
          <w:color w:val="auto"/>
          <w:sz w:val="22"/>
          <w:szCs w:val="22"/>
          <w:lang w:val="en-US"/>
        </w:rPr>
        <w:t>”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 (starts 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measurement 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when channel rises above threshold value) 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sym w:font="Wingdings" w:char="F0E0"/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gramStart"/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>Enter</w:t>
      </w:r>
      <w:proofErr w:type="gramEnd"/>
    </w:p>
    <w:p w14:paraId="0CD834FA" w14:textId="746119F4" w:rsidR="005A5EB8" w:rsidRPr="00BD587F" w:rsidRDefault="004A2F53" w:rsidP="005A5EB8">
      <w:pPr>
        <w:pStyle w:val="Default"/>
        <w:numPr>
          <w:ilvl w:val="1"/>
          <w:numId w:val="2"/>
        </w:numPr>
        <w:spacing w:after="44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>S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elect starting 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and end point 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>threshold</w:t>
      </w:r>
      <w:r>
        <w:rPr>
          <w:rFonts w:ascii="Arial" w:hAnsi="Arial" w:cs="Arial"/>
          <w:color w:val="auto"/>
          <w:sz w:val="22"/>
          <w:szCs w:val="22"/>
          <w:lang w:val="en-US"/>
        </w:rPr>
        <w:t>s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auto"/>
          <w:sz w:val="22"/>
          <w:szCs w:val="22"/>
          <w:lang w:val="en-US"/>
        </w:rPr>
        <w:t>“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>0.25</w:t>
      </w:r>
      <w:r>
        <w:rPr>
          <w:rFonts w:ascii="Arial" w:hAnsi="Arial" w:cs="Arial"/>
          <w:color w:val="auto"/>
          <w:sz w:val="22"/>
          <w:szCs w:val="22"/>
          <w:lang w:val="en-US"/>
        </w:rPr>
        <w:t>”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sym w:font="Wingdings" w:char="00E0"/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gramStart"/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>Enter</w:t>
      </w:r>
      <w:proofErr w:type="gramEnd"/>
    </w:p>
    <w:p w14:paraId="0EDF2F5F" w14:textId="6FF3FE38" w:rsidR="00A213C3" w:rsidRPr="00BD587F" w:rsidRDefault="004A2F53" w:rsidP="00A213C3">
      <w:pPr>
        <w:pStyle w:val="Default"/>
        <w:numPr>
          <w:ilvl w:val="1"/>
          <w:numId w:val="2"/>
        </w:numPr>
        <w:spacing w:after="44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lastRenderedPageBreak/>
        <w:t xml:space="preserve">Continue selecting Enter until </w:t>
      </w:r>
      <w:r w:rsidR="00A213C3" w:rsidRPr="00BD587F">
        <w:rPr>
          <w:rFonts w:ascii="Arial" w:hAnsi="Arial" w:cs="Arial"/>
          <w:color w:val="auto"/>
          <w:sz w:val="22"/>
          <w:szCs w:val="22"/>
          <w:lang w:val="en-US"/>
        </w:rPr>
        <w:t>“Stop”</w:t>
      </w:r>
      <w:r>
        <w:rPr>
          <w:rFonts w:ascii="Arial" w:hAnsi="Arial" w:cs="Arial"/>
          <w:color w:val="auto"/>
          <w:sz w:val="22"/>
          <w:szCs w:val="22"/>
          <w:lang w:val="en-US"/>
        </w:rPr>
        <w:t>.</w:t>
      </w:r>
    </w:p>
    <w:p w14:paraId="5D7500BC" w14:textId="7D9F726B" w:rsidR="005A5EB8" w:rsidRPr="00BD587F" w:rsidRDefault="00A213C3" w:rsidP="00A213C3">
      <w:pPr>
        <w:pStyle w:val="Default"/>
        <w:numPr>
          <w:ilvl w:val="1"/>
          <w:numId w:val="2"/>
        </w:numPr>
        <w:spacing w:after="44"/>
        <w:rPr>
          <w:rFonts w:ascii="Arial" w:hAnsi="Arial" w:cs="Arial"/>
          <w:color w:val="auto"/>
          <w:sz w:val="22"/>
          <w:szCs w:val="22"/>
          <w:lang w:val="en-US"/>
        </w:rPr>
      </w:pPr>
      <w:r w:rsidRPr="00BD587F">
        <w:rPr>
          <w:rFonts w:ascii="Arial" w:hAnsi="Arial" w:cs="Arial"/>
          <w:color w:val="auto"/>
          <w:sz w:val="22"/>
          <w:szCs w:val="22"/>
          <w:lang w:val="en-US"/>
        </w:rPr>
        <w:t>Insert syringe needle into septum</w:t>
      </w:r>
      <w:r w:rsidR="00BD587F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, </w:t>
      </w:r>
      <w:r w:rsidRPr="00BD587F">
        <w:rPr>
          <w:rFonts w:ascii="Arial" w:hAnsi="Arial" w:cs="Arial"/>
          <w:color w:val="auto"/>
          <w:sz w:val="22"/>
          <w:szCs w:val="22"/>
          <w:lang w:val="en-US"/>
        </w:rPr>
        <w:t>p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 xml:space="preserve">ress </w:t>
      </w:r>
      <w:r w:rsidR="00BD587F" w:rsidRPr="00BD587F">
        <w:rPr>
          <w:rFonts w:ascii="Arial" w:hAnsi="Arial" w:cs="Arial"/>
          <w:color w:val="auto"/>
          <w:sz w:val="22"/>
          <w:szCs w:val="22"/>
          <w:lang w:val="en-US"/>
        </w:rPr>
        <w:t>E</w:t>
      </w:r>
      <w:r w:rsidR="005A5EB8" w:rsidRPr="00BD587F">
        <w:rPr>
          <w:rFonts w:ascii="Arial" w:hAnsi="Arial" w:cs="Arial"/>
          <w:color w:val="auto"/>
          <w:sz w:val="22"/>
          <w:szCs w:val="22"/>
          <w:lang w:val="en-US"/>
        </w:rPr>
        <w:t>nter and injec</w:t>
      </w:r>
      <w:r w:rsidR="004A2F53">
        <w:rPr>
          <w:rFonts w:ascii="Arial" w:hAnsi="Arial" w:cs="Arial"/>
          <w:color w:val="auto"/>
          <w:sz w:val="22"/>
          <w:szCs w:val="22"/>
          <w:lang w:val="en-US"/>
        </w:rPr>
        <w:t xml:space="preserve">t at fast but consistent speed. </w:t>
      </w:r>
    </w:p>
    <w:p w14:paraId="20512E63" w14:textId="45C69154" w:rsidR="005A5EB8" w:rsidRPr="004A2F53" w:rsidRDefault="004A2F53" w:rsidP="004A2F5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measurement reaches threshold and stabilizes, record</w:t>
      </w:r>
      <w:r w:rsidR="005A5EB8" w:rsidRPr="00D120B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</w:t>
      </w:r>
      <w:r w:rsidR="005A5EB8" w:rsidRPr="00D120B0">
        <w:rPr>
          <w:rFonts w:ascii="Arial" w:hAnsi="Arial" w:cs="Arial"/>
          <w:sz w:val="22"/>
          <w:szCs w:val="22"/>
        </w:rPr>
        <w:t xml:space="preserve">eak area (int) </w:t>
      </w:r>
      <w:r>
        <w:rPr>
          <w:rFonts w:ascii="Arial" w:hAnsi="Arial" w:cs="Arial"/>
          <w:sz w:val="22"/>
          <w:szCs w:val="22"/>
        </w:rPr>
        <w:t>value and p</w:t>
      </w:r>
      <w:r w:rsidR="005A5EB8" w:rsidRPr="004A2F53">
        <w:rPr>
          <w:rFonts w:ascii="Arial" w:hAnsi="Arial" w:cs="Arial"/>
          <w:sz w:val="22"/>
          <w:szCs w:val="22"/>
        </w:rPr>
        <w:t xml:space="preserve">ress #2 </w:t>
      </w:r>
      <w:r>
        <w:rPr>
          <w:rFonts w:ascii="Arial" w:hAnsi="Arial" w:cs="Arial"/>
          <w:sz w:val="22"/>
          <w:szCs w:val="22"/>
        </w:rPr>
        <w:t>to view and record peak</w:t>
      </w:r>
      <w:r w:rsidR="005A5EB8" w:rsidRPr="004A2F5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height (max) value.</w:t>
      </w:r>
    </w:p>
    <w:p w14:paraId="647E90EE" w14:textId="77777777" w:rsidR="008003E5" w:rsidRDefault="005A5EB8" w:rsidP="005A5EB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120B0">
        <w:rPr>
          <w:rFonts w:ascii="Arial" w:hAnsi="Arial" w:cs="Arial"/>
          <w:sz w:val="22"/>
          <w:szCs w:val="22"/>
        </w:rPr>
        <w:t xml:space="preserve">Press #1 </w:t>
      </w:r>
      <w:r w:rsidR="004A2F53">
        <w:rPr>
          <w:rFonts w:ascii="Arial" w:hAnsi="Arial" w:cs="Arial"/>
          <w:sz w:val="22"/>
          <w:szCs w:val="22"/>
        </w:rPr>
        <w:t xml:space="preserve">and start </w:t>
      </w:r>
      <w:proofErr w:type="gramStart"/>
      <w:r w:rsidR="004A2F53">
        <w:rPr>
          <w:rFonts w:ascii="Arial" w:hAnsi="Arial" w:cs="Arial"/>
          <w:sz w:val="22"/>
          <w:szCs w:val="22"/>
        </w:rPr>
        <w:t>next</w:t>
      </w:r>
      <w:proofErr w:type="gramEnd"/>
      <w:r w:rsidR="004A2F53">
        <w:rPr>
          <w:rFonts w:ascii="Arial" w:hAnsi="Arial" w:cs="Arial"/>
          <w:sz w:val="22"/>
          <w:szCs w:val="22"/>
        </w:rPr>
        <w:t xml:space="preserve"> sample by repeating from step 7. </w:t>
      </w:r>
    </w:p>
    <w:p w14:paraId="057C98FC" w14:textId="77777777" w:rsidR="008003E5" w:rsidRDefault="00606A58" w:rsidP="008003E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samples</w:t>
      </w:r>
      <w:r w:rsidR="00A865EF">
        <w:rPr>
          <w:rFonts w:ascii="Arial" w:hAnsi="Arial" w:cs="Arial"/>
          <w:sz w:val="22"/>
          <w:szCs w:val="22"/>
        </w:rPr>
        <w:t xml:space="preserve"> collected from flasks, pierce rubber </w:t>
      </w:r>
      <w:r w:rsidR="008003E5">
        <w:rPr>
          <w:rFonts w:ascii="Arial" w:hAnsi="Arial" w:cs="Arial"/>
          <w:sz w:val="22"/>
          <w:szCs w:val="22"/>
        </w:rPr>
        <w:t xml:space="preserve">lid with syringe needle, pull incubation gas into syringe and expel back into flask, repeating several times to mix. Pull more than desired volume, remove </w:t>
      </w:r>
      <w:proofErr w:type="gramStart"/>
      <w:r w:rsidR="008003E5">
        <w:rPr>
          <w:rFonts w:ascii="Arial" w:hAnsi="Arial" w:cs="Arial"/>
          <w:sz w:val="22"/>
          <w:szCs w:val="22"/>
        </w:rPr>
        <w:t>needle</w:t>
      </w:r>
      <w:proofErr w:type="gramEnd"/>
      <w:r w:rsidR="008003E5">
        <w:rPr>
          <w:rFonts w:ascii="Arial" w:hAnsi="Arial" w:cs="Arial"/>
          <w:sz w:val="22"/>
          <w:szCs w:val="22"/>
        </w:rPr>
        <w:t xml:space="preserve"> and adjust to volume by expelling excess gas.</w:t>
      </w:r>
    </w:p>
    <w:p w14:paraId="5B2D15C6" w14:textId="295D6441" w:rsidR="005A5EB8" w:rsidRPr="008003E5" w:rsidRDefault="005A5EB8" w:rsidP="008003E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003E5">
        <w:rPr>
          <w:rFonts w:ascii="Arial" w:hAnsi="Arial" w:cs="Arial"/>
          <w:sz w:val="22"/>
          <w:szCs w:val="22"/>
        </w:rPr>
        <w:t xml:space="preserve">When finished, turn off the LICOR, close the </w:t>
      </w:r>
      <w:r w:rsidR="008003E5">
        <w:rPr>
          <w:rFonts w:ascii="Arial" w:hAnsi="Arial" w:cs="Arial"/>
          <w:sz w:val="22"/>
          <w:szCs w:val="22"/>
        </w:rPr>
        <w:t xml:space="preserve">valves of all tanks </w:t>
      </w:r>
      <w:r w:rsidRPr="008003E5">
        <w:rPr>
          <w:rFonts w:ascii="Arial" w:hAnsi="Arial" w:cs="Arial"/>
          <w:sz w:val="22"/>
          <w:szCs w:val="22"/>
        </w:rPr>
        <w:t>and</w:t>
      </w:r>
      <w:r w:rsidR="008003E5">
        <w:rPr>
          <w:rFonts w:ascii="Arial" w:hAnsi="Arial" w:cs="Arial"/>
          <w:sz w:val="22"/>
          <w:szCs w:val="22"/>
        </w:rPr>
        <w:t xml:space="preserve"> N2.</w:t>
      </w:r>
      <w:r w:rsidRPr="008003E5">
        <w:rPr>
          <w:rFonts w:ascii="Arial" w:hAnsi="Arial" w:cs="Arial"/>
          <w:sz w:val="22"/>
          <w:szCs w:val="22"/>
        </w:rPr>
        <w:t xml:space="preserve"> </w:t>
      </w:r>
    </w:p>
    <w:p w14:paraId="6BA92172" w14:textId="77777777" w:rsidR="005A5EB8" w:rsidRPr="00D120B0" w:rsidRDefault="005A5EB8" w:rsidP="005A5EB8">
      <w:pPr>
        <w:rPr>
          <w:rFonts w:ascii="Arial" w:hAnsi="Arial" w:cs="Arial"/>
        </w:rPr>
      </w:pPr>
    </w:p>
    <w:p w14:paraId="52750E6B" w14:textId="77777777" w:rsidR="002D7A8F" w:rsidRDefault="002D7A8F"/>
    <w:sectPr w:rsidR="002D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878D0"/>
    <w:multiLevelType w:val="hybridMultilevel"/>
    <w:tmpl w:val="56F2E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76467"/>
    <w:multiLevelType w:val="hybridMultilevel"/>
    <w:tmpl w:val="63506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756B"/>
    <w:multiLevelType w:val="hybridMultilevel"/>
    <w:tmpl w:val="AFB2C9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42538"/>
    <w:multiLevelType w:val="hybridMultilevel"/>
    <w:tmpl w:val="13086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80507">
    <w:abstractNumId w:val="3"/>
  </w:num>
  <w:num w:numId="2" w16cid:durableId="1995602329">
    <w:abstractNumId w:val="0"/>
  </w:num>
  <w:num w:numId="3" w16cid:durableId="803734666">
    <w:abstractNumId w:val="1"/>
  </w:num>
  <w:num w:numId="4" w16cid:durableId="1283072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B8"/>
    <w:rsid w:val="000C41DF"/>
    <w:rsid w:val="002D7A8F"/>
    <w:rsid w:val="004A2F53"/>
    <w:rsid w:val="004C2F1C"/>
    <w:rsid w:val="00517DC4"/>
    <w:rsid w:val="005A5EB8"/>
    <w:rsid w:val="00606A58"/>
    <w:rsid w:val="0064337A"/>
    <w:rsid w:val="008003E5"/>
    <w:rsid w:val="00A213C3"/>
    <w:rsid w:val="00A865EF"/>
    <w:rsid w:val="00AD655B"/>
    <w:rsid w:val="00BC3AFE"/>
    <w:rsid w:val="00BD587F"/>
    <w:rsid w:val="00E17A11"/>
    <w:rsid w:val="00E8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0E75F"/>
  <w15:chartTrackingRefBased/>
  <w15:docId w15:val="{93BED9C2-E15C-9848-B777-213938CE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EB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E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Default">
    <w:name w:val="Default"/>
    <w:rsid w:val="005A5EB8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717844219D4333B88D97ACB4A2B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84BD1-4584-4C7A-B2B7-3B8EDFC76C40}"/>
      </w:docPartPr>
      <w:docPartBody>
        <w:p w:rsidR="000450BD" w:rsidRDefault="00D0027B" w:rsidP="00D0027B">
          <w:pPr>
            <w:pStyle w:val="99717844219D4333B88D97ACB4A2B5B3"/>
          </w:pPr>
          <w:r w:rsidRPr="001950F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7B"/>
    <w:rsid w:val="000450BD"/>
    <w:rsid w:val="000C41DF"/>
    <w:rsid w:val="00167C81"/>
    <w:rsid w:val="0064337A"/>
    <w:rsid w:val="0092015F"/>
    <w:rsid w:val="00AD655B"/>
    <w:rsid w:val="00D0027B"/>
    <w:rsid w:val="00D1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27B"/>
    <w:rPr>
      <w:color w:val="666666"/>
    </w:rPr>
  </w:style>
  <w:style w:type="paragraph" w:customStyle="1" w:styleId="78FD3430BB18423EA23A707BDD91A71F">
    <w:name w:val="78FD3430BB18423EA23A707BDD91A71F"/>
    <w:rsid w:val="00D0027B"/>
  </w:style>
  <w:style w:type="paragraph" w:customStyle="1" w:styleId="99717844219D4333B88D97ACB4A2B5B3">
    <w:name w:val="99717844219D4333B88D97ACB4A2B5B3"/>
    <w:rsid w:val="00D00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Andres_T</dc:creator>
  <cp:keywords/>
  <dc:description/>
  <cp:lastModifiedBy>Nel, T, Mej [19779437@sun.ac.za]</cp:lastModifiedBy>
  <cp:revision>9</cp:revision>
  <dcterms:created xsi:type="dcterms:W3CDTF">2024-05-19T15:43:00Z</dcterms:created>
  <dcterms:modified xsi:type="dcterms:W3CDTF">2024-06-01T13:09:00Z</dcterms:modified>
</cp:coreProperties>
</file>