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Summary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Mont of the customers are being female by percentage of about 60 %  and male of percentage of around 40%   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Most visited customers of age group of 0-30 years old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Which are younger generations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Most visited people annual income is In ranges between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40k-60k and 100k to 200k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spend points of people who most visited are range from 0-30</w:t>
      </w:r>
    </w:p>
    <w:p>
      <w:pPr>
        <w:rPr>
          <w:rFonts w:hint="default"/>
          <w:b w:val="0"/>
          <w:bCs w:val="0"/>
          <w:color w:val="0000FF"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>In both male and female low age group people tend</w:t>
      </w:r>
      <w:bookmarkStart w:id="0" w:name="_GoBack"/>
      <w:bookmarkEnd w:id="0"/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 xml:space="preserve"> to shop more followed by middle aged people</w:t>
      </w:r>
    </w:p>
    <w:p>
      <w:pPr>
        <w:rPr>
          <w:rFonts w:hint="default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>And in same way spending score is also more in female than male, which are also low age group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E2CB3"/>
    <w:rsid w:val="281C7996"/>
    <w:rsid w:val="37046CFB"/>
    <w:rsid w:val="43B009C9"/>
    <w:rsid w:val="45E5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2022-11-13T15:57:00Z</dcterms:created>
  <dc:creator>loose</dc:creator>
  <cp:lastModifiedBy>demon king lucifer</cp:lastModifiedBy>
  <dcterms:modified xsi:type="dcterms:W3CDTF">2023-02-21T05:10:41Z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07E52FA304554EA39BB8ACFA7874F373</vt:lpwstr>
  </property>
</Properties>
</file>