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CỘNG HÒA XÃ HỘI CHỦ NGHĨA VIỆT NAM</w:t>
      </w:r>
    </w:p>
    <w:p>
      <w:pPr>
        <w:jc w:val="center"/>
      </w:pPr>
      <w:r>
        <w:rPr>
          <w:b/>
        </w:rPr>
        <w:t>Độc lập - Tự do - Hạnh phúc</w:t>
      </w:r>
    </w:p>
    <w:p/>
    <w:p>
      <w:pPr>
        <w:jc w:val="center"/>
      </w:pPr>
      <w:r>
        <w:rPr>
          <w:b/>
        </w:rPr>
        <w:t>GIẤY ĐỀ NGHỊ CẤP LẠI GIẤY CHỨNG NHẬN ĐĂNG KÝ HỘ KINH DOANH</w:t>
      </w:r>
    </w:p>
    <w:p>
      <w:pPr>
        <w:jc w:val="center"/>
      </w:pPr>
      <w:r>
        <w:rPr>
          <w:i/>
        </w:rPr>
        <w:t>(Mẫu số 5, Phụ lục II, Thông tư 68/2025/TT-BTC)</w:t>
      </w:r>
    </w:p>
    <w:p/>
    <w:p>
      <w:r>
        <w:t>Kính gửi: {{coQuanTiepNhan}}</w:t>
      </w:r>
    </w:p>
    <w:p/>
    <w:p>
      <w:r>
        <w:t>Tên hộ kinh doanh (ghi bằng chữ in hoa): {{hoKinhDoanh.tenHoKinhDoanh}}</w:t>
      </w:r>
    </w:p>
    <w:p>
      <w:r>
        <w:t>Mã số hộ kinh doanh: {{hoKinhDoanh.maSo}}</w:t>
      </w:r>
    </w:p>
    <w:p>
      <w:r>
        <w:t>Đề nghị được cấp lại Giấy chứng nhận đăng ký hộ kinh doanh.</w:t>
      </w:r>
    </w:p>
    <w:p>
      <w:r>
        <w:t>Lý do đề nghị cấp lại: {{capLai.lyDo}}</w:t>
      </w:r>
    </w:p>
    <w:p/>
    <w:p>
      <w:r>
        <w:t>Hộ kinh doanh cam kết nội dung đề nghị là hợp pháp, chính xác và trung thực.</w:t>
      </w:r>
    </w:p>
    <w:p/>
    <w:p>
      <w:pPr>
        <w:jc w:val="right"/>
      </w:pPr>
      <w:r>
        <w:rPr>
          <w:i/>
        </w:rPr>
        <w:t>CHỦ HỘ KINH DOANH</w:t>
        <w:br/>
        <w:t>(Ký và ghi họ tên)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