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4833" w14:textId="11657AF4" w:rsidR="00CE6140" w:rsidRDefault="00B037FE" w:rsidP="00B037FE">
      <w:pPr>
        <w:pStyle w:val="Title"/>
      </w:pPr>
      <w:r>
        <w:t xml:space="preserve">Assignment 1 </w:t>
      </w:r>
    </w:p>
    <w:p w14:paraId="66F8C11E" w14:textId="77777777" w:rsidR="00B037FE" w:rsidRDefault="00B037FE" w:rsidP="00B037FE"/>
    <w:p w14:paraId="0709EF05" w14:textId="55B9AE11" w:rsidR="00B037FE" w:rsidRDefault="00B037FE" w:rsidP="00B037FE">
      <w:r>
        <w:t xml:space="preserve">Name: Charlie Kuhl </w:t>
      </w:r>
      <w:r>
        <w:tab/>
      </w:r>
      <w:r>
        <w:tab/>
        <w:t>Student number: 46598065</w:t>
      </w:r>
    </w:p>
    <w:p w14:paraId="7261B095" w14:textId="77777777" w:rsidR="00B037FE" w:rsidRDefault="00B037FE" w:rsidP="00B037FE"/>
    <w:p w14:paraId="72E7C42D" w14:textId="77777777" w:rsidR="00B037FE" w:rsidRDefault="00B037FE" w:rsidP="00B037FE"/>
    <w:p w14:paraId="6C12A0DE" w14:textId="7471F3BA" w:rsidR="00B037FE" w:rsidRDefault="00B037FE" w:rsidP="00B037FE">
      <w:pPr>
        <w:pStyle w:val="Heading1"/>
      </w:pPr>
      <w:proofErr w:type="spellStart"/>
      <w:r>
        <w:t>Sonarlint</w:t>
      </w:r>
      <w:proofErr w:type="spellEnd"/>
      <w:r>
        <w:t xml:space="preserve"> Analysis</w:t>
      </w:r>
    </w:p>
    <w:p w14:paraId="24459C78" w14:textId="77777777" w:rsidR="00B037FE" w:rsidRDefault="00B037FE" w:rsidP="00B037FE"/>
    <w:p w14:paraId="499789F5" w14:textId="4CF6A42E" w:rsidR="00B037FE" w:rsidRDefault="00B037FE" w:rsidP="00B037FE">
      <w:pPr>
        <w:pStyle w:val="Heading2"/>
      </w:pPr>
      <w:r>
        <w:t>A.1.1</w:t>
      </w:r>
    </w:p>
    <w:tbl>
      <w:tblPr>
        <w:tblStyle w:val="TableGrid"/>
        <w:tblW w:w="0" w:type="auto"/>
        <w:tblLook w:val="04A0" w:firstRow="1" w:lastRow="0" w:firstColumn="1" w:lastColumn="0" w:noHBand="0" w:noVBand="1"/>
      </w:tblPr>
      <w:tblGrid>
        <w:gridCol w:w="1717"/>
        <w:gridCol w:w="2687"/>
        <w:gridCol w:w="1481"/>
        <w:gridCol w:w="1728"/>
        <w:gridCol w:w="1629"/>
      </w:tblGrid>
      <w:tr w:rsidR="00E51BF7" w14:paraId="0155AE4E" w14:textId="77777777" w:rsidTr="0050074D">
        <w:tc>
          <w:tcPr>
            <w:tcW w:w="1887" w:type="dxa"/>
          </w:tcPr>
          <w:p w14:paraId="4C66B1E9" w14:textId="77777777" w:rsidR="00E51BF7" w:rsidRPr="00FF3460" w:rsidRDefault="00E51BF7" w:rsidP="00C41A26">
            <w:pPr>
              <w:rPr>
                <w:b/>
                <w:bCs/>
              </w:rPr>
            </w:pPr>
            <w:r>
              <w:rPr>
                <w:b/>
                <w:bCs/>
              </w:rPr>
              <w:t>S-Number</w:t>
            </w:r>
          </w:p>
        </w:tc>
        <w:tc>
          <w:tcPr>
            <w:tcW w:w="2054" w:type="dxa"/>
          </w:tcPr>
          <w:p w14:paraId="1AC414A2" w14:textId="77777777" w:rsidR="00E51BF7" w:rsidRPr="00FF3460" w:rsidRDefault="00E51BF7" w:rsidP="00C41A26">
            <w:pPr>
              <w:rPr>
                <w:b/>
                <w:bCs/>
              </w:rPr>
            </w:pPr>
            <w:r>
              <w:rPr>
                <w:b/>
                <w:bCs/>
              </w:rPr>
              <w:t>Description</w:t>
            </w:r>
          </w:p>
        </w:tc>
        <w:tc>
          <w:tcPr>
            <w:tcW w:w="1659" w:type="dxa"/>
          </w:tcPr>
          <w:p w14:paraId="6F584E49" w14:textId="77777777" w:rsidR="00E51BF7" w:rsidRDefault="00E51BF7" w:rsidP="00C41A26">
            <w:pPr>
              <w:rPr>
                <w:b/>
                <w:bCs/>
              </w:rPr>
            </w:pPr>
            <w:r>
              <w:rPr>
                <w:b/>
                <w:bCs/>
              </w:rPr>
              <w:t>Type</w:t>
            </w:r>
          </w:p>
        </w:tc>
        <w:tc>
          <w:tcPr>
            <w:tcW w:w="1902" w:type="dxa"/>
          </w:tcPr>
          <w:p w14:paraId="29C032A5" w14:textId="77777777" w:rsidR="00E51BF7" w:rsidRPr="00FF3460" w:rsidRDefault="00E51BF7" w:rsidP="00C41A26">
            <w:pPr>
              <w:rPr>
                <w:b/>
                <w:bCs/>
              </w:rPr>
            </w:pPr>
            <w:r>
              <w:rPr>
                <w:b/>
                <w:bCs/>
              </w:rPr>
              <w:t>Severity</w:t>
            </w:r>
          </w:p>
        </w:tc>
        <w:tc>
          <w:tcPr>
            <w:tcW w:w="1740" w:type="dxa"/>
          </w:tcPr>
          <w:p w14:paraId="4D639B9D" w14:textId="77777777" w:rsidR="00E51BF7" w:rsidRDefault="00E51BF7" w:rsidP="00C41A26">
            <w:pPr>
              <w:rPr>
                <w:b/>
                <w:bCs/>
              </w:rPr>
            </w:pPr>
            <w:r>
              <w:rPr>
                <w:b/>
                <w:bCs/>
              </w:rPr>
              <w:t>Number of Violations</w:t>
            </w:r>
          </w:p>
        </w:tc>
      </w:tr>
      <w:tr w:rsidR="00E51BF7" w14:paraId="2B6240C6" w14:textId="77777777" w:rsidTr="0050074D">
        <w:tc>
          <w:tcPr>
            <w:tcW w:w="1887" w:type="dxa"/>
          </w:tcPr>
          <w:p w14:paraId="4F0C98C3" w14:textId="77777777" w:rsidR="00E51BF7" w:rsidRDefault="00E51BF7" w:rsidP="00C41A26">
            <w:r>
              <w:t>S106</w:t>
            </w:r>
          </w:p>
        </w:tc>
        <w:tc>
          <w:tcPr>
            <w:tcW w:w="2054" w:type="dxa"/>
          </w:tcPr>
          <w:p w14:paraId="314D540C" w14:textId="77777777" w:rsidR="00E51BF7" w:rsidRDefault="00E51BF7" w:rsidP="00C41A26">
            <w:r w:rsidRPr="00213D2C">
              <w:rPr>
                <w:rFonts w:cstheme="minorHAnsi"/>
              </w:rPr>
              <w:t>Standard outputs should not be used directly to log anything</w:t>
            </w:r>
          </w:p>
        </w:tc>
        <w:tc>
          <w:tcPr>
            <w:tcW w:w="1659" w:type="dxa"/>
          </w:tcPr>
          <w:p w14:paraId="7E9E222D" w14:textId="77777777" w:rsidR="00E51BF7" w:rsidRDefault="00E51BF7" w:rsidP="00C41A26">
            <w:r>
              <w:t>Code smell</w:t>
            </w:r>
          </w:p>
        </w:tc>
        <w:tc>
          <w:tcPr>
            <w:tcW w:w="1902" w:type="dxa"/>
          </w:tcPr>
          <w:p w14:paraId="1392260A" w14:textId="77777777" w:rsidR="00E51BF7" w:rsidRDefault="00E51BF7" w:rsidP="00C41A26">
            <w:r>
              <w:t>Major</w:t>
            </w:r>
          </w:p>
        </w:tc>
        <w:tc>
          <w:tcPr>
            <w:tcW w:w="1740" w:type="dxa"/>
          </w:tcPr>
          <w:p w14:paraId="68CA13B0" w14:textId="77777777" w:rsidR="00E51BF7" w:rsidRDefault="00E51BF7" w:rsidP="00C41A26">
            <w:r>
              <w:t>22</w:t>
            </w:r>
          </w:p>
        </w:tc>
      </w:tr>
      <w:tr w:rsidR="00E51BF7" w14:paraId="0A096DA3" w14:textId="77777777" w:rsidTr="0050074D">
        <w:tc>
          <w:tcPr>
            <w:tcW w:w="1887" w:type="dxa"/>
          </w:tcPr>
          <w:p w14:paraId="735BACBD" w14:textId="77777777" w:rsidR="00E51BF7" w:rsidRDefault="00E51BF7" w:rsidP="00C41A26">
            <w:r>
              <w:t>S120</w:t>
            </w:r>
          </w:p>
        </w:tc>
        <w:tc>
          <w:tcPr>
            <w:tcW w:w="2054" w:type="dxa"/>
          </w:tcPr>
          <w:p w14:paraId="1EFED36F" w14:textId="77777777" w:rsidR="00E51BF7" w:rsidRDefault="00E51BF7" w:rsidP="00C41A26">
            <w:r w:rsidRPr="00213D2C">
              <w:rPr>
                <w:rFonts w:cstheme="minorHAnsi"/>
              </w:rPr>
              <w:t>Package names should comply with a naming convention</w:t>
            </w:r>
          </w:p>
        </w:tc>
        <w:tc>
          <w:tcPr>
            <w:tcW w:w="1659" w:type="dxa"/>
          </w:tcPr>
          <w:p w14:paraId="31021E12" w14:textId="77777777" w:rsidR="00E51BF7" w:rsidRDefault="00E51BF7" w:rsidP="00C41A26">
            <w:r>
              <w:t>Code smell</w:t>
            </w:r>
          </w:p>
        </w:tc>
        <w:tc>
          <w:tcPr>
            <w:tcW w:w="1902" w:type="dxa"/>
          </w:tcPr>
          <w:p w14:paraId="39485CB9" w14:textId="77777777" w:rsidR="00E51BF7" w:rsidRDefault="00E51BF7" w:rsidP="00C41A26">
            <w:r>
              <w:t>Minor</w:t>
            </w:r>
          </w:p>
        </w:tc>
        <w:tc>
          <w:tcPr>
            <w:tcW w:w="1740" w:type="dxa"/>
          </w:tcPr>
          <w:p w14:paraId="281A0A49" w14:textId="77777777" w:rsidR="00E51BF7" w:rsidRDefault="00E51BF7" w:rsidP="00C41A26">
            <w:r>
              <w:t>6</w:t>
            </w:r>
          </w:p>
        </w:tc>
      </w:tr>
      <w:tr w:rsidR="00E51BF7" w14:paraId="16F61FDC" w14:textId="77777777" w:rsidTr="0050074D">
        <w:tc>
          <w:tcPr>
            <w:tcW w:w="1887" w:type="dxa"/>
          </w:tcPr>
          <w:p w14:paraId="26BFB4E6" w14:textId="77777777" w:rsidR="00E51BF7" w:rsidRDefault="00E51BF7" w:rsidP="00C41A26">
            <w:r>
              <w:t>S2479</w:t>
            </w:r>
          </w:p>
        </w:tc>
        <w:tc>
          <w:tcPr>
            <w:tcW w:w="2054" w:type="dxa"/>
          </w:tcPr>
          <w:p w14:paraId="238B9540" w14:textId="77777777" w:rsidR="00E51BF7" w:rsidRPr="00213D2C" w:rsidRDefault="00E51BF7" w:rsidP="00C41A26">
            <w:pPr>
              <w:rPr>
                <w:rFonts w:cstheme="minorHAnsi"/>
              </w:rPr>
            </w:pPr>
            <w:r w:rsidRPr="006F6656">
              <w:rPr>
                <w:rFonts w:cstheme="minorHAnsi"/>
              </w:rPr>
              <w:t>Whitespace and control characters in literals should be explicit </w:t>
            </w:r>
          </w:p>
        </w:tc>
        <w:tc>
          <w:tcPr>
            <w:tcW w:w="1659" w:type="dxa"/>
          </w:tcPr>
          <w:p w14:paraId="3CE98CD8" w14:textId="77777777" w:rsidR="00E51BF7" w:rsidRDefault="00E51BF7" w:rsidP="00C41A26">
            <w:r>
              <w:t>Code smell</w:t>
            </w:r>
          </w:p>
        </w:tc>
        <w:tc>
          <w:tcPr>
            <w:tcW w:w="1902" w:type="dxa"/>
          </w:tcPr>
          <w:p w14:paraId="66CD1714" w14:textId="77777777" w:rsidR="00E51BF7" w:rsidRDefault="00E51BF7" w:rsidP="00C41A26">
            <w:r>
              <w:t xml:space="preserve">Critical </w:t>
            </w:r>
          </w:p>
        </w:tc>
        <w:tc>
          <w:tcPr>
            <w:tcW w:w="1740" w:type="dxa"/>
          </w:tcPr>
          <w:p w14:paraId="64FB4796" w14:textId="77777777" w:rsidR="00E51BF7" w:rsidRDefault="00E51BF7" w:rsidP="00C41A26">
            <w:r>
              <w:t>4</w:t>
            </w:r>
          </w:p>
        </w:tc>
      </w:tr>
      <w:tr w:rsidR="00E51BF7" w14:paraId="4411285E" w14:textId="77777777" w:rsidTr="0050074D">
        <w:tc>
          <w:tcPr>
            <w:tcW w:w="1887" w:type="dxa"/>
          </w:tcPr>
          <w:p w14:paraId="7B30F0A4" w14:textId="77777777" w:rsidR="00E51BF7" w:rsidRDefault="00E51BF7" w:rsidP="00C41A26">
            <w:r>
              <w:t>S125</w:t>
            </w:r>
          </w:p>
        </w:tc>
        <w:tc>
          <w:tcPr>
            <w:tcW w:w="2054" w:type="dxa"/>
          </w:tcPr>
          <w:p w14:paraId="1F8CCCD9" w14:textId="77777777" w:rsidR="00E51BF7" w:rsidRDefault="00E51BF7" w:rsidP="00C41A26">
            <w:r w:rsidRPr="00213D2C">
              <w:rPr>
                <w:rFonts w:cstheme="minorHAnsi"/>
              </w:rPr>
              <w:t>Sections of code should not be commented out</w:t>
            </w:r>
          </w:p>
        </w:tc>
        <w:tc>
          <w:tcPr>
            <w:tcW w:w="1659" w:type="dxa"/>
          </w:tcPr>
          <w:p w14:paraId="779B71AD" w14:textId="77777777" w:rsidR="00E51BF7" w:rsidRDefault="00E51BF7" w:rsidP="00C41A26">
            <w:r>
              <w:t>Code smell</w:t>
            </w:r>
          </w:p>
        </w:tc>
        <w:tc>
          <w:tcPr>
            <w:tcW w:w="1902" w:type="dxa"/>
          </w:tcPr>
          <w:p w14:paraId="2164F9AD" w14:textId="77777777" w:rsidR="00E51BF7" w:rsidRDefault="00E51BF7" w:rsidP="00C41A26">
            <w:r>
              <w:t xml:space="preserve">Major </w:t>
            </w:r>
          </w:p>
        </w:tc>
        <w:tc>
          <w:tcPr>
            <w:tcW w:w="1740" w:type="dxa"/>
          </w:tcPr>
          <w:p w14:paraId="39CB3731" w14:textId="77777777" w:rsidR="00E51BF7" w:rsidRDefault="00E51BF7" w:rsidP="00C41A26">
            <w:r>
              <w:t>4</w:t>
            </w:r>
          </w:p>
        </w:tc>
      </w:tr>
      <w:tr w:rsidR="00E51BF7" w14:paraId="3F5ADB75" w14:textId="77777777" w:rsidTr="0050074D">
        <w:tc>
          <w:tcPr>
            <w:tcW w:w="1887" w:type="dxa"/>
          </w:tcPr>
          <w:p w14:paraId="6146889F" w14:textId="77777777" w:rsidR="00E51BF7" w:rsidRDefault="00E51BF7" w:rsidP="00C41A26">
            <w:r>
              <w:t>S1186</w:t>
            </w:r>
          </w:p>
        </w:tc>
        <w:tc>
          <w:tcPr>
            <w:tcW w:w="2054" w:type="dxa"/>
          </w:tcPr>
          <w:p w14:paraId="69F419DF" w14:textId="77777777" w:rsidR="00E51BF7" w:rsidRDefault="00E51BF7" w:rsidP="00C41A26">
            <w:r w:rsidRPr="0050074D">
              <w:rPr>
                <w:rFonts w:cstheme="minorHAnsi"/>
              </w:rPr>
              <w:t>Methods should not be empty</w:t>
            </w:r>
          </w:p>
        </w:tc>
        <w:tc>
          <w:tcPr>
            <w:tcW w:w="1659" w:type="dxa"/>
          </w:tcPr>
          <w:p w14:paraId="54915F3F" w14:textId="77777777" w:rsidR="00E51BF7" w:rsidRDefault="00E51BF7" w:rsidP="00C41A26">
            <w:r>
              <w:t>Code smell</w:t>
            </w:r>
          </w:p>
        </w:tc>
        <w:tc>
          <w:tcPr>
            <w:tcW w:w="1902" w:type="dxa"/>
          </w:tcPr>
          <w:p w14:paraId="67FFC88E" w14:textId="77777777" w:rsidR="00E51BF7" w:rsidRDefault="00E51BF7" w:rsidP="00C41A26">
            <w:r>
              <w:t>Critical</w:t>
            </w:r>
          </w:p>
        </w:tc>
        <w:tc>
          <w:tcPr>
            <w:tcW w:w="1740" w:type="dxa"/>
          </w:tcPr>
          <w:p w14:paraId="5ABDD32A" w14:textId="77777777" w:rsidR="00E51BF7" w:rsidRDefault="00E51BF7" w:rsidP="00C41A26">
            <w:r>
              <w:t>2</w:t>
            </w:r>
          </w:p>
        </w:tc>
      </w:tr>
      <w:tr w:rsidR="00E51BF7" w14:paraId="2620265A" w14:textId="77777777" w:rsidTr="0050074D">
        <w:tc>
          <w:tcPr>
            <w:tcW w:w="1887" w:type="dxa"/>
          </w:tcPr>
          <w:p w14:paraId="1BA1F23F" w14:textId="77777777" w:rsidR="00E51BF7" w:rsidRDefault="00E51BF7" w:rsidP="00C41A26">
            <w:r>
              <w:t>S1066</w:t>
            </w:r>
          </w:p>
        </w:tc>
        <w:tc>
          <w:tcPr>
            <w:tcW w:w="2054" w:type="dxa"/>
          </w:tcPr>
          <w:p w14:paraId="2ED70D17" w14:textId="77777777" w:rsidR="00E51BF7" w:rsidRPr="00213D2C" w:rsidRDefault="00E51BF7" w:rsidP="00C41A26">
            <w:pPr>
              <w:rPr>
                <w:rFonts w:cstheme="minorHAnsi"/>
              </w:rPr>
            </w:pPr>
            <w:r w:rsidRPr="00213D2C">
              <w:rPr>
                <w:rFonts w:cstheme="minorHAnsi"/>
              </w:rPr>
              <w:t>Collapsible "if" statements should be merged</w:t>
            </w:r>
          </w:p>
        </w:tc>
        <w:tc>
          <w:tcPr>
            <w:tcW w:w="1659" w:type="dxa"/>
          </w:tcPr>
          <w:p w14:paraId="0B1DF9A9" w14:textId="77777777" w:rsidR="00E51BF7" w:rsidRDefault="00E51BF7" w:rsidP="00C41A26">
            <w:r>
              <w:t xml:space="preserve">Code smell </w:t>
            </w:r>
          </w:p>
        </w:tc>
        <w:tc>
          <w:tcPr>
            <w:tcW w:w="1902" w:type="dxa"/>
          </w:tcPr>
          <w:p w14:paraId="17FF74C1" w14:textId="77777777" w:rsidR="00E51BF7" w:rsidRDefault="00E51BF7" w:rsidP="00C41A26">
            <w:r>
              <w:t xml:space="preserve">Major </w:t>
            </w:r>
          </w:p>
        </w:tc>
        <w:tc>
          <w:tcPr>
            <w:tcW w:w="1740" w:type="dxa"/>
          </w:tcPr>
          <w:p w14:paraId="3E2ED7F8" w14:textId="77777777" w:rsidR="00E51BF7" w:rsidRDefault="00E51BF7" w:rsidP="00C41A26">
            <w:r>
              <w:t>2</w:t>
            </w:r>
          </w:p>
        </w:tc>
      </w:tr>
      <w:tr w:rsidR="00E51BF7" w14:paraId="1D498CF4" w14:textId="77777777" w:rsidTr="0050074D">
        <w:tc>
          <w:tcPr>
            <w:tcW w:w="1887" w:type="dxa"/>
          </w:tcPr>
          <w:p w14:paraId="3A6C1BB2" w14:textId="77777777" w:rsidR="00E51BF7" w:rsidRDefault="00E51BF7" w:rsidP="00C41A26">
            <w:r>
              <w:t>S2589</w:t>
            </w:r>
          </w:p>
        </w:tc>
        <w:tc>
          <w:tcPr>
            <w:tcW w:w="2054" w:type="dxa"/>
          </w:tcPr>
          <w:p w14:paraId="606F3CB3" w14:textId="77777777" w:rsidR="00E51BF7" w:rsidRPr="006F6656" w:rsidRDefault="00E51BF7" w:rsidP="00C41A26">
            <w:pPr>
              <w:rPr>
                <w:rFonts w:cstheme="minorHAnsi"/>
              </w:rPr>
            </w:pPr>
            <w:r w:rsidRPr="006F6656">
              <w:rPr>
                <w:rFonts w:cstheme="minorHAnsi"/>
              </w:rPr>
              <w:t>Boolean expressions should not be gratuitous</w:t>
            </w:r>
          </w:p>
        </w:tc>
        <w:tc>
          <w:tcPr>
            <w:tcW w:w="1659" w:type="dxa"/>
          </w:tcPr>
          <w:p w14:paraId="26789258" w14:textId="77777777" w:rsidR="00E51BF7" w:rsidRDefault="00E51BF7" w:rsidP="00C41A26">
            <w:r>
              <w:t>Code smell</w:t>
            </w:r>
          </w:p>
        </w:tc>
        <w:tc>
          <w:tcPr>
            <w:tcW w:w="1902" w:type="dxa"/>
          </w:tcPr>
          <w:p w14:paraId="7A930259" w14:textId="77777777" w:rsidR="00E51BF7" w:rsidRDefault="00E51BF7" w:rsidP="00C41A26">
            <w:r>
              <w:t xml:space="preserve">Major </w:t>
            </w:r>
          </w:p>
        </w:tc>
        <w:tc>
          <w:tcPr>
            <w:tcW w:w="1740" w:type="dxa"/>
          </w:tcPr>
          <w:p w14:paraId="74CDFC00" w14:textId="77777777" w:rsidR="00E51BF7" w:rsidRDefault="00E51BF7" w:rsidP="00C41A26">
            <w:r>
              <w:t>2</w:t>
            </w:r>
          </w:p>
        </w:tc>
      </w:tr>
      <w:tr w:rsidR="00E51BF7" w14:paraId="282B7D85" w14:textId="77777777" w:rsidTr="0050074D">
        <w:tc>
          <w:tcPr>
            <w:tcW w:w="1887" w:type="dxa"/>
          </w:tcPr>
          <w:p w14:paraId="29B13759" w14:textId="77777777" w:rsidR="00E51BF7" w:rsidRDefault="00E51BF7" w:rsidP="00C41A26">
            <w:r>
              <w:t>S2699</w:t>
            </w:r>
          </w:p>
        </w:tc>
        <w:tc>
          <w:tcPr>
            <w:tcW w:w="2054" w:type="dxa"/>
          </w:tcPr>
          <w:p w14:paraId="0EA5087C" w14:textId="77777777" w:rsidR="00E51BF7" w:rsidRPr="00F041A2" w:rsidRDefault="00E51BF7" w:rsidP="00C41A26">
            <w:pPr>
              <w:rPr>
                <w:rFonts w:cstheme="minorHAnsi"/>
              </w:rPr>
            </w:pPr>
            <w:r w:rsidRPr="00F041A2">
              <w:rPr>
                <w:rFonts w:cstheme="minorHAnsi"/>
              </w:rPr>
              <w:t>Tests should include assertions</w:t>
            </w:r>
          </w:p>
        </w:tc>
        <w:tc>
          <w:tcPr>
            <w:tcW w:w="1659" w:type="dxa"/>
          </w:tcPr>
          <w:p w14:paraId="6C432488" w14:textId="77777777" w:rsidR="00E51BF7" w:rsidRDefault="00E51BF7" w:rsidP="00C41A26">
            <w:r>
              <w:t>Code smell</w:t>
            </w:r>
          </w:p>
        </w:tc>
        <w:tc>
          <w:tcPr>
            <w:tcW w:w="1902" w:type="dxa"/>
          </w:tcPr>
          <w:p w14:paraId="66DD6B0B" w14:textId="77777777" w:rsidR="00E51BF7" w:rsidRDefault="00E51BF7" w:rsidP="00C41A26">
            <w:r>
              <w:t xml:space="preserve">Blocker </w:t>
            </w:r>
          </w:p>
        </w:tc>
        <w:tc>
          <w:tcPr>
            <w:tcW w:w="1740" w:type="dxa"/>
          </w:tcPr>
          <w:p w14:paraId="576065BA" w14:textId="77777777" w:rsidR="00E51BF7" w:rsidRDefault="00E51BF7" w:rsidP="00C41A26">
            <w:r>
              <w:t>1</w:t>
            </w:r>
          </w:p>
        </w:tc>
      </w:tr>
      <w:tr w:rsidR="00E51BF7" w14:paraId="6CC3E3A0" w14:textId="77777777" w:rsidTr="0050074D">
        <w:tc>
          <w:tcPr>
            <w:tcW w:w="1887" w:type="dxa"/>
          </w:tcPr>
          <w:p w14:paraId="277B0ED7" w14:textId="77777777" w:rsidR="00E51BF7" w:rsidRDefault="00E51BF7" w:rsidP="00C41A26">
            <w:r>
              <w:t>S2189</w:t>
            </w:r>
          </w:p>
        </w:tc>
        <w:tc>
          <w:tcPr>
            <w:tcW w:w="2054" w:type="dxa"/>
          </w:tcPr>
          <w:p w14:paraId="36F5186F" w14:textId="77777777" w:rsidR="00E51BF7" w:rsidRDefault="00E51BF7" w:rsidP="00C41A26">
            <w:r w:rsidRPr="0050074D">
              <w:rPr>
                <w:rFonts w:cstheme="minorHAnsi"/>
              </w:rPr>
              <w:t>Loops should not be infinite</w:t>
            </w:r>
          </w:p>
        </w:tc>
        <w:tc>
          <w:tcPr>
            <w:tcW w:w="1659" w:type="dxa"/>
          </w:tcPr>
          <w:p w14:paraId="73B73B5B" w14:textId="77777777" w:rsidR="00E51BF7" w:rsidRDefault="00E51BF7" w:rsidP="00C41A26">
            <w:r>
              <w:t>Bug</w:t>
            </w:r>
          </w:p>
        </w:tc>
        <w:tc>
          <w:tcPr>
            <w:tcW w:w="1902" w:type="dxa"/>
          </w:tcPr>
          <w:p w14:paraId="576CF483" w14:textId="77777777" w:rsidR="00E51BF7" w:rsidRDefault="00E51BF7" w:rsidP="00C41A26">
            <w:r>
              <w:t>Blocker</w:t>
            </w:r>
          </w:p>
        </w:tc>
        <w:tc>
          <w:tcPr>
            <w:tcW w:w="1740" w:type="dxa"/>
          </w:tcPr>
          <w:p w14:paraId="09ED3982" w14:textId="77777777" w:rsidR="00E51BF7" w:rsidRDefault="00E51BF7" w:rsidP="00C41A26">
            <w:r>
              <w:t>1</w:t>
            </w:r>
          </w:p>
        </w:tc>
      </w:tr>
      <w:tr w:rsidR="00E51BF7" w14:paraId="3C069C0A" w14:textId="77777777" w:rsidTr="0050074D">
        <w:tc>
          <w:tcPr>
            <w:tcW w:w="1887" w:type="dxa"/>
          </w:tcPr>
          <w:p w14:paraId="32006231" w14:textId="77777777" w:rsidR="00E51BF7" w:rsidRDefault="00E51BF7" w:rsidP="00C41A26">
            <w:r>
              <w:t>S1948</w:t>
            </w:r>
          </w:p>
        </w:tc>
        <w:tc>
          <w:tcPr>
            <w:tcW w:w="2054" w:type="dxa"/>
          </w:tcPr>
          <w:p w14:paraId="53C3CF63" w14:textId="77777777" w:rsidR="00E51BF7" w:rsidRDefault="00E51BF7" w:rsidP="00C41A26">
            <w:r w:rsidRPr="0050074D">
              <w:rPr>
                <w:rFonts w:cstheme="minorHAnsi"/>
              </w:rPr>
              <w:t>Fields in a "Serializable" class should either be transient or serializable</w:t>
            </w:r>
          </w:p>
        </w:tc>
        <w:tc>
          <w:tcPr>
            <w:tcW w:w="1659" w:type="dxa"/>
          </w:tcPr>
          <w:p w14:paraId="19F7DDC9" w14:textId="77777777" w:rsidR="00E51BF7" w:rsidRDefault="00E51BF7" w:rsidP="00C41A26">
            <w:r>
              <w:t>Code smell</w:t>
            </w:r>
          </w:p>
        </w:tc>
        <w:tc>
          <w:tcPr>
            <w:tcW w:w="1902" w:type="dxa"/>
          </w:tcPr>
          <w:p w14:paraId="5504332C" w14:textId="77777777" w:rsidR="00E51BF7" w:rsidRDefault="00E51BF7" w:rsidP="00C41A26">
            <w:r>
              <w:t xml:space="preserve">Critical </w:t>
            </w:r>
          </w:p>
        </w:tc>
        <w:tc>
          <w:tcPr>
            <w:tcW w:w="1740" w:type="dxa"/>
          </w:tcPr>
          <w:p w14:paraId="1D2BFFF2" w14:textId="77777777" w:rsidR="00E51BF7" w:rsidRDefault="00E51BF7" w:rsidP="00C41A26">
            <w:r>
              <w:t>1</w:t>
            </w:r>
          </w:p>
        </w:tc>
      </w:tr>
      <w:tr w:rsidR="00E51BF7" w14:paraId="3C32B331" w14:textId="77777777" w:rsidTr="0050074D">
        <w:tc>
          <w:tcPr>
            <w:tcW w:w="1887" w:type="dxa"/>
          </w:tcPr>
          <w:p w14:paraId="649CFD27" w14:textId="77777777" w:rsidR="00E51BF7" w:rsidRDefault="00E51BF7" w:rsidP="00C41A26">
            <w:r>
              <w:t>S3252</w:t>
            </w:r>
          </w:p>
        </w:tc>
        <w:tc>
          <w:tcPr>
            <w:tcW w:w="2054" w:type="dxa"/>
          </w:tcPr>
          <w:p w14:paraId="75A8B2FB" w14:textId="77777777" w:rsidR="00E51BF7" w:rsidRDefault="00E51BF7" w:rsidP="00C41A26">
            <w:r w:rsidRPr="0050074D">
              <w:rPr>
                <w:rFonts w:cstheme="minorHAnsi"/>
              </w:rPr>
              <w:t>"static" base class members should not be accessed via derived types</w:t>
            </w:r>
          </w:p>
        </w:tc>
        <w:tc>
          <w:tcPr>
            <w:tcW w:w="1659" w:type="dxa"/>
          </w:tcPr>
          <w:p w14:paraId="63E74403" w14:textId="77777777" w:rsidR="00E51BF7" w:rsidRDefault="00E51BF7" w:rsidP="00C41A26">
            <w:r>
              <w:t>Code smell</w:t>
            </w:r>
          </w:p>
        </w:tc>
        <w:tc>
          <w:tcPr>
            <w:tcW w:w="1902" w:type="dxa"/>
          </w:tcPr>
          <w:p w14:paraId="3A29189B" w14:textId="77777777" w:rsidR="00E51BF7" w:rsidRDefault="00E51BF7" w:rsidP="00C41A26">
            <w:r>
              <w:t>Critical</w:t>
            </w:r>
          </w:p>
        </w:tc>
        <w:tc>
          <w:tcPr>
            <w:tcW w:w="1740" w:type="dxa"/>
          </w:tcPr>
          <w:p w14:paraId="55A1D344" w14:textId="77777777" w:rsidR="00E51BF7" w:rsidRDefault="00E51BF7" w:rsidP="00C41A26">
            <w:r>
              <w:t>1</w:t>
            </w:r>
          </w:p>
        </w:tc>
      </w:tr>
      <w:tr w:rsidR="00E51BF7" w14:paraId="38161A52" w14:textId="77777777" w:rsidTr="0050074D">
        <w:tc>
          <w:tcPr>
            <w:tcW w:w="1887" w:type="dxa"/>
          </w:tcPr>
          <w:p w14:paraId="00113054" w14:textId="77777777" w:rsidR="00E51BF7" w:rsidRDefault="00E51BF7" w:rsidP="00C41A26">
            <w:r>
              <w:t>S3776</w:t>
            </w:r>
          </w:p>
        </w:tc>
        <w:tc>
          <w:tcPr>
            <w:tcW w:w="2054" w:type="dxa"/>
          </w:tcPr>
          <w:p w14:paraId="2E77AB9B" w14:textId="77777777" w:rsidR="00E51BF7" w:rsidRPr="00213D2C" w:rsidRDefault="00E51BF7" w:rsidP="00C41A26">
            <w:pPr>
              <w:rPr>
                <w:rFonts w:cstheme="minorHAnsi"/>
              </w:rPr>
            </w:pPr>
            <w:r w:rsidRPr="00213D2C">
              <w:rPr>
                <w:rFonts w:cstheme="minorHAnsi"/>
              </w:rPr>
              <w:t>Cognitive Complexity of methods should not be too high</w:t>
            </w:r>
          </w:p>
        </w:tc>
        <w:tc>
          <w:tcPr>
            <w:tcW w:w="1659" w:type="dxa"/>
          </w:tcPr>
          <w:p w14:paraId="3FFF2FC7" w14:textId="77777777" w:rsidR="00E51BF7" w:rsidRDefault="00E51BF7" w:rsidP="00C41A26">
            <w:r>
              <w:t>Code smell</w:t>
            </w:r>
          </w:p>
        </w:tc>
        <w:tc>
          <w:tcPr>
            <w:tcW w:w="1902" w:type="dxa"/>
          </w:tcPr>
          <w:p w14:paraId="3BD8BDEF" w14:textId="77777777" w:rsidR="00E51BF7" w:rsidRDefault="00E51BF7" w:rsidP="00C41A26">
            <w:r>
              <w:t xml:space="preserve">Critical </w:t>
            </w:r>
          </w:p>
        </w:tc>
        <w:tc>
          <w:tcPr>
            <w:tcW w:w="1740" w:type="dxa"/>
          </w:tcPr>
          <w:p w14:paraId="04FB4F19" w14:textId="77777777" w:rsidR="00E51BF7" w:rsidRDefault="00E51BF7" w:rsidP="00C41A26">
            <w:r>
              <w:t>1</w:t>
            </w:r>
          </w:p>
        </w:tc>
      </w:tr>
      <w:tr w:rsidR="00E51BF7" w14:paraId="5A32FFB1" w14:textId="77777777" w:rsidTr="0050074D">
        <w:tc>
          <w:tcPr>
            <w:tcW w:w="1887" w:type="dxa"/>
          </w:tcPr>
          <w:p w14:paraId="42FC8405" w14:textId="77777777" w:rsidR="00E51BF7" w:rsidRDefault="00E51BF7" w:rsidP="00C41A26">
            <w:r>
              <w:t>S1161</w:t>
            </w:r>
          </w:p>
        </w:tc>
        <w:tc>
          <w:tcPr>
            <w:tcW w:w="2054" w:type="dxa"/>
          </w:tcPr>
          <w:p w14:paraId="6C61918D" w14:textId="77777777" w:rsidR="00E51BF7" w:rsidRDefault="00E51BF7" w:rsidP="00C41A26">
            <w:r w:rsidRPr="00213D2C">
              <w:rPr>
                <w:rFonts w:cstheme="minorHAnsi"/>
              </w:rPr>
              <w:t>"@Override" should be used on overriding and implementing methods</w:t>
            </w:r>
          </w:p>
        </w:tc>
        <w:tc>
          <w:tcPr>
            <w:tcW w:w="1659" w:type="dxa"/>
          </w:tcPr>
          <w:p w14:paraId="7619B0FA" w14:textId="77777777" w:rsidR="00E51BF7" w:rsidRDefault="00E51BF7" w:rsidP="00C41A26">
            <w:r>
              <w:t>Code smell</w:t>
            </w:r>
          </w:p>
        </w:tc>
        <w:tc>
          <w:tcPr>
            <w:tcW w:w="1902" w:type="dxa"/>
          </w:tcPr>
          <w:p w14:paraId="52A7503E" w14:textId="77777777" w:rsidR="00E51BF7" w:rsidRDefault="00E51BF7" w:rsidP="00C41A26">
            <w:r>
              <w:t xml:space="preserve">Major </w:t>
            </w:r>
          </w:p>
        </w:tc>
        <w:tc>
          <w:tcPr>
            <w:tcW w:w="1740" w:type="dxa"/>
          </w:tcPr>
          <w:p w14:paraId="77BE4A3D" w14:textId="77777777" w:rsidR="00E51BF7" w:rsidRDefault="00E51BF7" w:rsidP="00C41A26">
            <w:r>
              <w:t>1</w:t>
            </w:r>
          </w:p>
        </w:tc>
      </w:tr>
      <w:tr w:rsidR="00E51BF7" w14:paraId="27798FCD" w14:textId="77777777" w:rsidTr="0050074D">
        <w:tc>
          <w:tcPr>
            <w:tcW w:w="1887" w:type="dxa"/>
          </w:tcPr>
          <w:p w14:paraId="71881B1D" w14:textId="77777777" w:rsidR="00E51BF7" w:rsidRDefault="00E51BF7" w:rsidP="00C41A26">
            <w:r>
              <w:t>S2142</w:t>
            </w:r>
          </w:p>
        </w:tc>
        <w:tc>
          <w:tcPr>
            <w:tcW w:w="2054" w:type="dxa"/>
          </w:tcPr>
          <w:p w14:paraId="0D85245E" w14:textId="77777777" w:rsidR="00E51BF7" w:rsidRDefault="00E51BF7" w:rsidP="00C41A26">
            <w:r w:rsidRPr="0050074D">
              <w:rPr>
                <w:rFonts w:cstheme="minorHAnsi"/>
              </w:rPr>
              <w:t>"</w:t>
            </w:r>
            <w:proofErr w:type="spellStart"/>
            <w:r w:rsidRPr="0050074D">
              <w:rPr>
                <w:rFonts w:cstheme="minorHAnsi"/>
              </w:rPr>
              <w:t>InterruptedException</w:t>
            </w:r>
            <w:proofErr w:type="spellEnd"/>
            <w:r w:rsidRPr="0050074D">
              <w:rPr>
                <w:rFonts w:cstheme="minorHAnsi"/>
              </w:rPr>
              <w:t>" should not be ignored</w:t>
            </w:r>
          </w:p>
        </w:tc>
        <w:tc>
          <w:tcPr>
            <w:tcW w:w="1659" w:type="dxa"/>
          </w:tcPr>
          <w:p w14:paraId="47D0F54D" w14:textId="77777777" w:rsidR="00E51BF7" w:rsidRDefault="00E51BF7" w:rsidP="00C41A26">
            <w:r>
              <w:t>Bug</w:t>
            </w:r>
          </w:p>
        </w:tc>
        <w:tc>
          <w:tcPr>
            <w:tcW w:w="1902" w:type="dxa"/>
          </w:tcPr>
          <w:p w14:paraId="365F6BEE" w14:textId="77777777" w:rsidR="00E51BF7" w:rsidRDefault="00E51BF7" w:rsidP="00C41A26">
            <w:r>
              <w:t>Major</w:t>
            </w:r>
          </w:p>
        </w:tc>
        <w:tc>
          <w:tcPr>
            <w:tcW w:w="1740" w:type="dxa"/>
          </w:tcPr>
          <w:p w14:paraId="05BC64F4" w14:textId="77777777" w:rsidR="00E51BF7" w:rsidRDefault="00E51BF7" w:rsidP="00C41A26">
            <w:r>
              <w:t>1</w:t>
            </w:r>
          </w:p>
        </w:tc>
      </w:tr>
      <w:tr w:rsidR="00E51BF7" w14:paraId="6A80522D" w14:textId="77777777" w:rsidTr="0050074D">
        <w:tc>
          <w:tcPr>
            <w:tcW w:w="1887" w:type="dxa"/>
          </w:tcPr>
          <w:p w14:paraId="7D8E76EC" w14:textId="77777777" w:rsidR="00E51BF7" w:rsidRDefault="00E51BF7" w:rsidP="00C41A26">
            <w:r>
              <w:lastRenderedPageBreak/>
              <w:t>S4973</w:t>
            </w:r>
          </w:p>
        </w:tc>
        <w:tc>
          <w:tcPr>
            <w:tcW w:w="2054" w:type="dxa"/>
          </w:tcPr>
          <w:p w14:paraId="5D753890" w14:textId="77777777" w:rsidR="00E51BF7" w:rsidRPr="006F6656" w:rsidRDefault="00E51BF7" w:rsidP="00C41A26">
            <w:pPr>
              <w:rPr>
                <w:rFonts w:cstheme="minorHAnsi"/>
              </w:rPr>
            </w:pPr>
            <w:r w:rsidRPr="006F6656">
              <w:rPr>
                <w:rFonts w:cstheme="minorHAnsi"/>
              </w:rPr>
              <w:t>Strings and Boxed types should be compared using "</w:t>
            </w:r>
            <w:proofErr w:type="gramStart"/>
            <w:r w:rsidRPr="006F6656">
              <w:rPr>
                <w:rFonts w:cstheme="minorHAnsi"/>
              </w:rPr>
              <w:t>equals(</w:t>
            </w:r>
            <w:proofErr w:type="gramEnd"/>
            <w:r w:rsidRPr="006F6656">
              <w:rPr>
                <w:rFonts w:cstheme="minorHAnsi"/>
              </w:rPr>
              <w:t>)"</w:t>
            </w:r>
          </w:p>
        </w:tc>
        <w:tc>
          <w:tcPr>
            <w:tcW w:w="1659" w:type="dxa"/>
          </w:tcPr>
          <w:p w14:paraId="7507DDD3" w14:textId="77777777" w:rsidR="00E51BF7" w:rsidRDefault="00E51BF7" w:rsidP="00C41A26">
            <w:r>
              <w:t xml:space="preserve">Bug </w:t>
            </w:r>
          </w:p>
        </w:tc>
        <w:tc>
          <w:tcPr>
            <w:tcW w:w="1902" w:type="dxa"/>
          </w:tcPr>
          <w:p w14:paraId="49D5EEF9" w14:textId="77777777" w:rsidR="00E51BF7" w:rsidRDefault="00E51BF7" w:rsidP="00C41A26">
            <w:r>
              <w:t xml:space="preserve">Major </w:t>
            </w:r>
          </w:p>
        </w:tc>
        <w:tc>
          <w:tcPr>
            <w:tcW w:w="1740" w:type="dxa"/>
          </w:tcPr>
          <w:p w14:paraId="2F3DA218" w14:textId="77777777" w:rsidR="00E51BF7" w:rsidRDefault="00E51BF7" w:rsidP="00C41A26">
            <w:r>
              <w:t>1</w:t>
            </w:r>
          </w:p>
        </w:tc>
      </w:tr>
      <w:tr w:rsidR="00E51BF7" w14:paraId="19F3BD8A" w14:textId="77777777" w:rsidTr="0050074D">
        <w:tc>
          <w:tcPr>
            <w:tcW w:w="1887" w:type="dxa"/>
          </w:tcPr>
          <w:p w14:paraId="57DD71EC" w14:textId="77777777" w:rsidR="00E51BF7" w:rsidRDefault="00E51BF7" w:rsidP="00C41A26">
            <w:r>
              <w:t>S1126</w:t>
            </w:r>
          </w:p>
        </w:tc>
        <w:tc>
          <w:tcPr>
            <w:tcW w:w="2054" w:type="dxa"/>
          </w:tcPr>
          <w:p w14:paraId="656841F3" w14:textId="77777777" w:rsidR="00E51BF7" w:rsidRPr="006F6656" w:rsidRDefault="00E51BF7" w:rsidP="00C41A26">
            <w:pPr>
              <w:rPr>
                <w:rFonts w:cstheme="minorHAnsi"/>
              </w:rPr>
            </w:pPr>
            <w:r w:rsidRPr="00F041A2">
              <w:rPr>
                <w:rFonts w:cstheme="minorHAnsi"/>
              </w:rPr>
              <w:t xml:space="preserve">Return of </w:t>
            </w:r>
            <w:proofErr w:type="spellStart"/>
            <w:r w:rsidRPr="00F041A2">
              <w:rPr>
                <w:rFonts w:cstheme="minorHAnsi"/>
              </w:rPr>
              <w:t>boolean</w:t>
            </w:r>
            <w:proofErr w:type="spellEnd"/>
            <w:r w:rsidRPr="00F041A2">
              <w:rPr>
                <w:rFonts w:cstheme="minorHAnsi"/>
              </w:rPr>
              <w:t xml:space="preserve"> expressions should not be wrapped into an "if-then-else" statement</w:t>
            </w:r>
          </w:p>
        </w:tc>
        <w:tc>
          <w:tcPr>
            <w:tcW w:w="1659" w:type="dxa"/>
          </w:tcPr>
          <w:p w14:paraId="6BB6F199" w14:textId="77777777" w:rsidR="00E51BF7" w:rsidRDefault="00E51BF7" w:rsidP="00C41A26">
            <w:r>
              <w:t>Code smell</w:t>
            </w:r>
          </w:p>
        </w:tc>
        <w:tc>
          <w:tcPr>
            <w:tcW w:w="1902" w:type="dxa"/>
          </w:tcPr>
          <w:p w14:paraId="645F711E" w14:textId="77777777" w:rsidR="00E51BF7" w:rsidRDefault="00E51BF7" w:rsidP="00C41A26">
            <w:r>
              <w:t xml:space="preserve">Minor </w:t>
            </w:r>
          </w:p>
        </w:tc>
        <w:tc>
          <w:tcPr>
            <w:tcW w:w="1740" w:type="dxa"/>
          </w:tcPr>
          <w:p w14:paraId="3C837386" w14:textId="77777777" w:rsidR="00E51BF7" w:rsidRDefault="00E51BF7" w:rsidP="00C41A26">
            <w:r>
              <w:t>1</w:t>
            </w:r>
          </w:p>
        </w:tc>
      </w:tr>
      <w:tr w:rsidR="00E51BF7" w14:paraId="73E6E280" w14:textId="77777777" w:rsidTr="0050074D">
        <w:tc>
          <w:tcPr>
            <w:tcW w:w="1887" w:type="dxa"/>
          </w:tcPr>
          <w:p w14:paraId="36BB1327" w14:textId="77777777" w:rsidR="00E51BF7" w:rsidRDefault="00E51BF7" w:rsidP="00C41A26">
            <w:r>
              <w:t>S1130</w:t>
            </w:r>
          </w:p>
        </w:tc>
        <w:tc>
          <w:tcPr>
            <w:tcW w:w="2054" w:type="dxa"/>
          </w:tcPr>
          <w:p w14:paraId="41DA859A" w14:textId="77777777" w:rsidR="00E51BF7" w:rsidRDefault="00E51BF7" w:rsidP="00C41A26">
            <w:r w:rsidRPr="00213D2C">
              <w:rPr>
                <w:rFonts w:cstheme="minorHAnsi"/>
              </w:rPr>
              <w:t>"throws" declarations should not be superfluous</w:t>
            </w:r>
          </w:p>
        </w:tc>
        <w:tc>
          <w:tcPr>
            <w:tcW w:w="1659" w:type="dxa"/>
          </w:tcPr>
          <w:p w14:paraId="774434E4" w14:textId="77777777" w:rsidR="00E51BF7" w:rsidRDefault="00E51BF7" w:rsidP="00C41A26">
            <w:r>
              <w:t>Code smell</w:t>
            </w:r>
          </w:p>
        </w:tc>
        <w:tc>
          <w:tcPr>
            <w:tcW w:w="1902" w:type="dxa"/>
          </w:tcPr>
          <w:p w14:paraId="0EAE07C4" w14:textId="77777777" w:rsidR="00E51BF7" w:rsidRDefault="00E51BF7" w:rsidP="00C41A26">
            <w:r>
              <w:t xml:space="preserve">Minor </w:t>
            </w:r>
          </w:p>
        </w:tc>
        <w:tc>
          <w:tcPr>
            <w:tcW w:w="1740" w:type="dxa"/>
          </w:tcPr>
          <w:p w14:paraId="456CA446" w14:textId="77777777" w:rsidR="00E51BF7" w:rsidRDefault="00E51BF7" w:rsidP="00C41A26">
            <w:r>
              <w:t>1</w:t>
            </w:r>
          </w:p>
        </w:tc>
      </w:tr>
      <w:tr w:rsidR="00E51BF7" w14:paraId="1CD2677D" w14:textId="77777777" w:rsidTr="0050074D">
        <w:tc>
          <w:tcPr>
            <w:tcW w:w="1887" w:type="dxa"/>
          </w:tcPr>
          <w:p w14:paraId="7B8C36DE" w14:textId="77777777" w:rsidR="00E51BF7" w:rsidRDefault="00E51BF7" w:rsidP="00C41A26">
            <w:r>
              <w:t>S1612</w:t>
            </w:r>
          </w:p>
        </w:tc>
        <w:tc>
          <w:tcPr>
            <w:tcW w:w="2054" w:type="dxa"/>
          </w:tcPr>
          <w:p w14:paraId="4D21D1EB" w14:textId="77777777" w:rsidR="00E51BF7" w:rsidRPr="00213D2C" w:rsidRDefault="00E51BF7" w:rsidP="00C41A26">
            <w:pPr>
              <w:rPr>
                <w:rFonts w:cstheme="minorHAnsi"/>
              </w:rPr>
            </w:pPr>
            <w:r w:rsidRPr="006F6656">
              <w:rPr>
                <w:rFonts w:cstheme="minorHAnsi"/>
              </w:rPr>
              <w:t>Lambdas should be replaced with method references</w:t>
            </w:r>
          </w:p>
        </w:tc>
        <w:tc>
          <w:tcPr>
            <w:tcW w:w="1659" w:type="dxa"/>
          </w:tcPr>
          <w:p w14:paraId="257EF42C" w14:textId="77777777" w:rsidR="00E51BF7" w:rsidRDefault="00E51BF7" w:rsidP="00C41A26">
            <w:r>
              <w:t>Code smell</w:t>
            </w:r>
          </w:p>
        </w:tc>
        <w:tc>
          <w:tcPr>
            <w:tcW w:w="1902" w:type="dxa"/>
          </w:tcPr>
          <w:p w14:paraId="126A009F" w14:textId="77777777" w:rsidR="00E51BF7" w:rsidRDefault="00E51BF7" w:rsidP="00C41A26">
            <w:r>
              <w:t xml:space="preserve">Minor </w:t>
            </w:r>
          </w:p>
        </w:tc>
        <w:tc>
          <w:tcPr>
            <w:tcW w:w="1740" w:type="dxa"/>
          </w:tcPr>
          <w:p w14:paraId="07A695ED" w14:textId="77777777" w:rsidR="00E51BF7" w:rsidRDefault="00E51BF7" w:rsidP="00C41A26">
            <w:r>
              <w:t>1</w:t>
            </w:r>
          </w:p>
        </w:tc>
      </w:tr>
      <w:tr w:rsidR="00E51BF7" w14:paraId="281BE73B" w14:textId="77777777" w:rsidTr="0050074D">
        <w:tc>
          <w:tcPr>
            <w:tcW w:w="1887" w:type="dxa"/>
          </w:tcPr>
          <w:p w14:paraId="4ED8D756" w14:textId="77777777" w:rsidR="00E51BF7" w:rsidRDefault="00E51BF7" w:rsidP="00C41A26">
            <w:r>
              <w:t>S1643</w:t>
            </w:r>
          </w:p>
        </w:tc>
        <w:tc>
          <w:tcPr>
            <w:tcW w:w="2054" w:type="dxa"/>
          </w:tcPr>
          <w:p w14:paraId="6FC9EF88" w14:textId="77777777" w:rsidR="00E51BF7" w:rsidRPr="00213D2C" w:rsidRDefault="00E51BF7" w:rsidP="00C41A26">
            <w:pPr>
              <w:rPr>
                <w:rFonts w:cstheme="minorHAnsi"/>
              </w:rPr>
            </w:pPr>
            <w:r w:rsidRPr="006F6656">
              <w:rPr>
                <w:rFonts w:cstheme="minorHAnsi"/>
              </w:rPr>
              <w:t>Strings should not be concatenated using '+' in a loop</w:t>
            </w:r>
          </w:p>
        </w:tc>
        <w:tc>
          <w:tcPr>
            <w:tcW w:w="1659" w:type="dxa"/>
          </w:tcPr>
          <w:p w14:paraId="30F726D3" w14:textId="77777777" w:rsidR="00E51BF7" w:rsidRDefault="00E51BF7" w:rsidP="00C41A26">
            <w:r>
              <w:t>Code smell</w:t>
            </w:r>
          </w:p>
        </w:tc>
        <w:tc>
          <w:tcPr>
            <w:tcW w:w="1902" w:type="dxa"/>
          </w:tcPr>
          <w:p w14:paraId="14992E38" w14:textId="77777777" w:rsidR="00E51BF7" w:rsidRDefault="00E51BF7" w:rsidP="00C41A26">
            <w:r>
              <w:t xml:space="preserve">Minor </w:t>
            </w:r>
          </w:p>
        </w:tc>
        <w:tc>
          <w:tcPr>
            <w:tcW w:w="1740" w:type="dxa"/>
          </w:tcPr>
          <w:p w14:paraId="538ECB59" w14:textId="77777777" w:rsidR="00E51BF7" w:rsidRDefault="00E51BF7" w:rsidP="00C41A26">
            <w:r>
              <w:t>1</w:t>
            </w:r>
          </w:p>
        </w:tc>
      </w:tr>
      <w:tr w:rsidR="00E51BF7" w14:paraId="2425932C" w14:textId="77777777" w:rsidTr="0050074D">
        <w:tc>
          <w:tcPr>
            <w:tcW w:w="1887" w:type="dxa"/>
          </w:tcPr>
          <w:p w14:paraId="51828A5D" w14:textId="77777777" w:rsidR="00E51BF7" w:rsidRDefault="00E51BF7" w:rsidP="00C41A26">
            <w:r>
              <w:t>S2160</w:t>
            </w:r>
          </w:p>
        </w:tc>
        <w:tc>
          <w:tcPr>
            <w:tcW w:w="2054" w:type="dxa"/>
          </w:tcPr>
          <w:p w14:paraId="1802FA03" w14:textId="77777777" w:rsidR="00E51BF7" w:rsidRPr="00213D2C" w:rsidRDefault="00E51BF7" w:rsidP="00C41A26">
            <w:pPr>
              <w:rPr>
                <w:rFonts w:cstheme="minorHAnsi"/>
              </w:rPr>
            </w:pPr>
            <w:r w:rsidRPr="00213D2C">
              <w:rPr>
                <w:rFonts w:cstheme="minorHAnsi"/>
              </w:rPr>
              <w:t>Subclasses that add fields should override "equals"</w:t>
            </w:r>
          </w:p>
        </w:tc>
        <w:tc>
          <w:tcPr>
            <w:tcW w:w="1659" w:type="dxa"/>
          </w:tcPr>
          <w:p w14:paraId="453E11F7" w14:textId="77777777" w:rsidR="00E51BF7" w:rsidRDefault="00E51BF7" w:rsidP="00C41A26">
            <w:r>
              <w:t>Code smell</w:t>
            </w:r>
          </w:p>
        </w:tc>
        <w:tc>
          <w:tcPr>
            <w:tcW w:w="1902" w:type="dxa"/>
          </w:tcPr>
          <w:p w14:paraId="79441881" w14:textId="77777777" w:rsidR="00E51BF7" w:rsidRDefault="00E51BF7" w:rsidP="00C41A26">
            <w:r>
              <w:t xml:space="preserve">Minor </w:t>
            </w:r>
          </w:p>
        </w:tc>
        <w:tc>
          <w:tcPr>
            <w:tcW w:w="1740" w:type="dxa"/>
          </w:tcPr>
          <w:p w14:paraId="446CFCA8" w14:textId="77777777" w:rsidR="00E51BF7" w:rsidRDefault="00E51BF7" w:rsidP="00C41A26">
            <w:r>
              <w:t>1</w:t>
            </w:r>
          </w:p>
        </w:tc>
      </w:tr>
      <w:tr w:rsidR="00E51BF7" w14:paraId="29047083" w14:textId="77777777" w:rsidTr="0050074D">
        <w:tc>
          <w:tcPr>
            <w:tcW w:w="1887" w:type="dxa"/>
          </w:tcPr>
          <w:p w14:paraId="508BC62A" w14:textId="77777777" w:rsidR="00E51BF7" w:rsidRDefault="00E51BF7" w:rsidP="00C41A26">
            <w:r>
              <w:t>S2272</w:t>
            </w:r>
          </w:p>
        </w:tc>
        <w:tc>
          <w:tcPr>
            <w:tcW w:w="2054" w:type="dxa"/>
          </w:tcPr>
          <w:p w14:paraId="1D3E2887" w14:textId="77777777" w:rsidR="00E51BF7" w:rsidRPr="00F041A2" w:rsidRDefault="00E51BF7" w:rsidP="00C41A26">
            <w:pPr>
              <w:rPr>
                <w:rFonts w:cstheme="minorHAnsi"/>
              </w:rPr>
            </w:pPr>
            <w:r w:rsidRPr="00F041A2">
              <w:rPr>
                <w:rFonts w:cstheme="minorHAnsi"/>
              </w:rPr>
              <w:t>"</w:t>
            </w:r>
            <w:proofErr w:type="spellStart"/>
            <w:r w:rsidRPr="00F041A2">
              <w:rPr>
                <w:rFonts w:cstheme="minorHAnsi"/>
              </w:rPr>
              <w:t>Iterator.next</w:t>
            </w:r>
            <w:proofErr w:type="spellEnd"/>
            <w:r w:rsidRPr="00F041A2">
              <w:rPr>
                <w:rFonts w:cstheme="minorHAnsi"/>
              </w:rPr>
              <w:t>()" methods should throw "</w:t>
            </w:r>
            <w:proofErr w:type="spellStart"/>
            <w:r w:rsidRPr="00F041A2">
              <w:rPr>
                <w:rFonts w:cstheme="minorHAnsi"/>
              </w:rPr>
              <w:t>NoSuchElementException</w:t>
            </w:r>
            <w:proofErr w:type="spellEnd"/>
            <w:r w:rsidRPr="00F041A2">
              <w:rPr>
                <w:rFonts w:cstheme="minorHAnsi"/>
              </w:rPr>
              <w:t>"</w:t>
            </w:r>
          </w:p>
        </w:tc>
        <w:tc>
          <w:tcPr>
            <w:tcW w:w="1659" w:type="dxa"/>
          </w:tcPr>
          <w:p w14:paraId="74A592C4" w14:textId="77777777" w:rsidR="00E51BF7" w:rsidRDefault="00E51BF7" w:rsidP="00C41A26">
            <w:r>
              <w:t xml:space="preserve">Bug </w:t>
            </w:r>
          </w:p>
        </w:tc>
        <w:tc>
          <w:tcPr>
            <w:tcW w:w="1902" w:type="dxa"/>
          </w:tcPr>
          <w:p w14:paraId="0EFC4D3C" w14:textId="77777777" w:rsidR="00E51BF7" w:rsidRDefault="00E51BF7" w:rsidP="00C41A26">
            <w:r>
              <w:t xml:space="preserve">Minor </w:t>
            </w:r>
          </w:p>
        </w:tc>
        <w:tc>
          <w:tcPr>
            <w:tcW w:w="1740" w:type="dxa"/>
          </w:tcPr>
          <w:p w14:paraId="002BBD29" w14:textId="77777777" w:rsidR="00E51BF7" w:rsidRDefault="00E51BF7" w:rsidP="00C41A26">
            <w:r>
              <w:t>1</w:t>
            </w:r>
          </w:p>
        </w:tc>
      </w:tr>
    </w:tbl>
    <w:p w14:paraId="5E549368" w14:textId="77777777" w:rsidR="00F572F6" w:rsidRDefault="00F572F6" w:rsidP="00B037FE">
      <w:pPr>
        <w:pStyle w:val="Heading2"/>
      </w:pPr>
    </w:p>
    <w:p w14:paraId="600733C2" w14:textId="5D714AEF" w:rsidR="00B037FE" w:rsidRDefault="00B037FE" w:rsidP="00B037FE">
      <w:pPr>
        <w:pStyle w:val="Heading2"/>
      </w:pPr>
      <w:r>
        <w:t>A.1.2</w:t>
      </w:r>
    </w:p>
    <w:p w14:paraId="5AADFA6D" w14:textId="77777777" w:rsidR="00B037FE" w:rsidRDefault="00B037FE" w:rsidP="00B037FE"/>
    <w:p w14:paraId="411F5EDE" w14:textId="1EF1172E" w:rsidR="0085097B" w:rsidRPr="005C01A2" w:rsidRDefault="0085097B" w:rsidP="00B037FE">
      <w:pPr>
        <w:rPr>
          <w:b/>
          <w:bCs/>
        </w:rPr>
      </w:pPr>
      <w:r w:rsidRPr="005C01A2">
        <w:rPr>
          <w:b/>
          <w:bCs/>
        </w:rPr>
        <w:t>S106</w:t>
      </w:r>
      <w:r w:rsidR="005C01A2" w:rsidRPr="005C01A2">
        <w:rPr>
          <w:b/>
          <w:bCs/>
        </w:rPr>
        <w:t xml:space="preserve"> - </w:t>
      </w:r>
      <w:r w:rsidR="005C01A2" w:rsidRPr="005C01A2">
        <w:rPr>
          <w:rFonts w:cstheme="minorHAnsi"/>
          <w:b/>
          <w:bCs/>
        </w:rPr>
        <w:t xml:space="preserve">Standard outputs should not be used directly to log </w:t>
      </w:r>
      <w:proofErr w:type="gramStart"/>
      <w:r w:rsidR="005C01A2" w:rsidRPr="005C01A2">
        <w:rPr>
          <w:rFonts w:cstheme="minorHAnsi"/>
          <w:b/>
          <w:bCs/>
        </w:rPr>
        <w:t>anything</w:t>
      </w:r>
      <w:proofErr w:type="gramEnd"/>
    </w:p>
    <w:p w14:paraId="43BADA69" w14:textId="040F32AD" w:rsidR="00047B3E" w:rsidRDefault="00047B3E" w:rsidP="00B037FE">
      <w:r>
        <w:t>This warning has the highest frequency out of all warnings while also having major severity.</w:t>
      </w:r>
    </w:p>
    <w:p w14:paraId="0C9C4DE2" w14:textId="227B8912" w:rsidR="00F510C6" w:rsidRDefault="00F510C6" w:rsidP="00B037FE">
      <w:r>
        <w:rPr>
          <w:noProof/>
        </w:rPr>
        <w:drawing>
          <wp:inline distT="0" distB="0" distL="0" distR="0" wp14:anchorId="78463786" wp14:editId="109EF17B">
            <wp:extent cx="4372585" cy="1152686"/>
            <wp:effectExtent l="0" t="0" r="0" b="0"/>
            <wp:docPr id="81668434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8434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72585" cy="1152686"/>
                    </a:xfrm>
                    <a:prstGeom prst="rect">
                      <a:avLst/>
                    </a:prstGeom>
                  </pic:spPr>
                </pic:pic>
              </a:graphicData>
            </a:graphic>
          </wp:inline>
        </w:drawing>
      </w:r>
    </w:p>
    <w:p w14:paraId="5C5DDE5B" w14:textId="1E31A78B" w:rsidR="00250182" w:rsidRDefault="00250182" w:rsidP="00B037FE">
      <w:r>
        <w:t>Loggers should be used in place of the System Output Stream as this allows for better monitoring of the program. Loggers provide formatting and structure to messages</w:t>
      </w:r>
      <w:r w:rsidR="004B34E6">
        <w:t>, include important information such as timestamps and categorization,</w:t>
      </w:r>
      <w:r>
        <w:t xml:space="preserve"> and </w:t>
      </w:r>
      <w:r w:rsidR="00934F0F">
        <w:t xml:space="preserve">allows </w:t>
      </w:r>
      <w:r w:rsidR="004B34E6">
        <w:t>outputting</w:t>
      </w:r>
      <w:r w:rsidR="00934F0F">
        <w:t xml:space="preserve"> to a file for later analysis. Loggers also prevent messages containing internal information from being returned to end-users and potential attackers.</w:t>
      </w:r>
    </w:p>
    <w:p w14:paraId="5A0B7DFB" w14:textId="77777777" w:rsidR="00250182" w:rsidRDefault="00250182" w:rsidP="00B037FE"/>
    <w:p w14:paraId="21366F75" w14:textId="2ED11F70" w:rsidR="0085097B" w:rsidRPr="005C01A2" w:rsidRDefault="0085097B" w:rsidP="00B037FE">
      <w:pPr>
        <w:rPr>
          <w:b/>
          <w:bCs/>
        </w:rPr>
      </w:pPr>
      <w:r w:rsidRPr="005C01A2">
        <w:rPr>
          <w:b/>
          <w:bCs/>
        </w:rPr>
        <w:t>S2479</w:t>
      </w:r>
      <w:r w:rsidR="005C01A2" w:rsidRPr="005C01A2">
        <w:rPr>
          <w:b/>
          <w:bCs/>
        </w:rPr>
        <w:t xml:space="preserve"> - </w:t>
      </w:r>
      <w:r w:rsidR="005C01A2" w:rsidRPr="005C01A2">
        <w:rPr>
          <w:rFonts w:cstheme="minorHAnsi"/>
          <w:b/>
          <w:bCs/>
        </w:rPr>
        <w:t xml:space="preserve">Whitespace and control characters in literals should be </w:t>
      </w:r>
      <w:proofErr w:type="gramStart"/>
      <w:r w:rsidR="005C01A2" w:rsidRPr="005C01A2">
        <w:rPr>
          <w:rFonts w:cstheme="minorHAnsi"/>
          <w:b/>
          <w:bCs/>
        </w:rPr>
        <w:t>explicit</w:t>
      </w:r>
      <w:proofErr w:type="gramEnd"/>
      <w:r w:rsidR="005C01A2" w:rsidRPr="005C01A2">
        <w:rPr>
          <w:rFonts w:cstheme="minorHAnsi"/>
          <w:b/>
          <w:bCs/>
        </w:rPr>
        <w:t> </w:t>
      </w:r>
    </w:p>
    <w:p w14:paraId="19903D08" w14:textId="6731F790" w:rsidR="00160F48" w:rsidRDefault="00160F48" w:rsidP="00B037FE">
      <w:r>
        <w:t>This has the highest frequency out of all critical warnings.</w:t>
      </w:r>
    </w:p>
    <w:p w14:paraId="0E6BCCD3" w14:textId="2435C847" w:rsidR="009829CD" w:rsidRDefault="005C01A2" w:rsidP="00B037FE">
      <w:r>
        <w:rPr>
          <w:noProof/>
        </w:rPr>
        <w:lastRenderedPageBreak/>
        <w:drawing>
          <wp:inline distT="0" distB="0" distL="0" distR="0" wp14:anchorId="2208523A" wp14:editId="762E9BB7">
            <wp:extent cx="5931341" cy="1181747"/>
            <wp:effectExtent l="0" t="0" r="0" b="0"/>
            <wp:docPr id="18712175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757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t="25396" b="37594"/>
                    <a:stretch/>
                  </pic:blipFill>
                  <pic:spPr bwMode="auto">
                    <a:xfrm>
                      <a:off x="0" y="0"/>
                      <a:ext cx="5953181" cy="1186098"/>
                    </a:xfrm>
                    <a:prstGeom prst="rect">
                      <a:avLst/>
                    </a:prstGeom>
                    <a:ln>
                      <a:noFill/>
                    </a:ln>
                    <a:extLst>
                      <a:ext uri="{53640926-AAD7-44D8-BBD7-CCE9431645EC}">
                        <a14:shadowObscured xmlns:a14="http://schemas.microsoft.com/office/drawing/2010/main"/>
                      </a:ext>
                    </a:extLst>
                  </pic:spPr>
                </pic:pic>
              </a:graphicData>
            </a:graphic>
          </wp:inline>
        </w:drawing>
      </w:r>
    </w:p>
    <w:p w14:paraId="0BE8F9D3" w14:textId="12435588" w:rsidR="00160F48" w:rsidRDefault="005C01A2" w:rsidP="00B037FE">
      <w:r>
        <w:t xml:space="preserve">The affected code fragments </w:t>
      </w:r>
      <w:proofErr w:type="gramStart"/>
      <w:r>
        <w:t>are located in</w:t>
      </w:r>
      <w:proofErr w:type="gramEnd"/>
      <w:r>
        <w:t xml:space="preserve"> the SQL connection manager and can be found in strings that are used to hold multi-line SQL queries. SQL queries require specific formatting,</w:t>
      </w:r>
      <w:r w:rsidR="00760736">
        <w:t xml:space="preserve"> which</w:t>
      </w:r>
      <w:r>
        <w:t xml:space="preserve"> the code attempts to </w:t>
      </w:r>
      <w:r w:rsidR="00760736">
        <w:t xml:space="preserve">follow </w:t>
      </w:r>
      <w:r>
        <w:t xml:space="preserve">by </w:t>
      </w:r>
      <w:r w:rsidR="003D70EC">
        <w:t>using newline characters</w:t>
      </w:r>
      <w:r w:rsidR="00760736">
        <w:t xml:space="preserve"> and whitespace at the start of the two middle strings</w:t>
      </w:r>
      <w:r w:rsidR="003D70EC">
        <w:t>.</w:t>
      </w:r>
      <w:r w:rsidR="00760736">
        <w:t xml:space="preserve"> Since the whitespace is not using control characters it can be difficult to determine if it is supposed to be a single space or a tab. This can cause bugs when the string is interpreted incorrectly.</w:t>
      </w:r>
    </w:p>
    <w:p w14:paraId="480F919D" w14:textId="12DB4757" w:rsidR="004B34E6" w:rsidRDefault="004B34E6" w:rsidP="00B037FE">
      <w:r>
        <w:t>In this case the problem would be very simple to fix since all you need to do is replace the whitespace with a “\t” (TAB) control character.</w:t>
      </w:r>
    </w:p>
    <w:p w14:paraId="32B1B9CF" w14:textId="77777777" w:rsidR="00160F48" w:rsidRDefault="00160F48" w:rsidP="00B037FE"/>
    <w:p w14:paraId="732ABF60" w14:textId="1361C170" w:rsidR="00B037FE" w:rsidRDefault="0085097B" w:rsidP="00B037FE">
      <w:pPr>
        <w:rPr>
          <w:rFonts w:cstheme="minorHAnsi"/>
          <w:b/>
          <w:bCs/>
        </w:rPr>
      </w:pPr>
      <w:r w:rsidRPr="005C01A2">
        <w:rPr>
          <w:b/>
          <w:bCs/>
        </w:rPr>
        <w:t>S2</w:t>
      </w:r>
      <w:r w:rsidR="00B711E1">
        <w:rPr>
          <w:b/>
          <w:bCs/>
        </w:rPr>
        <w:t>699</w:t>
      </w:r>
      <w:r w:rsidR="005C01A2" w:rsidRPr="005C01A2">
        <w:rPr>
          <w:b/>
          <w:bCs/>
        </w:rPr>
        <w:t xml:space="preserve"> - </w:t>
      </w:r>
      <w:r w:rsidR="00B711E1" w:rsidRPr="00B711E1">
        <w:rPr>
          <w:rFonts w:cstheme="minorHAnsi"/>
          <w:b/>
          <w:bCs/>
        </w:rPr>
        <w:t xml:space="preserve">Tests should include </w:t>
      </w:r>
      <w:proofErr w:type="gramStart"/>
      <w:r w:rsidR="00B711E1" w:rsidRPr="00B711E1">
        <w:rPr>
          <w:rFonts w:cstheme="minorHAnsi"/>
          <w:b/>
          <w:bCs/>
        </w:rPr>
        <w:t>assertions</w:t>
      </w:r>
      <w:proofErr w:type="gramEnd"/>
    </w:p>
    <w:p w14:paraId="35ED8343" w14:textId="1995F1D8" w:rsidR="00B711E1" w:rsidRDefault="00B711E1" w:rsidP="00B037FE">
      <w:pPr>
        <w:rPr>
          <w:rFonts w:cstheme="minorHAnsi"/>
        </w:rPr>
      </w:pPr>
      <w:r>
        <w:rPr>
          <w:rFonts w:cstheme="minorHAnsi"/>
        </w:rPr>
        <w:t>While this warning only appears once, it has the highest severity of “blocker”</w:t>
      </w:r>
      <w:r w:rsidR="00992D75">
        <w:rPr>
          <w:rFonts w:cstheme="minorHAnsi"/>
        </w:rPr>
        <w:t xml:space="preserve"> and thus has a high probability to negatively impact the application.</w:t>
      </w:r>
    </w:p>
    <w:p w14:paraId="46F39699" w14:textId="7C62DA0D" w:rsidR="00992D75" w:rsidRDefault="00992D75" w:rsidP="00B037FE">
      <w:pPr>
        <w:rPr>
          <w:rFonts w:cstheme="minorHAnsi"/>
        </w:rPr>
      </w:pPr>
      <w:r>
        <w:rPr>
          <w:rFonts w:cstheme="minorHAnsi"/>
          <w:noProof/>
        </w:rPr>
        <w:drawing>
          <wp:inline distT="0" distB="0" distL="0" distR="0" wp14:anchorId="77541543" wp14:editId="5468573E">
            <wp:extent cx="4471395" cy="1690778"/>
            <wp:effectExtent l="0" t="0" r="0" b="0"/>
            <wp:docPr id="2589441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4138"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7746" cy="1693180"/>
                    </a:xfrm>
                    <a:prstGeom prst="rect">
                      <a:avLst/>
                    </a:prstGeom>
                  </pic:spPr>
                </pic:pic>
              </a:graphicData>
            </a:graphic>
          </wp:inline>
        </w:drawing>
      </w:r>
    </w:p>
    <w:p w14:paraId="3D2C0052" w14:textId="071B12D3" w:rsidR="00992D75" w:rsidRPr="00B711E1" w:rsidRDefault="00992D75" w:rsidP="00B037FE">
      <w:r>
        <w:t>This code fragment is from AppTest.java which should hold the test cases for the application to ensure that the application is functioning as intended. Junit assertions has been imported but no assertions have been used in the test case, effectively creating a test that does not test anything</w:t>
      </w:r>
      <w:r w:rsidR="00F920D1">
        <w:t xml:space="preserve"> or throw any exceptions</w:t>
      </w:r>
      <w:r>
        <w:t xml:space="preserve">. </w:t>
      </w:r>
    </w:p>
    <w:p w14:paraId="49E27C46" w14:textId="77777777" w:rsidR="00160F48" w:rsidRDefault="00160F48" w:rsidP="00B037FE"/>
    <w:p w14:paraId="25C717A6" w14:textId="77777777" w:rsidR="00160F48" w:rsidRDefault="00160F48" w:rsidP="00B037FE"/>
    <w:p w14:paraId="7F42564A" w14:textId="371BD5FF" w:rsidR="00B037FE" w:rsidRDefault="00B037FE" w:rsidP="00B037FE">
      <w:pPr>
        <w:pStyle w:val="Heading2"/>
      </w:pPr>
      <w:r>
        <w:t>A.1.3</w:t>
      </w:r>
    </w:p>
    <w:p w14:paraId="4EA855A9" w14:textId="77777777" w:rsidR="00B037FE" w:rsidRDefault="00B037FE" w:rsidP="00B037FE"/>
    <w:p w14:paraId="710AC93D" w14:textId="77777777" w:rsidR="00204527" w:rsidRPr="005C01A2" w:rsidRDefault="00204527" w:rsidP="00204527">
      <w:pPr>
        <w:rPr>
          <w:b/>
          <w:bCs/>
        </w:rPr>
      </w:pPr>
      <w:r w:rsidRPr="005C01A2">
        <w:rPr>
          <w:b/>
          <w:bCs/>
        </w:rPr>
        <w:t xml:space="preserve">S106 - </w:t>
      </w:r>
      <w:r w:rsidRPr="005C01A2">
        <w:rPr>
          <w:rFonts w:cstheme="minorHAnsi"/>
          <w:b/>
          <w:bCs/>
        </w:rPr>
        <w:t xml:space="preserve">Standard outputs should not be used directly to log </w:t>
      </w:r>
      <w:proofErr w:type="gramStart"/>
      <w:r w:rsidRPr="005C01A2">
        <w:rPr>
          <w:rFonts w:cstheme="minorHAnsi"/>
          <w:b/>
          <w:bCs/>
        </w:rPr>
        <w:t>anything</w:t>
      </w:r>
      <w:proofErr w:type="gramEnd"/>
    </w:p>
    <w:p w14:paraId="56A2F1F0" w14:textId="77777777" w:rsidR="00204527" w:rsidRDefault="00204527" w:rsidP="00204527"/>
    <w:p w14:paraId="44287448" w14:textId="77777777" w:rsidR="00204527" w:rsidRPr="005C01A2" w:rsidRDefault="00204527" w:rsidP="00204527">
      <w:pPr>
        <w:rPr>
          <w:b/>
          <w:bCs/>
        </w:rPr>
      </w:pPr>
      <w:r w:rsidRPr="005C01A2">
        <w:rPr>
          <w:b/>
          <w:bCs/>
        </w:rPr>
        <w:t xml:space="preserve">S2479 - </w:t>
      </w:r>
      <w:r w:rsidRPr="005C01A2">
        <w:rPr>
          <w:rFonts w:cstheme="minorHAnsi"/>
          <w:b/>
          <w:bCs/>
        </w:rPr>
        <w:t xml:space="preserve">Whitespace and control characters in literals should be </w:t>
      </w:r>
      <w:proofErr w:type="gramStart"/>
      <w:r w:rsidRPr="005C01A2">
        <w:rPr>
          <w:rFonts w:cstheme="minorHAnsi"/>
          <w:b/>
          <w:bCs/>
        </w:rPr>
        <w:t>explicit</w:t>
      </w:r>
      <w:proofErr w:type="gramEnd"/>
      <w:r w:rsidRPr="005C01A2">
        <w:rPr>
          <w:rFonts w:cstheme="minorHAnsi"/>
          <w:b/>
          <w:bCs/>
        </w:rPr>
        <w:t> </w:t>
      </w:r>
    </w:p>
    <w:p w14:paraId="2017C002" w14:textId="77777777" w:rsidR="00204527" w:rsidRDefault="00204527" w:rsidP="00204527"/>
    <w:p w14:paraId="4A2DC4B3" w14:textId="77777777" w:rsidR="00204527" w:rsidRPr="005C01A2" w:rsidRDefault="00204527" w:rsidP="00204527">
      <w:pPr>
        <w:rPr>
          <w:b/>
          <w:bCs/>
        </w:rPr>
      </w:pPr>
      <w:r w:rsidRPr="005C01A2">
        <w:rPr>
          <w:b/>
          <w:bCs/>
        </w:rPr>
        <w:t xml:space="preserve">S2189 - </w:t>
      </w:r>
      <w:r w:rsidRPr="005C01A2">
        <w:rPr>
          <w:rFonts w:cstheme="minorHAnsi"/>
          <w:b/>
          <w:bCs/>
        </w:rPr>
        <w:t xml:space="preserve">Loops should not be </w:t>
      </w:r>
      <w:proofErr w:type="gramStart"/>
      <w:r w:rsidRPr="005C01A2">
        <w:rPr>
          <w:rFonts w:cstheme="minorHAnsi"/>
          <w:b/>
          <w:bCs/>
        </w:rPr>
        <w:t>infinite</w:t>
      </w:r>
      <w:proofErr w:type="gramEnd"/>
    </w:p>
    <w:p w14:paraId="45F6A06A" w14:textId="6C129407" w:rsidR="00B037FE" w:rsidRDefault="00B037FE" w:rsidP="00B037FE">
      <w:pPr>
        <w:pStyle w:val="Heading1"/>
      </w:pPr>
      <w:r>
        <w:lastRenderedPageBreak/>
        <w:t>PMD Analysis</w:t>
      </w:r>
    </w:p>
    <w:p w14:paraId="7E8AB34F" w14:textId="77777777" w:rsidR="00B037FE" w:rsidRDefault="00B037FE" w:rsidP="00B037FE"/>
    <w:p w14:paraId="702962B2" w14:textId="68EA2805" w:rsidR="00B037FE" w:rsidRDefault="00B037FE" w:rsidP="00B037FE">
      <w:pPr>
        <w:pStyle w:val="Heading2"/>
      </w:pPr>
      <w:r>
        <w:t>A.1.4</w:t>
      </w:r>
    </w:p>
    <w:tbl>
      <w:tblPr>
        <w:tblStyle w:val="TableGrid"/>
        <w:tblW w:w="0" w:type="auto"/>
        <w:tblLook w:val="04A0" w:firstRow="1" w:lastRow="0" w:firstColumn="1" w:lastColumn="0" w:noHBand="0" w:noVBand="1"/>
      </w:tblPr>
      <w:tblGrid>
        <w:gridCol w:w="4644"/>
        <w:gridCol w:w="1737"/>
        <w:gridCol w:w="1605"/>
        <w:gridCol w:w="1256"/>
      </w:tblGrid>
      <w:tr w:rsidR="0084442F" w14:paraId="7C7B7D23" w14:textId="77777777" w:rsidTr="007A2886">
        <w:tc>
          <w:tcPr>
            <w:tcW w:w="4644" w:type="dxa"/>
          </w:tcPr>
          <w:p w14:paraId="1E1E403F" w14:textId="77777777" w:rsidR="0084442F" w:rsidRPr="0085097B" w:rsidRDefault="0084442F" w:rsidP="00B037FE">
            <w:pPr>
              <w:rPr>
                <w:b/>
                <w:bCs/>
              </w:rPr>
            </w:pPr>
            <w:r>
              <w:rPr>
                <w:b/>
                <w:bCs/>
              </w:rPr>
              <w:t>PMD rule</w:t>
            </w:r>
          </w:p>
        </w:tc>
        <w:tc>
          <w:tcPr>
            <w:tcW w:w="1737" w:type="dxa"/>
          </w:tcPr>
          <w:p w14:paraId="099365B7" w14:textId="77777777" w:rsidR="0084442F" w:rsidRPr="0085097B" w:rsidRDefault="0084442F" w:rsidP="00B037FE">
            <w:pPr>
              <w:rPr>
                <w:b/>
                <w:bCs/>
              </w:rPr>
            </w:pPr>
            <w:r>
              <w:rPr>
                <w:b/>
                <w:bCs/>
              </w:rPr>
              <w:t>Priority</w:t>
            </w:r>
          </w:p>
        </w:tc>
        <w:tc>
          <w:tcPr>
            <w:tcW w:w="1605" w:type="dxa"/>
          </w:tcPr>
          <w:p w14:paraId="76B1D320" w14:textId="77777777" w:rsidR="0084442F" w:rsidRPr="0085097B" w:rsidRDefault="0084442F" w:rsidP="00B037FE">
            <w:pPr>
              <w:rPr>
                <w:b/>
                <w:bCs/>
              </w:rPr>
            </w:pPr>
            <w:r>
              <w:rPr>
                <w:b/>
                <w:bCs/>
              </w:rPr>
              <w:t>Category</w:t>
            </w:r>
          </w:p>
        </w:tc>
        <w:tc>
          <w:tcPr>
            <w:tcW w:w="1256" w:type="dxa"/>
          </w:tcPr>
          <w:p w14:paraId="1EFD74ED" w14:textId="77777777" w:rsidR="0084442F" w:rsidRPr="0085097B" w:rsidRDefault="0084442F" w:rsidP="00B037FE">
            <w:pPr>
              <w:rPr>
                <w:b/>
                <w:bCs/>
              </w:rPr>
            </w:pPr>
            <w:r>
              <w:rPr>
                <w:b/>
                <w:bCs/>
              </w:rPr>
              <w:t>Number of Violations</w:t>
            </w:r>
          </w:p>
        </w:tc>
      </w:tr>
      <w:tr w:rsidR="0084442F" w14:paraId="7D476695" w14:textId="77777777" w:rsidTr="007A2886">
        <w:tc>
          <w:tcPr>
            <w:tcW w:w="4644" w:type="dxa"/>
          </w:tcPr>
          <w:p w14:paraId="287CAE23" w14:textId="77777777" w:rsidR="0084442F" w:rsidRPr="0085097B" w:rsidRDefault="0084442F" w:rsidP="0085097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85097B">
              <w:rPr>
                <w:rFonts w:asciiTheme="minorHAnsi" w:hAnsiTheme="minorHAnsi" w:cstheme="minorHAnsi"/>
                <w:color w:val="000000"/>
                <w:sz w:val="22"/>
                <w:szCs w:val="22"/>
              </w:rPr>
              <w:t>UncommentedEmptyMethodBody</w:t>
            </w:r>
            <w:proofErr w:type="spellEnd"/>
          </w:p>
        </w:tc>
        <w:tc>
          <w:tcPr>
            <w:tcW w:w="1737" w:type="dxa"/>
          </w:tcPr>
          <w:p w14:paraId="52314975" w14:textId="77777777" w:rsidR="0084442F" w:rsidRDefault="0084442F" w:rsidP="00B037FE">
            <w:r>
              <w:t>Medium (3)</w:t>
            </w:r>
          </w:p>
        </w:tc>
        <w:tc>
          <w:tcPr>
            <w:tcW w:w="1605" w:type="dxa"/>
          </w:tcPr>
          <w:p w14:paraId="47DBF80D" w14:textId="77777777" w:rsidR="0084442F" w:rsidRDefault="0084442F" w:rsidP="00B037FE">
            <w:r>
              <w:t>Documentation</w:t>
            </w:r>
          </w:p>
        </w:tc>
        <w:tc>
          <w:tcPr>
            <w:tcW w:w="1256" w:type="dxa"/>
          </w:tcPr>
          <w:p w14:paraId="5CC7EFCD" w14:textId="77777777" w:rsidR="0084442F" w:rsidRDefault="0084442F" w:rsidP="00B037FE">
            <w:r>
              <w:t>3</w:t>
            </w:r>
          </w:p>
        </w:tc>
      </w:tr>
      <w:tr w:rsidR="0084442F" w14:paraId="455241AE" w14:textId="77777777" w:rsidTr="007A2886">
        <w:tc>
          <w:tcPr>
            <w:tcW w:w="4644" w:type="dxa"/>
          </w:tcPr>
          <w:p w14:paraId="37375D89"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CloseResource</w:t>
            </w:r>
            <w:proofErr w:type="spellEnd"/>
          </w:p>
        </w:tc>
        <w:tc>
          <w:tcPr>
            <w:tcW w:w="1737" w:type="dxa"/>
          </w:tcPr>
          <w:p w14:paraId="620C30E7" w14:textId="77777777" w:rsidR="0084442F" w:rsidRDefault="0084442F" w:rsidP="00D00CCB">
            <w:r>
              <w:t>Medium (3)</w:t>
            </w:r>
          </w:p>
        </w:tc>
        <w:tc>
          <w:tcPr>
            <w:tcW w:w="1605" w:type="dxa"/>
          </w:tcPr>
          <w:p w14:paraId="08BCE97C" w14:textId="77777777" w:rsidR="0084442F" w:rsidRDefault="0084442F" w:rsidP="00D00CCB">
            <w:r>
              <w:t>Error prone</w:t>
            </w:r>
          </w:p>
        </w:tc>
        <w:tc>
          <w:tcPr>
            <w:tcW w:w="1256" w:type="dxa"/>
          </w:tcPr>
          <w:p w14:paraId="5255EC2C" w14:textId="77777777" w:rsidR="0084442F" w:rsidRDefault="0084442F" w:rsidP="00D00CCB">
            <w:r>
              <w:t>2</w:t>
            </w:r>
          </w:p>
        </w:tc>
      </w:tr>
      <w:tr w:rsidR="0084442F" w14:paraId="6AE96B7B" w14:textId="77777777" w:rsidTr="007A2886">
        <w:tc>
          <w:tcPr>
            <w:tcW w:w="4644" w:type="dxa"/>
          </w:tcPr>
          <w:p w14:paraId="7FAE870D"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LiteralsFirstInComparisons</w:t>
            </w:r>
            <w:proofErr w:type="spellEnd"/>
          </w:p>
        </w:tc>
        <w:tc>
          <w:tcPr>
            <w:tcW w:w="1737" w:type="dxa"/>
          </w:tcPr>
          <w:p w14:paraId="657FEB91" w14:textId="77777777" w:rsidR="0084442F" w:rsidRDefault="0084442F" w:rsidP="00D00CCB">
            <w:r>
              <w:t>Medium (3)</w:t>
            </w:r>
          </w:p>
        </w:tc>
        <w:tc>
          <w:tcPr>
            <w:tcW w:w="1605" w:type="dxa"/>
          </w:tcPr>
          <w:p w14:paraId="777CFE9A" w14:textId="77777777" w:rsidR="0084442F" w:rsidRDefault="0084442F" w:rsidP="00D00CCB">
            <w:r>
              <w:t>Best practices</w:t>
            </w:r>
          </w:p>
        </w:tc>
        <w:tc>
          <w:tcPr>
            <w:tcW w:w="1256" w:type="dxa"/>
          </w:tcPr>
          <w:p w14:paraId="11404D7D" w14:textId="77777777" w:rsidR="0084442F" w:rsidRDefault="0084442F" w:rsidP="00D00CCB">
            <w:r>
              <w:t>2</w:t>
            </w:r>
          </w:p>
        </w:tc>
      </w:tr>
      <w:tr w:rsidR="0084442F" w14:paraId="18CB0213" w14:textId="77777777" w:rsidTr="007A2886">
        <w:tc>
          <w:tcPr>
            <w:tcW w:w="4644" w:type="dxa"/>
          </w:tcPr>
          <w:p w14:paraId="17CD3AEF" w14:textId="77777777" w:rsidR="0084442F" w:rsidRPr="0085097B" w:rsidRDefault="0084442F" w:rsidP="0085097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85097B">
              <w:rPr>
                <w:rFonts w:asciiTheme="minorHAnsi" w:hAnsiTheme="minorHAnsi" w:cstheme="minorHAnsi"/>
                <w:color w:val="000000"/>
                <w:sz w:val="22"/>
                <w:szCs w:val="22"/>
              </w:rPr>
              <w:t>ClassWithOnlyPrivateConstructorsShouldBeFinal</w:t>
            </w:r>
            <w:proofErr w:type="spellEnd"/>
          </w:p>
        </w:tc>
        <w:tc>
          <w:tcPr>
            <w:tcW w:w="1737" w:type="dxa"/>
          </w:tcPr>
          <w:p w14:paraId="375A9002" w14:textId="77777777" w:rsidR="0084442F" w:rsidRDefault="0084442F" w:rsidP="00204527">
            <w:pPr>
              <w:tabs>
                <w:tab w:val="left" w:pos="1182"/>
              </w:tabs>
            </w:pPr>
            <w:r>
              <w:t>High (1)</w:t>
            </w:r>
            <w:r>
              <w:tab/>
            </w:r>
          </w:p>
        </w:tc>
        <w:tc>
          <w:tcPr>
            <w:tcW w:w="1605" w:type="dxa"/>
          </w:tcPr>
          <w:p w14:paraId="28536482" w14:textId="77777777" w:rsidR="0084442F" w:rsidRDefault="0084442F" w:rsidP="00B037FE">
            <w:r>
              <w:t>Design</w:t>
            </w:r>
          </w:p>
        </w:tc>
        <w:tc>
          <w:tcPr>
            <w:tcW w:w="1256" w:type="dxa"/>
          </w:tcPr>
          <w:p w14:paraId="2243A984" w14:textId="77777777" w:rsidR="0084442F" w:rsidRDefault="0084442F" w:rsidP="00B037FE">
            <w:r>
              <w:t>1</w:t>
            </w:r>
          </w:p>
        </w:tc>
      </w:tr>
      <w:tr w:rsidR="0084442F" w14:paraId="421DDBD5" w14:textId="77777777" w:rsidTr="007A2886">
        <w:tc>
          <w:tcPr>
            <w:tcW w:w="4644" w:type="dxa"/>
          </w:tcPr>
          <w:p w14:paraId="3F1B5391"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ImplicitSwitchFallThrough</w:t>
            </w:r>
            <w:proofErr w:type="spellEnd"/>
          </w:p>
        </w:tc>
        <w:tc>
          <w:tcPr>
            <w:tcW w:w="1737" w:type="dxa"/>
          </w:tcPr>
          <w:p w14:paraId="1661B227" w14:textId="77777777" w:rsidR="0084442F" w:rsidRDefault="0084442F" w:rsidP="00B037FE">
            <w:r>
              <w:t>Medium (3)</w:t>
            </w:r>
          </w:p>
        </w:tc>
        <w:tc>
          <w:tcPr>
            <w:tcW w:w="1605" w:type="dxa"/>
          </w:tcPr>
          <w:p w14:paraId="3CFC38CB" w14:textId="77777777" w:rsidR="0084442F" w:rsidRDefault="0084442F" w:rsidP="00B037FE">
            <w:r>
              <w:t>Error prone</w:t>
            </w:r>
          </w:p>
        </w:tc>
        <w:tc>
          <w:tcPr>
            <w:tcW w:w="1256" w:type="dxa"/>
          </w:tcPr>
          <w:p w14:paraId="331B872F" w14:textId="77777777" w:rsidR="0084442F" w:rsidRDefault="0084442F" w:rsidP="00B037FE">
            <w:r>
              <w:t>1</w:t>
            </w:r>
          </w:p>
        </w:tc>
      </w:tr>
      <w:tr w:rsidR="0084442F" w14:paraId="3F40DDB6" w14:textId="77777777" w:rsidTr="007A2886">
        <w:tc>
          <w:tcPr>
            <w:tcW w:w="4644" w:type="dxa"/>
          </w:tcPr>
          <w:p w14:paraId="0E875858"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CompareObjectsWithEquals</w:t>
            </w:r>
            <w:proofErr w:type="spellEnd"/>
          </w:p>
        </w:tc>
        <w:tc>
          <w:tcPr>
            <w:tcW w:w="1737" w:type="dxa"/>
          </w:tcPr>
          <w:p w14:paraId="7954D2E6" w14:textId="77777777" w:rsidR="0084442F" w:rsidRDefault="0084442F" w:rsidP="00D00CCB">
            <w:r>
              <w:t>Medium (3)</w:t>
            </w:r>
          </w:p>
        </w:tc>
        <w:tc>
          <w:tcPr>
            <w:tcW w:w="1605" w:type="dxa"/>
          </w:tcPr>
          <w:p w14:paraId="462BC4D4" w14:textId="77777777" w:rsidR="0084442F" w:rsidRDefault="0084442F" w:rsidP="00D00CCB">
            <w:r>
              <w:t>Error prone</w:t>
            </w:r>
          </w:p>
        </w:tc>
        <w:tc>
          <w:tcPr>
            <w:tcW w:w="1256" w:type="dxa"/>
          </w:tcPr>
          <w:p w14:paraId="182ADBD9" w14:textId="77777777" w:rsidR="0084442F" w:rsidRDefault="0084442F" w:rsidP="00D00CCB">
            <w:r>
              <w:t>1</w:t>
            </w:r>
          </w:p>
        </w:tc>
      </w:tr>
      <w:tr w:rsidR="0084442F" w14:paraId="14D4A22C" w14:textId="77777777" w:rsidTr="007A2886">
        <w:tc>
          <w:tcPr>
            <w:tcW w:w="4644" w:type="dxa"/>
          </w:tcPr>
          <w:p w14:paraId="36866CB4"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UseEqualsToCompareStrings</w:t>
            </w:r>
            <w:proofErr w:type="spellEnd"/>
          </w:p>
        </w:tc>
        <w:tc>
          <w:tcPr>
            <w:tcW w:w="1737" w:type="dxa"/>
          </w:tcPr>
          <w:p w14:paraId="5E050A35" w14:textId="77777777" w:rsidR="0084442F" w:rsidRDefault="0084442F" w:rsidP="00D00CCB">
            <w:r>
              <w:t>Medium (3)</w:t>
            </w:r>
          </w:p>
        </w:tc>
        <w:tc>
          <w:tcPr>
            <w:tcW w:w="1605" w:type="dxa"/>
          </w:tcPr>
          <w:p w14:paraId="026584C6" w14:textId="77777777" w:rsidR="0084442F" w:rsidRDefault="0084442F" w:rsidP="00D00CCB">
            <w:r>
              <w:t>Error prone</w:t>
            </w:r>
          </w:p>
        </w:tc>
        <w:tc>
          <w:tcPr>
            <w:tcW w:w="1256" w:type="dxa"/>
          </w:tcPr>
          <w:p w14:paraId="0BA35A87" w14:textId="77777777" w:rsidR="0084442F" w:rsidRDefault="0084442F" w:rsidP="00D00CCB">
            <w:r>
              <w:t>1</w:t>
            </w:r>
          </w:p>
        </w:tc>
      </w:tr>
      <w:tr w:rsidR="0084442F" w14:paraId="7DE0E667" w14:textId="77777777" w:rsidTr="007A2886">
        <w:tc>
          <w:tcPr>
            <w:tcW w:w="4644" w:type="dxa"/>
          </w:tcPr>
          <w:p w14:paraId="3C5E3423"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SimplifyBooleanReturns</w:t>
            </w:r>
            <w:proofErr w:type="spellEnd"/>
          </w:p>
        </w:tc>
        <w:tc>
          <w:tcPr>
            <w:tcW w:w="1737" w:type="dxa"/>
          </w:tcPr>
          <w:p w14:paraId="0502FC38" w14:textId="77777777" w:rsidR="0084442F" w:rsidRDefault="0084442F" w:rsidP="00D00CCB">
            <w:r>
              <w:t>Medium (3)</w:t>
            </w:r>
          </w:p>
        </w:tc>
        <w:tc>
          <w:tcPr>
            <w:tcW w:w="1605" w:type="dxa"/>
          </w:tcPr>
          <w:p w14:paraId="5E92B5E0" w14:textId="77777777" w:rsidR="0084442F" w:rsidRDefault="0084442F" w:rsidP="00D00CCB">
            <w:r>
              <w:t>Design</w:t>
            </w:r>
          </w:p>
        </w:tc>
        <w:tc>
          <w:tcPr>
            <w:tcW w:w="1256" w:type="dxa"/>
          </w:tcPr>
          <w:p w14:paraId="3D5841CB" w14:textId="77777777" w:rsidR="0084442F" w:rsidRDefault="0084442F" w:rsidP="00D00CCB">
            <w:r>
              <w:t>1</w:t>
            </w:r>
          </w:p>
        </w:tc>
      </w:tr>
      <w:tr w:rsidR="0084442F" w14:paraId="14938662" w14:textId="77777777" w:rsidTr="007A2886">
        <w:tc>
          <w:tcPr>
            <w:tcW w:w="4644" w:type="dxa"/>
          </w:tcPr>
          <w:p w14:paraId="37F3FF92" w14:textId="77777777" w:rsidR="0084442F" w:rsidRPr="00D00CCB"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D00CCB">
              <w:rPr>
                <w:rFonts w:asciiTheme="minorHAnsi" w:hAnsiTheme="minorHAnsi" w:cstheme="minorHAnsi"/>
                <w:color w:val="000000"/>
                <w:sz w:val="22"/>
                <w:szCs w:val="22"/>
              </w:rPr>
              <w:t>ForLoopCanBeForeach</w:t>
            </w:r>
            <w:proofErr w:type="spellEnd"/>
          </w:p>
        </w:tc>
        <w:tc>
          <w:tcPr>
            <w:tcW w:w="1737" w:type="dxa"/>
          </w:tcPr>
          <w:p w14:paraId="26A04B26" w14:textId="77777777" w:rsidR="0084442F" w:rsidRDefault="0084442F" w:rsidP="00B037FE">
            <w:r>
              <w:t>Medium (3)</w:t>
            </w:r>
          </w:p>
        </w:tc>
        <w:tc>
          <w:tcPr>
            <w:tcW w:w="1605" w:type="dxa"/>
          </w:tcPr>
          <w:p w14:paraId="6E6FB2BD" w14:textId="77777777" w:rsidR="0084442F" w:rsidRDefault="0084442F" w:rsidP="00B037FE">
            <w:r>
              <w:t>Best practices</w:t>
            </w:r>
          </w:p>
        </w:tc>
        <w:tc>
          <w:tcPr>
            <w:tcW w:w="1256" w:type="dxa"/>
          </w:tcPr>
          <w:p w14:paraId="4E28F6DE" w14:textId="77777777" w:rsidR="0084442F" w:rsidRDefault="0084442F" w:rsidP="00B037FE">
            <w:r>
              <w:t>1</w:t>
            </w:r>
          </w:p>
        </w:tc>
      </w:tr>
      <w:tr w:rsidR="0084442F" w14:paraId="5648EA44" w14:textId="77777777" w:rsidTr="007A2886">
        <w:tc>
          <w:tcPr>
            <w:tcW w:w="4644" w:type="dxa"/>
          </w:tcPr>
          <w:p w14:paraId="7A970802" w14:textId="77777777" w:rsidR="0084442F" w:rsidRPr="007A2886" w:rsidRDefault="0084442F" w:rsidP="00D00CCB">
            <w:pPr>
              <w:pStyle w:val="Heading2"/>
              <w:shd w:val="clear" w:color="auto" w:fill="FFFFFF"/>
              <w:spacing w:before="0" w:after="150" w:line="435" w:lineRule="atLeast"/>
              <w:rPr>
                <w:rFonts w:asciiTheme="minorHAnsi" w:hAnsiTheme="minorHAnsi" w:cstheme="minorHAnsi"/>
                <w:color w:val="000000"/>
                <w:sz w:val="22"/>
                <w:szCs w:val="22"/>
              </w:rPr>
            </w:pPr>
            <w:proofErr w:type="spellStart"/>
            <w:r w:rsidRPr="007A2886">
              <w:rPr>
                <w:rFonts w:asciiTheme="minorHAnsi" w:hAnsiTheme="minorHAnsi" w:cstheme="minorHAnsi"/>
                <w:color w:val="000000"/>
                <w:sz w:val="22"/>
                <w:szCs w:val="22"/>
              </w:rPr>
              <w:t>UnnecessaryImport</w:t>
            </w:r>
            <w:proofErr w:type="spellEnd"/>
          </w:p>
        </w:tc>
        <w:tc>
          <w:tcPr>
            <w:tcW w:w="1737" w:type="dxa"/>
          </w:tcPr>
          <w:p w14:paraId="0F1B2D97" w14:textId="4650250B" w:rsidR="0084442F" w:rsidRDefault="0084442F" w:rsidP="00D00CCB">
            <w:r>
              <w:t>Medium low (4)</w:t>
            </w:r>
          </w:p>
        </w:tc>
        <w:tc>
          <w:tcPr>
            <w:tcW w:w="1605" w:type="dxa"/>
          </w:tcPr>
          <w:p w14:paraId="20B0ACE2" w14:textId="77777777" w:rsidR="0084442F" w:rsidRDefault="0084442F" w:rsidP="00D00CCB">
            <w:r>
              <w:t>Code style</w:t>
            </w:r>
          </w:p>
        </w:tc>
        <w:tc>
          <w:tcPr>
            <w:tcW w:w="1256" w:type="dxa"/>
          </w:tcPr>
          <w:p w14:paraId="34E52854" w14:textId="77777777" w:rsidR="0084442F" w:rsidRDefault="0084442F" w:rsidP="00D00CCB">
            <w:r>
              <w:t>1</w:t>
            </w:r>
          </w:p>
        </w:tc>
      </w:tr>
    </w:tbl>
    <w:p w14:paraId="369A60EF" w14:textId="77777777" w:rsidR="00B037FE" w:rsidRDefault="00B037FE" w:rsidP="00B037FE"/>
    <w:p w14:paraId="2AA18A66" w14:textId="1BBF4621" w:rsidR="00B037FE" w:rsidRDefault="00B037FE" w:rsidP="00B037FE">
      <w:pPr>
        <w:pStyle w:val="Heading2"/>
      </w:pPr>
      <w:r>
        <w:t>A.1.5</w:t>
      </w:r>
    </w:p>
    <w:p w14:paraId="140446C5" w14:textId="77777777" w:rsidR="00D260FB" w:rsidRPr="00D260FB" w:rsidRDefault="00D260FB" w:rsidP="00B037FE">
      <w:pPr>
        <w:rPr>
          <w:rFonts w:cstheme="minorHAnsi"/>
          <w:b/>
          <w:bCs/>
          <w:color w:val="000000"/>
        </w:rPr>
      </w:pPr>
    </w:p>
    <w:p w14:paraId="63103490" w14:textId="5EF42F7F" w:rsidR="00462AFC" w:rsidRDefault="00805DB4" w:rsidP="00B037FE">
      <w:pPr>
        <w:rPr>
          <w:rFonts w:cstheme="minorHAnsi"/>
          <w:b/>
          <w:bCs/>
          <w:color w:val="000000"/>
        </w:rPr>
      </w:pPr>
      <w:proofErr w:type="spellStart"/>
      <w:r w:rsidRPr="00D260FB">
        <w:rPr>
          <w:rFonts w:cstheme="minorHAnsi"/>
          <w:b/>
          <w:bCs/>
          <w:color w:val="000000"/>
        </w:rPr>
        <w:t>UncommentedEmptyMethodBody</w:t>
      </w:r>
      <w:proofErr w:type="spellEnd"/>
    </w:p>
    <w:p w14:paraId="47685670" w14:textId="6E4CEF71" w:rsidR="008A0D16" w:rsidRPr="008A0D16" w:rsidRDefault="008A0D16" w:rsidP="00B037FE">
      <w:pPr>
        <w:rPr>
          <w:rFonts w:cstheme="minorHAnsi"/>
          <w:color w:val="000000"/>
        </w:rPr>
      </w:pPr>
      <w:r>
        <w:rPr>
          <w:rFonts w:cstheme="minorHAnsi"/>
          <w:color w:val="000000"/>
        </w:rPr>
        <w:t>This warning has the highest frequency of all violations</w:t>
      </w:r>
      <w:r w:rsidR="00C75BB7">
        <w:rPr>
          <w:rFonts w:cstheme="minorHAnsi"/>
          <w:color w:val="000000"/>
        </w:rPr>
        <w:t xml:space="preserve"> </w:t>
      </w:r>
      <w:proofErr w:type="gramStart"/>
      <w:r w:rsidR="00C75BB7">
        <w:rPr>
          <w:rFonts w:cstheme="minorHAnsi"/>
          <w:color w:val="000000"/>
        </w:rPr>
        <w:t>and also</w:t>
      </w:r>
      <w:proofErr w:type="gramEnd"/>
      <w:r w:rsidR="00C75BB7">
        <w:rPr>
          <w:rFonts w:cstheme="minorHAnsi"/>
          <w:color w:val="000000"/>
        </w:rPr>
        <w:t xml:space="preserve"> has a medium severity.</w:t>
      </w:r>
    </w:p>
    <w:p w14:paraId="652332DD" w14:textId="050BFEA8" w:rsidR="00D260FB" w:rsidRDefault="00D260FB" w:rsidP="00B037FE">
      <w:pPr>
        <w:rPr>
          <w:rFonts w:cstheme="minorHAnsi"/>
          <w:b/>
          <w:bCs/>
          <w:color w:val="000000"/>
        </w:rPr>
      </w:pPr>
      <w:r>
        <w:rPr>
          <w:rFonts w:cstheme="minorHAnsi"/>
          <w:b/>
          <w:bCs/>
          <w:noProof/>
          <w:color w:val="000000"/>
        </w:rPr>
        <w:drawing>
          <wp:inline distT="0" distB="0" distL="0" distR="0" wp14:anchorId="3835241C" wp14:editId="086CB693">
            <wp:extent cx="4207459" cy="724618"/>
            <wp:effectExtent l="0" t="0" r="0" b="0"/>
            <wp:docPr id="56512603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26038"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7302" cy="726313"/>
                    </a:xfrm>
                    <a:prstGeom prst="rect">
                      <a:avLst/>
                    </a:prstGeom>
                  </pic:spPr>
                </pic:pic>
              </a:graphicData>
            </a:graphic>
          </wp:inline>
        </w:drawing>
      </w:r>
    </w:p>
    <w:p w14:paraId="0140573D" w14:textId="28C39335" w:rsidR="00D45FC7" w:rsidRDefault="00D45FC7" w:rsidP="00B037FE">
      <w:pPr>
        <w:rPr>
          <w:rFonts w:cstheme="minorHAnsi"/>
          <w:color w:val="000000"/>
        </w:rPr>
      </w:pPr>
      <w:r>
        <w:rPr>
          <w:rFonts w:cstheme="minorHAnsi"/>
          <w:color w:val="000000"/>
        </w:rPr>
        <w:t xml:space="preserve">This warning tells us that there is a method with no statements and no comment explaining why it is empty. Without a comment, it is hard to tell if the method is supposed to be empty or if it has </w:t>
      </w:r>
      <w:r w:rsidR="00BC2B7C">
        <w:rPr>
          <w:rFonts w:cstheme="minorHAnsi"/>
          <w:color w:val="000000"/>
        </w:rPr>
        <w:t>accidentally</w:t>
      </w:r>
      <w:r>
        <w:rPr>
          <w:rFonts w:cstheme="minorHAnsi"/>
          <w:color w:val="000000"/>
        </w:rPr>
        <w:t xml:space="preserve"> been left empty.</w:t>
      </w:r>
      <w:r w:rsidR="005B1070">
        <w:rPr>
          <w:rFonts w:cstheme="minorHAnsi"/>
          <w:color w:val="000000"/>
        </w:rPr>
        <w:t xml:space="preserve"> If the method is not supposed to be empty the program will not function as intended and could result in bugs.</w:t>
      </w:r>
    </w:p>
    <w:p w14:paraId="09C9A844" w14:textId="008A4457" w:rsidR="00D45FC7" w:rsidRDefault="00D45FC7" w:rsidP="00B037FE">
      <w:pPr>
        <w:rPr>
          <w:rFonts w:cstheme="minorHAnsi"/>
          <w:color w:val="000000"/>
        </w:rPr>
      </w:pPr>
      <w:r>
        <w:rPr>
          <w:rFonts w:cstheme="minorHAnsi"/>
          <w:color w:val="000000"/>
        </w:rPr>
        <w:t>To fix the issue you would just need a short comment stating that this method is supposed to be blank and is used to override the methods from the implemented interface.</w:t>
      </w:r>
    </w:p>
    <w:p w14:paraId="79DACB31" w14:textId="77777777" w:rsidR="00FA184C" w:rsidRPr="00462AFC" w:rsidRDefault="00FA184C" w:rsidP="00B037FE">
      <w:pPr>
        <w:rPr>
          <w:rFonts w:cstheme="minorHAnsi"/>
          <w:color w:val="000000"/>
        </w:rPr>
      </w:pPr>
    </w:p>
    <w:p w14:paraId="0EA78E70" w14:textId="0CD6FD47" w:rsidR="00B037FE" w:rsidRDefault="00FA184C" w:rsidP="00B037FE">
      <w:pPr>
        <w:rPr>
          <w:rFonts w:cstheme="minorHAnsi"/>
          <w:b/>
          <w:bCs/>
          <w:color w:val="000000"/>
        </w:rPr>
      </w:pPr>
      <w:proofErr w:type="spellStart"/>
      <w:r w:rsidRPr="00FA184C">
        <w:rPr>
          <w:rFonts w:cstheme="minorHAnsi"/>
          <w:b/>
          <w:bCs/>
          <w:color w:val="000000"/>
        </w:rPr>
        <w:lastRenderedPageBreak/>
        <w:t>CloseResource</w:t>
      </w:r>
      <w:proofErr w:type="spellEnd"/>
    </w:p>
    <w:p w14:paraId="2770DF7A" w14:textId="34175AF8" w:rsidR="0078649E" w:rsidRDefault="00905405" w:rsidP="00B037FE">
      <w:pPr>
        <w:rPr>
          <w:rFonts w:cstheme="minorHAnsi"/>
          <w:color w:val="000000"/>
        </w:rPr>
      </w:pPr>
      <w:r>
        <w:rPr>
          <w:rFonts w:cstheme="minorHAnsi"/>
          <w:color w:val="000000"/>
        </w:rPr>
        <w:t>This warning has the second highest frequency and second highest priority.</w:t>
      </w:r>
    </w:p>
    <w:p w14:paraId="33645A30" w14:textId="7CF9CF9B" w:rsidR="00905405" w:rsidRPr="00905405" w:rsidRDefault="00905405" w:rsidP="00B037FE">
      <w:pPr>
        <w:rPr>
          <w:rFonts w:cstheme="minorHAnsi"/>
          <w:color w:val="000000"/>
        </w:rPr>
      </w:pPr>
      <w:r>
        <w:rPr>
          <w:rFonts w:cstheme="minorHAnsi"/>
          <w:noProof/>
          <w:color w:val="000000"/>
        </w:rPr>
        <w:drawing>
          <wp:inline distT="0" distB="0" distL="0" distR="0" wp14:anchorId="169E662C" wp14:editId="095549B1">
            <wp:extent cx="4925112" cy="1905266"/>
            <wp:effectExtent l="0" t="0" r="0" b="0"/>
            <wp:docPr id="25467104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71049"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5112" cy="1905266"/>
                    </a:xfrm>
                    <a:prstGeom prst="rect">
                      <a:avLst/>
                    </a:prstGeom>
                  </pic:spPr>
                </pic:pic>
              </a:graphicData>
            </a:graphic>
          </wp:inline>
        </w:drawing>
      </w:r>
    </w:p>
    <w:p w14:paraId="3C5DE4DE" w14:textId="56C34D03" w:rsidR="0078649E" w:rsidRDefault="00905405" w:rsidP="00B037FE">
      <w:r>
        <w:t xml:space="preserve">This warning tells us that the </w:t>
      </w:r>
      <w:proofErr w:type="spellStart"/>
      <w:proofErr w:type="gramStart"/>
      <w:r>
        <w:t>java.sql.ResultSet</w:t>
      </w:r>
      <w:proofErr w:type="spellEnd"/>
      <w:proofErr w:type="gramEnd"/>
      <w:r>
        <w:t xml:space="preserve"> resource needs to be closed after use, as improper closing of resources can result in resource leak. Resource leak is the failure of a program to release a resource after using it, preventing other processes from acquiring said resource, and </w:t>
      </w:r>
      <w:r w:rsidR="00C75BB7">
        <w:t>potentially causing system slowdown or crashing</w:t>
      </w:r>
      <w:r>
        <w:t>.</w:t>
      </w:r>
    </w:p>
    <w:p w14:paraId="1D974661" w14:textId="0E1BACDD" w:rsidR="00C75BB7" w:rsidRDefault="00C75BB7" w:rsidP="00B037FE">
      <w:r>
        <w:t xml:space="preserve">The </w:t>
      </w:r>
      <w:proofErr w:type="spellStart"/>
      <w:r>
        <w:t>ResultSet</w:t>
      </w:r>
      <w:proofErr w:type="spellEnd"/>
      <w:r>
        <w:t xml:space="preserve"> resource can be properly closed by moving the declaration and initialisation of “cursor” to inside the </w:t>
      </w:r>
      <w:r w:rsidRPr="00C75BB7">
        <w:rPr>
          <w:i/>
          <w:iCs/>
        </w:rPr>
        <w:t>try</w:t>
      </w:r>
      <w:r>
        <w:t xml:space="preserve"> block alongside the “conn” and “</w:t>
      </w:r>
      <w:proofErr w:type="spellStart"/>
      <w:r>
        <w:t>pstmt</w:t>
      </w:r>
      <w:proofErr w:type="spellEnd"/>
      <w:r>
        <w:t xml:space="preserve">” resource declaration and initialisations. Since this is a </w:t>
      </w:r>
      <w:r>
        <w:rPr>
          <w:i/>
          <w:iCs/>
        </w:rPr>
        <w:t xml:space="preserve">try-with-resource </w:t>
      </w:r>
      <w:r>
        <w:t xml:space="preserve">block, any resources declared and initialised inside the </w:t>
      </w:r>
      <w:r>
        <w:rPr>
          <w:i/>
          <w:iCs/>
        </w:rPr>
        <w:t>try</w:t>
      </w:r>
      <w:r>
        <w:t xml:space="preserve"> block will be automatically closed after execution, without the need to manually close the resources inside a </w:t>
      </w:r>
      <w:r>
        <w:rPr>
          <w:i/>
          <w:iCs/>
        </w:rPr>
        <w:t xml:space="preserve">finally </w:t>
      </w:r>
      <w:r>
        <w:t>block.</w:t>
      </w:r>
    </w:p>
    <w:p w14:paraId="0E3A17A8" w14:textId="77777777" w:rsidR="00D0595E" w:rsidRDefault="00D0595E" w:rsidP="00B037FE"/>
    <w:p w14:paraId="51070163" w14:textId="14CD0B88" w:rsidR="00D0595E" w:rsidRDefault="00D0595E" w:rsidP="00B037FE">
      <w:pPr>
        <w:rPr>
          <w:rFonts w:cstheme="minorHAnsi"/>
          <w:b/>
          <w:bCs/>
          <w:color w:val="000000"/>
        </w:rPr>
      </w:pPr>
      <w:proofErr w:type="spellStart"/>
      <w:r w:rsidRPr="00D0595E">
        <w:rPr>
          <w:rFonts w:cstheme="minorHAnsi"/>
          <w:b/>
          <w:bCs/>
          <w:color w:val="000000"/>
        </w:rPr>
        <w:t>LiteralsFirstInComparisons</w:t>
      </w:r>
      <w:proofErr w:type="spellEnd"/>
    </w:p>
    <w:p w14:paraId="3DC65D30" w14:textId="05720EFA" w:rsidR="00D0595E" w:rsidRDefault="00607E26" w:rsidP="00D0595E">
      <w:pPr>
        <w:rPr>
          <w:rFonts w:cstheme="minorHAnsi"/>
          <w:color w:val="000000"/>
        </w:rPr>
      </w:pPr>
      <w:r>
        <w:rPr>
          <w:rFonts w:cstheme="minorHAnsi"/>
          <w:color w:val="000000"/>
        </w:rPr>
        <w:t>Like</w:t>
      </w:r>
      <w:r w:rsidR="00D0595E">
        <w:rPr>
          <w:rFonts w:cstheme="minorHAnsi"/>
          <w:color w:val="000000"/>
        </w:rPr>
        <w:t xml:space="preserve"> the previous warning, this warning has the second highest frequency and second highest priority.</w:t>
      </w:r>
    </w:p>
    <w:p w14:paraId="4E4CA879" w14:textId="540F4019" w:rsidR="00D0595E" w:rsidRPr="00D0595E" w:rsidRDefault="00E81E02" w:rsidP="00B037FE">
      <w:r>
        <w:rPr>
          <w:noProof/>
        </w:rPr>
        <w:drawing>
          <wp:inline distT="0" distB="0" distL="0" distR="0" wp14:anchorId="2DF2DCCB" wp14:editId="590D2F09">
            <wp:extent cx="4444678" cy="914400"/>
            <wp:effectExtent l="0" t="0" r="0" b="0"/>
            <wp:docPr id="199784138" name="Picture 1997841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5098"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7344" cy="914949"/>
                    </a:xfrm>
                    <a:prstGeom prst="rect">
                      <a:avLst/>
                    </a:prstGeom>
                  </pic:spPr>
                </pic:pic>
              </a:graphicData>
            </a:graphic>
          </wp:inline>
        </w:drawing>
      </w:r>
    </w:p>
    <w:p w14:paraId="0DC9DDD0" w14:textId="5C93B771" w:rsidR="00905405" w:rsidRPr="00607E26" w:rsidRDefault="00607E26" w:rsidP="00B037FE">
      <w:r>
        <w:t xml:space="preserve">This warning tells us that literals should be placed first when doing string comparisons to avoid </w:t>
      </w:r>
      <w:proofErr w:type="spellStart"/>
      <w:r>
        <w:t>NullPointerExceptions</w:t>
      </w:r>
      <w:proofErr w:type="spellEnd"/>
      <w:r>
        <w:t>. In this code fragment if “</w:t>
      </w:r>
      <w:proofErr w:type="spellStart"/>
      <w:r>
        <w:t>databaseURL</w:t>
      </w:r>
      <w:proofErr w:type="spellEnd"/>
      <w:r>
        <w:t xml:space="preserve">” is null we will get a </w:t>
      </w:r>
      <w:proofErr w:type="spellStart"/>
      <w:r>
        <w:t>NullPointerException</w:t>
      </w:r>
      <w:proofErr w:type="spellEnd"/>
      <w:r>
        <w:t xml:space="preserve">, however, if we swap it with “” the program will be able to read “”, see that the second argument is null and therefore not equal to “”, and return false. If they are not </w:t>
      </w:r>
      <w:r w:rsidR="00B565F6">
        <w:t>swapped,</w:t>
      </w:r>
      <w:r>
        <w:t xml:space="preserve"> we would need to add another check to test that the value is not null in order to prevent the </w:t>
      </w:r>
      <w:proofErr w:type="spellStart"/>
      <w:r>
        <w:t>NullPointerException</w:t>
      </w:r>
      <w:proofErr w:type="spellEnd"/>
      <w:r>
        <w:t>.</w:t>
      </w:r>
    </w:p>
    <w:p w14:paraId="2739D762" w14:textId="77777777" w:rsidR="00607E26" w:rsidRPr="00FA184C" w:rsidRDefault="00607E26" w:rsidP="00B037FE">
      <w:pPr>
        <w:rPr>
          <w:b/>
          <w:bCs/>
        </w:rPr>
      </w:pPr>
    </w:p>
    <w:p w14:paraId="7FDD012A" w14:textId="6D7000B5" w:rsidR="00B037FE" w:rsidRDefault="00B037FE" w:rsidP="00B037FE">
      <w:pPr>
        <w:pStyle w:val="Heading2"/>
      </w:pPr>
      <w:r>
        <w:t>A.1.6</w:t>
      </w:r>
    </w:p>
    <w:p w14:paraId="0A09CEDC" w14:textId="77777777" w:rsidR="00B037FE" w:rsidRDefault="00B037FE" w:rsidP="00B037FE"/>
    <w:p w14:paraId="53634F4A" w14:textId="77777777" w:rsidR="00CC1A64" w:rsidRDefault="00CC1A64" w:rsidP="00CC1A64">
      <w:pPr>
        <w:rPr>
          <w:rFonts w:cstheme="minorHAnsi"/>
          <w:b/>
          <w:bCs/>
          <w:color w:val="000000"/>
        </w:rPr>
      </w:pPr>
      <w:proofErr w:type="spellStart"/>
      <w:r w:rsidRPr="00D260FB">
        <w:rPr>
          <w:rFonts w:cstheme="minorHAnsi"/>
          <w:b/>
          <w:bCs/>
          <w:color w:val="000000"/>
        </w:rPr>
        <w:t>UncommentedEmptyMethodBody</w:t>
      </w:r>
      <w:proofErr w:type="spellEnd"/>
    </w:p>
    <w:p w14:paraId="48AC6E0F" w14:textId="77777777" w:rsidR="00CC1A64" w:rsidRDefault="00CC1A64" w:rsidP="00CC1A64">
      <w:pPr>
        <w:rPr>
          <w:rFonts w:cstheme="minorHAnsi"/>
          <w:b/>
          <w:bCs/>
          <w:color w:val="000000"/>
        </w:rPr>
      </w:pPr>
    </w:p>
    <w:p w14:paraId="43C8428C" w14:textId="77777777" w:rsidR="00CC1A64" w:rsidRDefault="00CC1A64" w:rsidP="00CC1A64">
      <w:pPr>
        <w:rPr>
          <w:rFonts w:cstheme="minorHAnsi"/>
          <w:b/>
          <w:bCs/>
          <w:color w:val="000000"/>
        </w:rPr>
      </w:pPr>
      <w:proofErr w:type="spellStart"/>
      <w:r w:rsidRPr="00FA184C">
        <w:rPr>
          <w:rFonts w:cstheme="minorHAnsi"/>
          <w:b/>
          <w:bCs/>
          <w:color w:val="000000"/>
        </w:rPr>
        <w:t>CloseResource</w:t>
      </w:r>
      <w:proofErr w:type="spellEnd"/>
    </w:p>
    <w:p w14:paraId="1E15C236" w14:textId="77777777" w:rsidR="00CC1A64" w:rsidRDefault="00CC1A64" w:rsidP="00CC1A64">
      <w:pPr>
        <w:rPr>
          <w:rFonts w:cstheme="minorHAnsi"/>
          <w:b/>
          <w:bCs/>
          <w:color w:val="000000"/>
        </w:rPr>
      </w:pPr>
    </w:p>
    <w:p w14:paraId="1847A49E" w14:textId="77777777" w:rsidR="00CC1A64" w:rsidRDefault="00CC1A64" w:rsidP="00CC1A64">
      <w:pPr>
        <w:rPr>
          <w:rFonts w:cstheme="minorHAnsi"/>
          <w:b/>
          <w:bCs/>
          <w:color w:val="000000"/>
        </w:rPr>
      </w:pPr>
      <w:proofErr w:type="spellStart"/>
      <w:r w:rsidRPr="00D0595E">
        <w:rPr>
          <w:rFonts w:cstheme="minorHAnsi"/>
          <w:b/>
          <w:bCs/>
          <w:color w:val="000000"/>
        </w:rPr>
        <w:t>LiteralsFirstInComparisons</w:t>
      </w:r>
      <w:proofErr w:type="spellEnd"/>
    </w:p>
    <w:p w14:paraId="41B6AE40" w14:textId="77777777" w:rsidR="00CC1A64" w:rsidRDefault="00CC1A64" w:rsidP="00CC1A64">
      <w:pPr>
        <w:rPr>
          <w:rFonts w:cstheme="minorHAnsi"/>
          <w:b/>
          <w:bCs/>
          <w:color w:val="000000"/>
        </w:rPr>
      </w:pPr>
    </w:p>
    <w:p w14:paraId="116E0849" w14:textId="77777777" w:rsidR="00B037FE" w:rsidRDefault="00B037FE" w:rsidP="00B037FE"/>
    <w:p w14:paraId="56C658A3" w14:textId="061F9D33" w:rsidR="00B037FE" w:rsidRDefault="00B037FE" w:rsidP="00B037FE">
      <w:pPr>
        <w:pStyle w:val="Heading1"/>
      </w:pPr>
      <w:proofErr w:type="spellStart"/>
      <w:r>
        <w:t>CodeQL</w:t>
      </w:r>
      <w:proofErr w:type="spellEnd"/>
      <w:r>
        <w:t xml:space="preserve"> Analysis</w:t>
      </w:r>
    </w:p>
    <w:p w14:paraId="402DAA2C" w14:textId="77777777" w:rsidR="00B037FE" w:rsidRDefault="00B037FE" w:rsidP="00B037FE"/>
    <w:p w14:paraId="442B39A7" w14:textId="0D6FC186" w:rsidR="00B037FE" w:rsidRDefault="00B037FE" w:rsidP="00B037FE">
      <w:pPr>
        <w:pStyle w:val="Heading2"/>
      </w:pPr>
      <w:r>
        <w:t>A.1.7</w:t>
      </w:r>
    </w:p>
    <w:p w14:paraId="5EFE5730" w14:textId="77777777" w:rsidR="00B037FE" w:rsidRDefault="00B037FE" w:rsidP="00B037FE"/>
    <w:p w14:paraId="26F1E2EC" w14:textId="289B4EBA" w:rsidR="00E81E02" w:rsidRPr="0078649E" w:rsidRDefault="003A230E" w:rsidP="00B037FE">
      <w:pPr>
        <w:rPr>
          <w:b/>
          <w:bCs/>
        </w:rPr>
      </w:pPr>
      <w:r w:rsidRPr="0078649E">
        <w:rPr>
          <w:b/>
          <w:bCs/>
        </w:rPr>
        <w:t>High severity</w:t>
      </w:r>
      <w:r w:rsidR="005E680B" w:rsidRPr="0078649E">
        <w:rPr>
          <w:b/>
          <w:bCs/>
        </w:rPr>
        <w:t xml:space="preserve">: </w:t>
      </w:r>
      <w:r w:rsidRPr="0078649E">
        <w:rPr>
          <w:b/>
          <w:bCs/>
        </w:rPr>
        <w:t xml:space="preserve">Query built by concatenating with a </w:t>
      </w:r>
      <w:proofErr w:type="gramStart"/>
      <w:r w:rsidRPr="0078649E">
        <w:rPr>
          <w:b/>
          <w:bCs/>
        </w:rPr>
        <w:t>possibly-untrusted</w:t>
      </w:r>
      <w:proofErr w:type="gramEnd"/>
      <w:r w:rsidRPr="0078649E">
        <w:rPr>
          <w:b/>
          <w:bCs/>
        </w:rPr>
        <w:t xml:space="preserve"> string</w:t>
      </w:r>
    </w:p>
    <w:p w14:paraId="6BEC9106" w14:textId="06F8358B" w:rsidR="005E680B" w:rsidRDefault="00423904" w:rsidP="00B037FE">
      <w:pPr>
        <w:rPr>
          <w:b/>
          <w:bCs/>
        </w:rPr>
      </w:pPr>
      <w:r>
        <w:rPr>
          <w:b/>
          <w:bCs/>
          <w:noProof/>
        </w:rPr>
        <w:drawing>
          <wp:inline distT="0" distB="0" distL="0" distR="0" wp14:anchorId="7B2AC838" wp14:editId="31E1DD9D">
            <wp:extent cx="5731510" cy="1543050"/>
            <wp:effectExtent l="0" t="0" r="0" b="0"/>
            <wp:docPr id="1818909968"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09968"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14:paraId="65F7560D" w14:textId="28A4B512" w:rsidR="00423904" w:rsidRDefault="008E04E7" w:rsidP="00B037FE">
      <w:r>
        <w:t>Using string concatenation with</w:t>
      </w:r>
      <w:r w:rsidR="00ED67EC">
        <w:t xml:space="preserve"> direct</w:t>
      </w:r>
      <w:r>
        <w:t xml:space="preserve"> user input to build SQL queries is a major vulnerability, as it allows users to </w:t>
      </w:r>
      <w:r w:rsidR="00ED67EC">
        <w:t>inject malicious code into the query to gain control of the database. SQL queries should instead be constructed with a wildcard</w:t>
      </w:r>
      <w:r w:rsidR="00423904">
        <w:t xml:space="preserve"> (?)</w:t>
      </w:r>
      <w:r w:rsidR="00ED67EC">
        <w:t xml:space="preserve"> which is given a value using </w:t>
      </w:r>
      <w:proofErr w:type="spellStart"/>
      <w:proofErr w:type="gramStart"/>
      <w:r w:rsidR="00ED67EC">
        <w:rPr>
          <w:i/>
          <w:iCs/>
        </w:rPr>
        <w:t>setString</w:t>
      </w:r>
      <w:proofErr w:type="spellEnd"/>
      <w:r w:rsidR="00ED67EC">
        <w:rPr>
          <w:i/>
          <w:iCs/>
        </w:rPr>
        <w:t>(</w:t>
      </w:r>
      <w:proofErr w:type="gramEnd"/>
      <w:r w:rsidR="00ED67EC">
        <w:rPr>
          <w:i/>
          <w:iCs/>
        </w:rPr>
        <w:t>)</w:t>
      </w:r>
      <w:r w:rsidR="00423904">
        <w:t xml:space="preserve">. This </w:t>
      </w:r>
      <w:r w:rsidR="00AE6FFD">
        <w:t>parameterizes t</w:t>
      </w:r>
      <w:r w:rsidR="00ED7690">
        <w:t xml:space="preserve">he string input to remove unintended </w:t>
      </w:r>
      <w:r w:rsidR="00423904">
        <w:t xml:space="preserve">or exploitative </w:t>
      </w:r>
      <w:r w:rsidR="00ED7690">
        <w:t xml:space="preserve">effects of special characters. </w:t>
      </w:r>
    </w:p>
    <w:p w14:paraId="4B31C2C8" w14:textId="539B5298" w:rsidR="00423904" w:rsidRDefault="00423904" w:rsidP="00B037FE">
      <w:r>
        <w:t>Here is an example of how to fix the issue:</w:t>
      </w:r>
    </w:p>
    <w:p w14:paraId="7B0FA7B5" w14:textId="31A6A557" w:rsidR="00423904" w:rsidRDefault="00423904" w:rsidP="00B037FE">
      <w:r>
        <w:rPr>
          <w:noProof/>
        </w:rPr>
        <w:drawing>
          <wp:inline distT="0" distB="0" distL="0" distR="0" wp14:anchorId="6121BC64" wp14:editId="7914E0BC">
            <wp:extent cx="5731510" cy="2090420"/>
            <wp:effectExtent l="0" t="0" r="0" b="0"/>
            <wp:docPr id="102916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61966" name="Picture 1029161966"/>
                    <pic:cNvPicPr/>
                  </pic:nvPicPr>
                  <pic:blipFill>
                    <a:blip r:embed="rId11">
                      <a:extLst>
                        <a:ext uri="{28A0092B-C50C-407E-A947-70E740481C1C}">
                          <a14:useLocalDpi xmlns:a14="http://schemas.microsoft.com/office/drawing/2010/main" val="0"/>
                        </a:ext>
                      </a:extLst>
                    </a:blip>
                    <a:stretch>
                      <a:fillRect/>
                    </a:stretch>
                  </pic:blipFill>
                  <pic:spPr>
                    <a:xfrm>
                      <a:off x="0" y="0"/>
                      <a:ext cx="5731510" cy="2090420"/>
                    </a:xfrm>
                    <a:prstGeom prst="rect">
                      <a:avLst/>
                    </a:prstGeom>
                  </pic:spPr>
                </pic:pic>
              </a:graphicData>
            </a:graphic>
          </wp:inline>
        </w:drawing>
      </w:r>
    </w:p>
    <w:p w14:paraId="3EF0F54B" w14:textId="5E10FA91" w:rsidR="00423904" w:rsidRDefault="00423904" w:rsidP="00B037FE">
      <w:r>
        <w:t>The concatenated “guess” is replaced by a wildcard (?)</w:t>
      </w:r>
      <w:r w:rsidR="009D7241">
        <w:t xml:space="preserve"> which is later replaced with </w:t>
      </w:r>
      <w:r w:rsidR="000E2181">
        <w:t xml:space="preserve">the parameterized user input string using </w:t>
      </w:r>
      <w:proofErr w:type="spellStart"/>
      <w:proofErr w:type="gramStart"/>
      <w:r w:rsidR="000E2181">
        <w:rPr>
          <w:i/>
          <w:iCs/>
        </w:rPr>
        <w:t>setString</w:t>
      </w:r>
      <w:proofErr w:type="spellEnd"/>
      <w:r w:rsidR="000E2181">
        <w:rPr>
          <w:i/>
          <w:iCs/>
        </w:rPr>
        <w:t>(</w:t>
      </w:r>
      <w:proofErr w:type="gramEnd"/>
      <w:r w:rsidR="000E2181">
        <w:rPr>
          <w:i/>
          <w:iCs/>
        </w:rPr>
        <w:t>)</w:t>
      </w:r>
      <w:r w:rsidR="000E2181">
        <w:t>.</w:t>
      </w:r>
    </w:p>
    <w:p w14:paraId="18E862B6" w14:textId="5CAD2FCD" w:rsidR="00E81E02" w:rsidRPr="00AE6FFD" w:rsidRDefault="00ED7690" w:rsidP="00B037FE">
      <w:r>
        <w:lastRenderedPageBreak/>
        <w:t xml:space="preserve">This vulnerability is a major threat so I would </w:t>
      </w:r>
      <w:proofErr w:type="gramStart"/>
      <w:r>
        <w:t>definitely implement</w:t>
      </w:r>
      <w:proofErr w:type="gramEnd"/>
      <w:r>
        <w:t xml:space="preserve"> a parameterized prepared statement to prevent SQL injection attacks.</w:t>
      </w:r>
    </w:p>
    <w:p w14:paraId="78577E40" w14:textId="77777777" w:rsidR="006E3134" w:rsidRPr="0078649E" w:rsidRDefault="006E3134" w:rsidP="00B037FE">
      <w:pPr>
        <w:rPr>
          <w:b/>
          <w:bCs/>
        </w:rPr>
      </w:pPr>
    </w:p>
    <w:p w14:paraId="0E6532FA" w14:textId="68D1D1C3" w:rsidR="005E680B" w:rsidRDefault="005E680B" w:rsidP="00B037FE">
      <w:pPr>
        <w:rPr>
          <w:b/>
          <w:bCs/>
        </w:rPr>
      </w:pPr>
      <w:r w:rsidRPr="0078649E">
        <w:rPr>
          <w:b/>
          <w:bCs/>
        </w:rPr>
        <w:t>Error severity: No clone method</w:t>
      </w:r>
    </w:p>
    <w:p w14:paraId="6EC30FA5" w14:textId="5064CACF" w:rsidR="00E81E02" w:rsidRDefault="006E3134" w:rsidP="00B037FE">
      <w:pPr>
        <w:rPr>
          <w:b/>
          <w:bCs/>
        </w:rPr>
      </w:pPr>
      <w:r>
        <w:rPr>
          <w:b/>
          <w:bCs/>
          <w:noProof/>
        </w:rPr>
        <w:drawing>
          <wp:inline distT="0" distB="0" distL="0" distR="0" wp14:anchorId="45C53786" wp14:editId="4B67C076">
            <wp:extent cx="4410075" cy="861015"/>
            <wp:effectExtent l="0" t="0" r="0" b="0"/>
            <wp:docPr id="154936096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60967"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5098" cy="861996"/>
                    </a:xfrm>
                    <a:prstGeom prst="rect">
                      <a:avLst/>
                    </a:prstGeom>
                  </pic:spPr>
                </pic:pic>
              </a:graphicData>
            </a:graphic>
          </wp:inline>
        </w:drawing>
      </w:r>
      <w:r w:rsidR="00E81E02">
        <w:rPr>
          <w:b/>
          <w:bCs/>
        </w:rPr>
        <w:t xml:space="preserve"> </w:t>
      </w:r>
    </w:p>
    <w:p w14:paraId="158FE9BC" w14:textId="50F798A6" w:rsidR="00E81E02" w:rsidRPr="003833C5" w:rsidRDefault="00F42B97" w:rsidP="00B037FE">
      <w:r>
        <w:t xml:space="preserve">The rectangle class implements the cloneable interface, which by convention, requires that the protected </w:t>
      </w:r>
      <w:proofErr w:type="spellStart"/>
      <w:r>
        <w:rPr>
          <w:i/>
          <w:iCs/>
        </w:rPr>
        <w:t>Object.clone</w:t>
      </w:r>
      <w:proofErr w:type="spellEnd"/>
      <w:r>
        <w:rPr>
          <w:i/>
          <w:iCs/>
        </w:rPr>
        <w:t xml:space="preserve">() </w:t>
      </w:r>
      <w:r>
        <w:t>method be overridden with a public method</w:t>
      </w:r>
      <w:r w:rsidR="00CB06B1">
        <w:t xml:space="preserve"> when implemented in a class</w:t>
      </w:r>
      <w:r>
        <w:t>.</w:t>
      </w:r>
      <w:r w:rsidR="00CB06B1">
        <w:t xml:space="preserve"> Since </w:t>
      </w:r>
      <w:r w:rsidR="00CB06B1">
        <w:rPr>
          <w:i/>
          <w:iCs/>
        </w:rPr>
        <w:t>Cell</w:t>
      </w:r>
      <w:r w:rsidR="00CB06B1">
        <w:t xml:space="preserve"> extends </w:t>
      </w:r>
      <w:r w:rsidR="00CB06B1">
        <w:rPr>
          <w:i/>
          <w:iCs/>
        </w:rPr>
        <w:t>Rectangle,</w:t>
      </w:r>
      <w:r w:rsidR="00CB06B1">
        <w:t xml:space="preserve"> it also implements cloneable and requires that the </w:t>
      </w:r>
      <w:proofErr w:type="gramStart"/>
      <w:r w:rsidR="00CB06B1">
        <w:rPr>
          <w:i/>
          <w:iCs/>
        </w:rPr>
        <w:t>clone(</w:t>
      </w:r>
      <w:proofErr w:type="gramEnd"/>
      <w:r w:rsidR="00CB06B1">
        <w:rPr>
          <w:i/>
          <w:iCs/>
        </w:rPr>
        <w:t xml:space="preserve">) </w:t>
      </w:r>
      <w:r w:rsidR="00CB06B1">
        <w:t xml:space="preserve">method be overridden. The </w:t>
      </w:r>
      <w:proofErr w:type="gramStart"/>
      <w:r w:rsidR="00CB06B1">
        <w:rPr>
          <w:i/>
          <w:iCs/>
        </w:rPr>
        <w:t>clone(</w:t>
      </w:r>
      <w:proofErr w:type="gramEnd"/>
      <w:r w:rsidR="00CB06B1">
        <w:rPr>
          <w:i/>
          <w:iCs/>
        </w:rPr>
        <w:t>)</w:t>
      </w:r>
      <w:r w:rsidR="00CB06B1">
        <w:t xml:space="preserve"> method requires that certain properties must be met for an object to be considered cloned, the result of which may behave unexpectedly when the </w:t>
      </w:r>
      <w:r w:rsidR="00CB06B1">
        <w:rPr>
          <w:i/>
          <w:iCs/>
        </w:rPr>
        <w:t>clone()</w:t>
      </w:r>
      <w:r w:rsidR="00CB06B1">
        <w:t xml:space="preserve"> method is not properly overridden.</w:t>
      </w:r>
      <w:r w:rsidR="003833C5">
        <w:t xml:space="preserve"> To fix this we must create a </w:t>
      </w:r>
      <w:r w:rsidR="003833C5">
        <w:rPr>
          <w:i/>
          <w:iCs/>
        </w:rPr>
        <w:t xml:space="preserve">public Cell </w:t>
      </w:r>
      <w:proofErr w:type="gramStart"/>
      <w:r w:rsidR="003833C5">
        <w:rPr>
          <w:i/>
          <w:iCs/>
        </w:rPr>
        <w:t>clone(</w:t>
      </w:r>
      <w:proofErr w:type="gramEnd"/>
      <w:r w:rsidR="003833C5">
        <w:rPr>
          <w:i/>
          <w:iCs/>
        </w:rPr>
        <w:t>)</w:t>
      </w:r>
      <w:r w:rsidR="003833C5">
        <w:t xml:space="preserve"> method in the </w:t>
      </w:r>
      <w:r w:rsidR="003833C5">
        <w:rPr>
          <w:i/>
          <w:iCs/>
        </w:rPr>
        <w:t xml:space="preserve">Cell </w:t>
      </w:r>
      <w:r w:rsidR="003833C5">
        <w:t xml:space="preserve">class that returns </w:t>
      </w:r>
      <w:r w:rsidR="003833C5">
        <w:rPr>
          <w:i/>
          <w:iCs/>
        </w:rPr>
        <w:t>(Cell)</w:t>
      </w:r>
      <w:proofErr w:type="spellStart"/>
      <w:r w:rsidR="003833C5">
        <w:rPr>
          <w:i/>
          <w:iCs/>
        </w:rPr>
        <w:t>super.clone</w:t>
      </w:r>
      <w:proofErr w:type="spellEnd"/>
      <w:r w:rsidR="003833C5">
        <w:rPr>
          <w:i/>
          <w:iCs/>
        </w:rPr>
        <w:t>().</w:t>
      </w:r>
      <w:r w:rsidR="003833C5">
        <w:t xml:space="preserve"> I probably wouldn’t do this since the program doesn’t use the </w:t>
      </w:r>
      <w:proofErr w:type="gramStart"/>
      <w:r w:rsidR="003833C5">
        <w:rPr>
          <w:i/>
          <w:iCs/>
        </w:rPr>
        <w:t>clone(</w:t>
      </w:r>
      <w:proofErr w:type="gramEnd"/>
      <w:r w:rsidR="003833C5">
        <w:rPr>
          <w:i/>
          <w:iCs/>
        </w:rPr>
        <w:t xml:space="preserve">) </w:t>
      </w:r>
      <w:r w:rsidR="003833C5">
        <w:t xml:space="preserve">method, however if I did need to clone anything I would implement the change to avoid any undesired </w:t>
      </w:r>
      <w:proofErr w:type="spellStart"/>
      <w:r w:rsidR="003833C5">
        <w:t>behavior</w:t>
      </w:r>
      <w:proofErr w:type="spellEnd"/>
      <w:r w:rsidR="003833C5">
        <w:t>.</w:t>
      </w:r>
    </w:p>
    <w:p w14:paraId="60A93D2A" w14:textId="77777777" w:rsidR="006E3134" w:rsidRPr="0078649E" w:rsidRDefault="006E3134" w:rsidP="00B037FE">
      <w:pPr>
        <w:rPr>
          <w:b/>
          <w:bCs/>
        </w:rPr>
      </w:pPr>
    </w:p>
    <w:p w14:paraId="0E07E4A7" w14:textId="2058EFE1" w:rsidR="00785302" w:rsidRDefault="00785302" w:rsidP="00B037FE">
      <w:pPr>
        <w:rPr>
          <w:b/>
          <w:bCs/>
        </w:rPr>
      </w:pPr>
      <w:r w:rsidRPr="0078649E">
        <w:rPr>
          <w:b/>
          <w:bCs/>
        </w:rPr>
        <w:t>Warning severity: Reference equality test on strings</w:t>
      </w:r>
    </w:p>
    <w:p w14:paraId="0A885AB9" w14:textId="0EBAED1C" w:rsidR="006E3134" w:rsidRPr="0078649E" w:rsidRDefault="006E3134" w:rsidP="00B037FE">
      <w:pPr>
        <w:rPr>
          <w:b/>
          <w:bCs/>
        </w:rPr>
      </w:pPr>
      <w:r>
        <w:rPr>
          <w:b/>
          <w:bCs/>
          <w:noProof/>
        </w:rPr>
        <w:drawing>
          <wp:inline distT="0" distB="0" distL="0" distR="0" wp14:anchorId="342713C7" wp14:editId="7CB5916E">
            <wp:extent cx="4352925" cy="539716"/>
            <wp:effectExtent l="0" t="0" r="0" b="0"/>
            <wp:docPr id="1451462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2477" name="Picture 1451462477"/>
                    <pic:cNvPicPr/>
                  </pic:nvPicPr>
                  <pic:blipFill>
                    <a:blip r:embed="rId13">
                      <a:extLst>
                        <a:ext uri="{28A0092B-C50C-407E-A947-70E740481C1C}">
                          <a14:useLocalDpi xmlns:a14="http://schemas.microsoft.com/office/drawing/2010/main" val="0"/>
                        </a:ext>
                      </a:extLst>
                    </a:blip>
                    <a:stretch>
                      <a:fillRect/>
                    </a:stretch>
                  </pic:blipFill>
                  <pic:spPr>
                    <a:xfrm>
                      <a:off x="0" y="0"/>
                      <a:ext cx="4395791" cy="545031"/>
                    </a:xfrm>
                    <a:prstGeom prst="rect">
                      <a:avLst/>
                    </a:prstGeom>
                  </pic:spPr>
                </pic:pic>
              </a:graphicData>
            </a:graphic>
          </wp:inline>
        </w:drawing>
      </w:r>
    </w:p>
    <w:p w14:paraId="4178EEDB" w14:textId="364410E8" w:rsidR="00785302" w:rsidRPr="006B3629" w:rsidRDefault="000173D4" w:rsidP="00B037FE">
      <w:proofErr w:type="gramStart"/>
      <w:r>
        <w:t>Using !</w:t>
      </w:r>
      <w:proofErr w:type="gramEnd"/>
      <w:r>
        <w:t xml:space="preserve">= to compare strings compares </w:t>
      </w:r>
      <w:r w:rsidR="00DB77F1">
        <w:t>the reference value of the objects</w:t>
      </w:r>
      <w:r>
        <w:t>, not the actual value of the strings</w:t>
      </w:r>
      <w:r w:rsidR="00DB77F1">
        <w:t>, and will therefore not work as intended. In this instance the argument will always evaluate to true even if the value of “</w:t>
      </w:r>
      <w:proofErr w:type="spellStart"/>
      <w:r w:rsidR="00DB77F1">
        <w:t>databaseURL</w:t>
      </w:r>
      <w:proofErr w:type="spellEnd"/>
      <w:r w:rsidR="00DB77F1">
        <w:t>” is “”.</w:t>
      </w:r>
      <w:r w:rsidR="006B3629">
        <w:t xml:space="preserve"> To fix this issue we can use </w:t>
      </w:r>
      <w:r w:rsidR="006B3629" w:rsidRPr="006B3629">
        <w:rPr>
          <w:i/>
          <w:iCs/>
        </w:rPr>
        <w:t>equals</w:t>
      </w:r>
      <w:r w:rsidR="00DB77F1" w:rsidRPr="006B3629">
        <w:rPr>
          <w:i/>
          <w:iCs/>
        </w:rPr>
        <w:t xml:space="preserve"> </w:t>
      </w:r>
      <w:r w:rsidR="006B3629">
        <w:t xml:space="preserve">to compare the contents of the strings, for example </w:t>
      </w:r>
      <w:proofErr w:type="spellStart"/>
      <w:r w:rsidR="006B3629" w:rsidRPr="006B3629">
        <w:rPr>
          <w:i/>
          <w:iCs/>
        </w:rPr>
        <w:t>databaseURL.equals</w:t>
      </w:r>
      <w:proofErr w:type="spellEnd"/>
      <w:r w:rsidR="006B3629" w:rsidRPr="006B3629">
        <w:rPr>
          <w:i/>
          <w:iCs/>
        </w:rPr>
        <w:t>(“”)</w:t>
      </w:r>
      <w:r w:rsidR="006B3629">
        <w:t xml:space="preserve"> or </w:t>
      </w:r>
      <w:r w:rsidR="006B3629" w:rsidRPr="006B3629">
        <w:rPr>
          <w:i/>
          <w:iCs/>
        </w:rPr>
        <w:t>“</w:t>
      </w:r>
      <w:proofErr w:type="gramStart"/>
      <w:r w:rsidR="006B3629" w:rsidRPr="006B3629">
        <w:rPr>
          <w:i/>
          <w:iCs/>
        </w:rPr>
        <w:t>”.equals</w:t>
      </w:r>
      <w:proofErr w:type="gramEnd"/>
      <w:r w:rsidR="006B3629" w:rsidRPr="006B3629">
        <w:rPr>
          <w:i/>
          <w:iCs/>
        </w:rPr>
        <w:t>(</w:t>
      </w:r>
      <w:proofErr w:type="spellStart"/>
      <w:r w:rsidR="006B3629" w:rsidRPr="006B3629">
        <w:rPr>
          <w:i/>
          <w:iCs/>
        </w:rPr>
        <w:t>databaseURL</w:t>
      </w:r>
      <w:proofErr w:type="spellEnd"/>
      <w:r w:rsidR="006B3629" w:rsidRPr="006B3629">
        <w:rPr>
          <w:i/>
          <w:iCs/>
        </w:rPr>
        <w:t>).</w:t>
      </w:r>
      <w:r w:rsidR="006B3629">
        <w:rPr>
          <w:i/>
          <w:iCs/>
        </w:rPr>
        <w:t xml:space="preserve"> </w:t>
      </w:r>
      <w:r w:rsidR="006B3629">
        <w:t>I would fix this error since it can cause major issues, and I would use the second example solution since I wouldn’t need to add a null check for it to work.</w:t>
      </w:r>
    </w:p>
    <w:p w14:paraId="22FF8029" w14:textId="77777777" w:rsidR="006E3134" w:rsidRPr="0078649E" w:rsidRDefault="006E3134" w:rsidP="00B037FE">
      <w:pPr>
        <w:rPr>
          <w:b/>
          <w:bCs/>
        </w:rPr>
      </w:pPr>
    </w:p>
    <w:p w14:paraId="025F6782" w14:textId="7A0DB01F" w:rsidR="00785302" w:rsidRPr="0078649E" w:rsidRDefault="00785302" w:rsidP="00B037FE">
      <w:pPr>
        <w:rPr>
          <w:b/>
          <w:bCs/>
        </w:rPr>
      </w:pPr>
      <w:r w:rsidRPr="0078649E">
        <w:rPr>
          <w:b/>
          <w:bCs/>
        </w:rPr>
        <w:t xml:space="preserve">Note severity: </w:t>
      </w:r>
      <w:r w:rsidR="000B67BF">
        <w:rPr>
          <w:b/>
          <w:bCs/>
        </w:rPr>
        <w:t xml:space="preserve">Inefficient empty string </w:t>
      </w:r>
      <w:proofErr w:type="gramStart"/>
      <w:r w:rsidR="000B67BF">
        <w:rPr>
          <w:b/>
          <w:bCs/>
        </w:rPr>
        <w:t>test</w:t>
      </w:r>
      <w:proofErr w:type="gramEnd"/>
    </w:p>
    <w:p w14:paraId="315EB2EA" w14:textId="13205EAA" w:rsidR="00B037FE" w:rsidRDefault="00E81E02" w:rsidP="00B037FE">
      <w:r>
        <w:rPr>
          <w:noProof/>
        </w:rPr>
        <w:drawing>
          <wp:inline distT="0" distB="0" distL="0" distR="0" wp14:anchorId="5BDC5AE0" wp14:editId="2F972947">
            <wp:extent cx="4444678" cy="914400"/>
            <wp:effectExtent l="0" t="0" r="0" b="0"/>
            <wp:docPr id="1178595098"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5098"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7344" cy="914949"/>
                    </a:xfrm>
                    <a:prstGeom prst="rect">
                      <a:avLst/>
                    </a:prstGeom>
                  </pic:spPr>
                </pic:pic>
              </a:graphicData>
            </a:graphic>
          </wp:inline>
        </w:drawing>
      </w:r>
    </w:p>
    <w:p w14:paraId="0C9D7FE9" w14:textId="50111AB4" w:rsidR="006E676B" w:rsidRPr="005F0A1D" w:rsidRDefault="006E676B" w:rsidP="006E676B">
      <w:pPr>
        <w:rPr>
          <w:rFonts w:cstheme="minorHAnsi"/>
          <w:color w:val="000000"/>
        </w:rPr>
      </w:pPr>
      <w:r>
        <w:t xml:space="preserve">This warning is </w:t>
      </w:r>
      <w:proofErr w:type="gramStart"/>
      <w:r w:rsidR="005F0A1D">
        <w:t>similar to</w:t>
      </w:r>
      <w:proofErr w:type="gramEnd"/>
      <w:r>
        <w:t xml:space="preserve"> the </w:t>
      </w:r>
      <w:proofErr w:type="spellStart"/>
      <w:r w:rsidRPr="006E676B">
        <w:rPr>
          <w:rFonts w:cstheme="minorHAnsi"/>
          <w:color w:val="000000"/>
        </w:rPr>
        <w:t>LiteralsFirstInComparisons</w:t>
      </w:r>
      <w:proofErr w:type="spellEnd"/>
      <w:r>
        <w:rPr>
          <w:rFonts w:cstheme="minorHAnsi"/>
          <w:color w:val="000000"/>
        </w:rPr>
        <w:t xml:space="preserve"> PMD warning, however, </w:t>
      </w:r>
      <w:proofErr w:type="spellStart"/>
      <w:r>
        <w:rPr>
          <w:rFonts w:cstheme="minorHAnsi"/>
          <w:color w:val="000000"/>
        </w:rPr>
        <w:t>CodeQL</w:t>
      </w:r>
      <w:proofErr w:type="spellEnd"/>
      <w:r>
        <w:rPr>
          <w:rFonts w:cstheme="minorHAnsi"/>
          <w:color w:val="000000"/>
        </w:rPr>
        <w:t xml:space="preserve"> suggests that instead of placing the literals first in the comparison it is more efficient to use length to check if a string is empty. If we were to use th</w:t>
      </w:r>
      <w:r w:rsidR="008B633F">
        <w:rPr>
          <w:rFonts w:cstheme="minorHAnsi"/>
          <w:color w:val="000000"/>
        </w:rPr>
        <w:t>e suggested</w:t>
      </w:r>
      <w:r>
        <w:rPr>
          <w:rFonts w:cstheme="minorHAnsi"/>
          <w:color w:val="000000"/>
        </w:rPr>
        <w:t xml:space="preserve"> </w:t>
      </w:r>
      <w:r w:rsidR="005F0A1D">
        <w:rPr>
          <w:rFonts w:cstheme="minorHAnsi"/>
          <w:color w:val="000000"/>
        </w:rPr>
        <w:t>solution,</w:t>
      </w:r>
      <w:r>
        <w:rPr>
          <w:rFonts w:cstheme="minorHAnsi"/>
          <w:color w:val="000000"/>
        </w:rPr>
        <w:t xml:space="preserve"> we would </w:t>
      </w:r>
      <w:r w:rsidR="008B633F">
        <w:rPr>
          <w:rFonts w:cstheme="minorHAnsi"/>
          <w:color w:val="000000"/>
        </w:rPr>
        <w:t xml:space="preserve">change the </w:t>
      </w:r>
      <w:r w:rsidR="008B633F">
        <w:rPr>
          <w:rFonts w:cstheme="minorHAnsi"/>
          <w:i/>
          <w:iCs/>
          <w:color w:val="000000"/>
        </w:rPr>
        <w:t>equals</w:t>
      </w:r>
      <w:r w:rsidR="008B633F">
        <w:rPr>
          <w:rFonts w:cstheme="minorHAnsi"/>
          <w:color w:val="000000"/>
        </w:rPr>
        <w:t xml:space="preserve"> to   </w:t>
      </w:r>
      <w:proofErr w:type="spellStart"/>
      <w:r w:rsidR="008B633F">
        <w:rPr>
          <w:rFonts w:cstheme="minorHAnsi"/>
          <w:i/>
          <w:iCs/>
          <w:color w:val="000000"/>
        </w:rPr>
        <w:t>database</w:t>
      </w:r>
      <w:r w:rsidR="005F0A1D">
        <w:rPr>
          <w:rFonts w:cstheme="minorHAnsi"/>
          <w:i/>
          <w:iCs/>
          <w:color w:val="000000"/>
        </w:rPr>
        <w:t>U</w:t>
      </w:r>
      <w:r w:rsidR="008B633F">
        <w:rPr>
          <w:rFonts w:cstheme="minorHAnsi"/>
          <w:i/>
          <w:iCs/>
          <w:color w:val="000000"/>
        </w:rPr>
        <w:t>RL.length</w:t>
      </w:r>
      <w:proofErr w:type="spellEnd"/>
      <w:r w:rsidR="008B633F">
        <w:rPr>
          <w:rFonts w:cstheme="minorHAnsi"/>
          <w:i/>
          <w:iCs/>
          <w:color w:val="000000"/>
        </w:rPr>
        <w:t>() == 0</w:t>
      </w:r>
      <w:r w:rsidR="005F0A1D">
        <w:rPr>
          <w:rFonts w:cstheme="minorHAnsi"/>
          <w:i/>
          <w:iCs/>
          <w:color w:val="000000"/>
        </w:rPr>
        <w:t xml:space="preserve"> </w:t>
      </w:r>
      <w:r w:rsidR="005F0A1D">
        <w:rPr>
          <w:rFonts w:cstheme="minorHAnsi"/>
          <w:color w:val="000000"/>
        </w:rPr>
        <w:t>to check that “</w:t>
      </w:r>
      <w:proofErr w:type="spellStart"/>
      <w:r w:rsidR="005F0A1D">
        <w:rPr>
          <w:rFonts w:cstheme="minorHAnsi"/>
          <w:color w:val="000000"/>
        </w:rPr>
        <w:t>databaseURL</w:t>
      </w:r>
      <w:proofErr w:type="spellEnd"/>
      <w:r w:rsidR="005F0A1D">
        <w:rPr>
          <w:rFonts w:cstheme="minorHAnsi"/>
          <w:color w:val="000000"/>
        </w:rPr>
        <w:t>” is empty. However, this does not account for the case where “</w:t>
      </w:r>
      <w:proofErr w:type="spellStart"/>
      <w:r w:rsidR="005F0A1D">
        <w:rPr>
          <w:rFonts w:cstheme="minorHAnsi"/>
          <w:color w:val="000000"/>
        </w:rPr>
        <w:t>databaseURL</w:t>
      </w:r>
      <w:proofErr w:type="spellEnd"/>
      <w:r w:rsidR="005F0A1D">
        <w:rPr>
          <w:rFonts w:cstheme="minorHAnsi"/>
          <w:color w:val="000000"/>
        </w:rPr>
        <w:t xml:space="preserve">” is null and would therefore require a null test. In this scenario I would </w:t>
      </w:r>
      <w:r w:rsidR="005F0A1D">
        <w:rPr>
          <w:rFonts w:cstheme="minorHAnsi"/>
          <w:color w:val="000000"/>
        </w:rPr>
        <w:lastRenderedPageBreak/>
        <w:t xml:space="preserve">not use this solution as it would require writing null checks which is less efficient than the PMD </w:t>
      </w:r>
      <w:proofErr w:type="spellStart"/>
      <w:r w:rsidR="005F0A1D" w:rsidRPr="006E676B">
        <w:rPr>
          <w:rFonts w:cstheme="minorHAnsi"/>
          <w:color w:val="000000"/>
        </w:rPr>
        <w:t>LiteralsFirstInComparisons</w:t>
      </w:r>
      <w:proofErr w:type="spellEnd"/>
      <w:r w:rsidR="005F0A1D">
        <w:rPr>
          <w:rFonts w:cstheme="minorHAnsi"/>
          <w:color w:val="000000"/>
        </w:rPr>
        <w:t xml:space="preserve"> solution.</w:t>
      </w:r>
    </w:p>
    <w:p w14:paraId="0CF414B1" w14:textId="77777777" w:rsidR="00E81E02" w:rsidRDefault="00E81E02" w:rsidP="00B037FE"/>
    <w:p w14:paraId="2C1C7CC3" w14:textId="15EF0857" w:rsidR="00B037FE" w:rsidRDefault="00B037FE" w:rsidP="00B037FE">
      <w:pPr>
        <w:pStyle w:val="Heading1"/>
      </w:pPr>
      <w:r>
        <w:t>Comparison</w:t>
      </w:r>
    </w:p>
    <w:p w14:paraId="71574DEA" w14:textId="77777777" w:rsidR="00B037FE" w:rsidRDefault="00B037FE" w:rsidP="00B037FE"/>
    <w:p w14:paraId="02E2C674" w14:textId="33A5CFE9" w:rsidR="00B037FE" w:rsidRDefault="00B037FE" w:rsidP="00B037FE">
      <w:pPr>
        <w:pStyle w:val="Heading2"/>
      </w:pPr>
      <w:r>
        <w:t>A.1.8</w:t>
      </w:r>
    </w:p>
    <w:p w14:paraId="76A60EFB" w14:textId="77777777" w:rsidR="00B037FE" w:rsidRDefault="00B037FE" w:rsidP="00B037FE"/>
    <w:tbl>
      <w:tblPr>
        <w:tblStyle w:val="TableGrid"/>
        <w:tblW w:w="9242" w:type="dxa"/>
        <w:tblLook w:val="04A0" w:firstRow="1" w:lastRow="0" w:firstColumn="1" w:lastColumn="0" w:noHBand="0" w:noVBand="1"/>
      </w:tblPr>
      <w:tblGrid>
        <w:gridCol w:w="1609"/>
        <w:gridCol w:w="1044"/>
        <w:gridCol w:w="3290"/>
        <w:gridCol w:w="971"/>
        <w:gridCol w:w="1309"/>
        <w:gridCol w:w="1019"/>
      </w:tblGrid>
      <w:tr w:rsidR="00B232B5" w14:paraId="6C16A60D" w14:textId="776EEB82" w:rsidTr="00B232B5">
        <w:tc>
          <w:tcPr>
            <w:tcW w:w="1800" w:type="dxa"/>
          </w:tcPr>
          <w:p w14:paraId="54997A50" w14:textId="77777777" w:rsidR="00B232B5" w:rsidRPr="00FF3460" w:rsidRDefault="00B232B5" w:rsidP="00EE5F1C">
            <w:pPr>
              <w:rPr>
                <w:b/>
                <w:bCs/>
              </w:rPr>
            </w:pPr>
            <w:proofErr w:type="spellStart"/>
            <w:r>
              <w:rPr>
                <w:b/>
                <w:bCs/>
              </w:rPr>
              <w:t>Sonarlint</w:t>
            </w:r>
            <w:proofErr w:type="spellEnd"/>
          </w:p>
        </w:tc>
        <w:tc>
          <w:tcPr>
            <w:tcW w:w="783" w:type="dxa"/>
          </w:tcPr>
          <w:p w14:paraId="15685ADC" w14:textId="4B99DFE3" w:rsidR="00B232B5" w:rsidRDefault="00B232B5" w:rsidP="00EE5F1C">
            <w:pPr>
              <w:rPr>
                <w:b/>
                <w:bCs/>
              </w:rPr>
            </w:pPr>
            <w:proofErr w:type="spellStart"/>
            <w:r>
              <w:rPr>
                <w:b/>
                <w:bCs/>
              </w:rPr>
              <w:t>Sonarlint</w:t>
            </w:r>
            <w:proofErr w:type="spellEnd"/>
            <w:r>
              <w:rPr>
                <w:b/>
                <w:bCs/>
              </w:rPr>
              <w:t xml:space="preserve"> severity</w:t>
            </w:r>
          </w:p>
        </w:tc>
        <w:tc>
          <w:tcPr>
            <w:tcW w:w="3290" w:type="dxa"/>
          </w:tcPr>
          <w:p w14:paraId="1EF63CE9" w14:textId="3053AEDE" w:rsidR="00B232B5" w:rsidRDefault="00B232B5" w:rsidP="00EE5F1C">
            <w:pPr>
              <w:rPr>
                <w:b/>
                <w:bCs/>
              </w:rPr>
            </w:pPr>
            <w:r>
              <w:rPr>
                <w:b/>
                <w:bCs/>
              </w:rPr>
              <w:t>PMD</w:t>
            </w:r>
          </w:p>
        </w:tc>
        <w:tc>
          <w:tcPr>
            <w:tcW w:w="839" w:type="dxa"/>
          </w:tcPr>
          <w:p w14:paraId="30036AC1" w14:textId="581156D6" w:rsidR="00B232B5" w:rsidRDefault="00B232B5" w:rsidP="00EE5F1C">
            <w:pPr>
              <w:rPr>
                <w:b/>
                <w:bCs/>
              </w:rPr>
            </w:pPr>
            <w:r>
              <w:rPr>
                <w:b/>
                <w:bCs/>
              </w:rPr>
              <w:t>PMD severity</w:t>
            </w:r>
          </w:p>
        </w:tc>
        <w:tc>
          <w:tcPr>
            <w:tcW w:w="1450" w:type="dxa"/>
          </w:tcPr>
          <w:p w14:paraId="678B750F" w14:textId="18A2938E" w:rsidR="00B232B5" w:rsidRPr="00FF3460" w:rsidRDefault="00B232B5" w:rsidP="00EE5F1C">
            <w:pPr>
              <w:rPr>
                <w:b/>
                <w:bCs/>
              </w:rPr>
            </w:pPr>
            <w:proofErr w:type="spellStart"/>
            <w:r>
              <w:rPr>
                <w:b/>
                <w:bCs/>
              </w:rPr>
              <w:t>CodeQL</w:t>
            </w:r>
            <w:proofErr w:type="spellEnd"/>
          </w:p>
        </w:tc>
        <w:tc>
          <w:tcPr>
            <w:tcW w:w="1080" w:type="dxa"/>
          </w:tcPr>
          <w:p w14:paraId="754DD615" w14:textId="7383F11E" w:rsidR="00B232B5" w:rsidRDefault="00B232B5" w:rsidP="00EE5F1C">
            <w:pPr>
              <w:rPr>
                <w:b/>
                <w:bCs/>
              </w:rPr>
            </w:pPr>
            <w:proofErr w:type="spellStart"/>
            <w:r>
              <w:rPr>
                <w:b/>
                <w:bCs/>
              </w:rPr>
              <w:t>CodeQL</w:t>
            </w:r>
            <w:proofErr w:type="spellEnd"/>
            <w:r>
              <w:rPr>
                <w:b/>
                <w:bCs/>
              </w:rPr>
              <w:t xml:space="preserve"> severity</w:t>
            </w:r>
          </w:p>
        </w:tc>
      </w:tr>
      <w:tr w:rsidR="00B232B5" w14:paraId="540689EF" w14:textId="461AC735" w:rsidTr="00B232B5">
        <w:tc>
          <w:tcPr>
            <w:tcW w:w="1800" w:type="dxa"/>
          </w:tcPr>
          <w:p w14:paraId="3BED2640" w14:textId="77777777" w:rsidR="00B232B5" w:rsidRDefault="00B232B5" w:rsidP="00EE5F1C">
            <w:r>
              <w:t>S1161</w:t>
            </w:r>
            <w:r>
              <w:t xml:space="preserve"> </w:t>
            </w:r>
            <w:r>
              <w:t xml:space="preserve">- </w:t>
            </w:r>
            <w:r w:rsidRPr="00213D2C">
              <w:rPr>
                <w:rFonts w:cstheme="minorHAnsi"/>
              </w:rPr>
              <w:t>"@Override" should be used on overriding and implementing methods</w:t>
            </w:r>
          </w:p>
        </w:tc>
        <w:tc>
          <w:tcPr>
            <w:tcW w:w="783" w:type="dxa"/>
          </w:tcPr>
          <w:p w14:paraId="42C354BA" w14:textId="10725C29" w:rsidR="00B232B5" w:rsidRDefault="00B232B5" w:rsidP="00EE5F1C">
            <w:r>
              <w:t>Major</w:t>
            </w:r>
          </w:p>
        </w:tc>
        <w:tc>
          <w:tcPr>
            <w:tcW w:w="3290" w:type="dxa"/>
          </w:tcPr>
          <w:p w14:paraId="13E143E3" w14:textId="5F726616" w:rsidR="00B232B5" w:rsidRDefault="00B232B5" w:rsidP="00EE5F1C">
            <w:r>
              <w:t>-</w:t>
            </w:r>
          </w:p>
        </w:tc>
        <w:tc>
          <w:tcPr>
            <w:tcW w:w="839" w:type="dxa"/>
          </w:tcPr>
          <w:p w14:paraId="79BA56C0" w14:textId="6A080E8C" w:rsidR="00B232B5" w:rsidRDefault="00B232B5" w:rsidP="00EE5F1C">
            <w:r>
              <w:t>-</w:t>
            </w:r>
          </w:p>
        </w:tc>
        <w:tc>
          <w:tcPr>
            <w:tcW w:w="1450" w:type="dxa"/>
          </w:tcPr>
          <w:p w14:paraId="43F61EC0" w14:textId="0E23427C" w:rsidR="00B232B5" w:rsidRDefault="00B232B5" w:rsidP="00EE5F1C">
            <w:r>
              <w:t>Missing override annotation</w:t>
            </w:r>
          </w:p>
        </w:tc>
        <w:tc>
          <w:tcPr>
            <w:tcW w:w="1080" w:type="dxa"/>
          </w:tcPr>
          <w:p w14:paraId="0C592588" w14:textId="3369BEF8" w:rsidR="00B232B5" w:rsidRDefault="00B232B5" w:rsidP="00EE5F1C">
            <w:r>
              <w:t>Note</w:t>
            </w:r>
          </w:p>
        </w:tc>
      </w:tr>
      <w:tr w:rsidR="00B232B5" w14:paraId="0037EB62" w14:textId="53018DC0" w:rsidTr="00B232B5">
        <w:tc>
          <w:tcPr>
            <w:tcW w:w="1800" w:type="dxa"/>
          </w:tcPr>
          <w:p w14:paraId="19E67C07" w14:textId="77777777" w:rsidR="00B232B5" w:rsidRDefault="00B232B5" w:rsidP="00EE5F1C">
            <w:r>
              <w:t xml:space="preserve">S1186 - </w:t>
            </w:r>
            <w:r w:rsidRPr="0050074D">
              <w:rPr>
                <w:rFonts w:cstheme="minorHAnsi"/>
              </w:rPr>
              <w:t>Methods should not be empty</w:t>
            </w:r>
          </w:p>
        </w:tc>
        <w:tc>
          <w:tcPr>
            <w:tcW w:w="783" w:type="dxa"/>
          </w:tcPr>
          <w:p w14:paraId="4E07161D" w14:textId="2DAB82C6" w:rsidR="00B232B5" w:rsidRPr="0085097B" w:rsidRDefault="00B232B5" w:rsidP="00EE5F1C">
            <w:pPr>
              <w:rPr>
                <w:rFonts w:cstheme="minorHAnsi"/>
                <w:color w:val="000000"/>
              </w:rPr>
            </w:pPr>
            <w:r>
              <w:rPr>
                <w:rFonts w:cstheme="minorHAnsi"/>
                <w:color w:val="000000"/>
              </w:rPr>
              <w:t>Critical</w:t>
            </w:r>
          </w:p>
        </w:tc>
        <w:tc>
          <w:tcPr>
            <w:tcW w:w="3290" w:type="dxa"/>
          </w:tcPr>
          <w:p w14:paraId="3A30E917" w14:textId="5A962B47" w:rsidR="00B232B5" w:rsidRDefault="00B232B5" w:rsidP="00EE5F1C">
            <w:proofErr w:type="spellStart"/>
            <w:r w:rsidRPr="0085097B">
              <w:rPr>
                <w:rFonts w:cstheme="minorHAnsi"/>
                <w:color w:val="000000"/>
              </w:rPr>
              <w:t>UncommentedEmptyMethodBody</w:t>
            </w:r>
            <w:proofErr w:type="spellEnd"/>
          </w:p>
        </w:tc>
        <w:tc>
          <w:tcPr>
            <w:tcW w:w="839" w:type="dxa"/>
          </w:tcPr>
          <w:p w14:paraId="7A6D6490" w14:textId="749B7E9C" w:rsidR="00B232B5" w:rsidRDefault="00B232B5" w:rsidP="00EE5F1C">
            <w:r>
              <w:t>Medium</w:t>
            </w:r>
          </w:p>
        </w:tc>
        <w:tc>
          <w:tcPr>
            <w:tcW w:w="1450" w:type="dxa"/>
          </w:tcPr>
          <w:p w14:paraId="016AFB50" w14:textId="7C9EFD6E" w:rsidR="00B232B5" w:rsidRDefault="00B232B5" w:rsidP="00EE5F1C">
            <w:r>
              <w:t>-</w:t>
            </w:r>
          </w:p>
        </w:tc>
        <w:tc>
          <w:tcPr>
            <w:tcW w:w="1080" w:type="dxa"/>
          </w:tcPr>
          <w:p w14:paraId="7DA7D331" w14:textId="5222F0FE" w:rsidR="00B232B5" w:rsidRDefault="00B232B5" w:rsidP="00EE5F1C">
            <w:r>
              <w:t>-</w:t>
            </w:r>
          </w:p>
        </w:tc>
      </w:tr>
      <w:tr w:rsidR="00B232B5" w14:paraId="229BF19B" w14:textId="2A5DF3D7" w:rsidTr="00B232B5">
        <w:tc>
          <w:tcPr>
            <w:tcW w:w="1800" w:type="dxa"/>
          </w:tcPr>
          <w:p w14:paraId="7C4DAE5E" w14:textId="77777777" w:rsidR="00B232B5" w:rsidRPr="00F041A2" w:rsidRDefault="00B232B5" w:rsidP="00EE5F1C">
            <w:pPr>
              <w:rPr>
                <w:rFonts w:cstheme="minorHAnsi"/>
              </w:rPr>
            </w:pPr>
            <w:r>
              <w:t xml:space="preserve">S2699 - </w:t>
            </w:r>
            <w:r w:rsidRPr="00F041A2">
              <w:rPr>
                <w:rFonts w:cstheme="minorHAnsi"/>
              </w:rPr>
              <w:t>Tests should include assertions</w:t>
            </w:r>
          </w:p>
        </w:tc>
        <w:tc>
          <w:tcPr>
            <w:tcW w:w="783" w:type="dxa"/>
          </w:tcPr>
          <w:p w14:paraId="667DA594" w14:textId="65471FBC" w:rsidR="00B232B5" w:rsidRPr="0085097B" w:rsidRDefault="00B232B5" w:rsidP="00EE5F1C">
            <w:pPr>
              <w:rPr>
                <w:rFonts w:cstheme="minorHAnsi"/>
                <w:color w:val="000000"/>
              </w:rPr>
            </w:pPr>
            <w:r>
              <w:rPr>
                <w:rFonts w:cstheme="minorHAnsi"/>
                <w:color w:val="000000"/>
              </w:rPr>
              <w:t>Blocker</w:t>
            </w:r>
          </w:p>
        </w:tc>
        <w:tc>
          <w:tcPr>
            <w:tcW w:w="3290" w:type="dxa"/>
          </w:tcPr>
          <w:p w14:paraId="4B275873" w14:textId="00E82FC7" w:rsidR="00B232B5" w:rsidRDefault="00B232B5" w:rsidP="00EE5F1C">
            <w:proofErr w:type="spellStart"/>
            <w:r w:rsidRPr="0085097B">
              <w:rPr>
                <w:rFonts w:cstheme="minorHAnsi"/>
                <w:color w:val="000000"/>
              </w:rPr>
              <w:t>UncommentedEmptyMethodBody</w:t>
            </w:r>
            <w:proofErr w:type="spellEnd"/>
          </w:p>
        </w:tc>
        <w:tc>
          <w:tcPr>
            <w:tcW w:w="839" w:type="dxa"/>
          </w:tcPr>
          <w:p w14:paraId="138E8DAC" w14:textId="6247CD01" w:rsidR="00B232B5" w:rsidRDefault="00B232B5" w:rsidP="00EE5F1C">
            <w:r>
              <w:t>Medium</w:t>
            </w:r>
          </w:p>
        </w:tc>
        <w:tc>
          <w:tcPr>
            <w:tcW w:w="1450" w:type="dxa"/>
          </w:tcPr>
          <w:p w14:paraId="3F79115D" w14:textId="51B7CF0A" w:rsidR="00B232B5" w:rsidRDefault="00B232B5" w:rsidP="00EE5F1C">
            <w:r>
              <w:t>-</w:t>
            </w:r>
          </w:p>
        </w:tc>
        <w:tc>
          <w:tcPr>
            <w:tcW w:w="1080" w:type="dxa"/>
          </w:tcPr>
          <w:p w14:paraId="71604E74" w14:textId="642CB93B" w:rsidR="00B232B5" w:rsidRDefault="00B232B5" w:rsidP="00EE5F1C">
            <w:r>
              <w:t>-</w:t>
            </w:r>
          </w:p>
        </w:tc>
      </w:tr>
      <w:tr w:rsidR="00B232B5" w14:paraId="09CAA9AE" w14:textId="16AE9FB2" w:rsidTr="00B232B5">
        <w:tc>
          <w:tcPr>
            <w:tcW w:w="1800" w:type="dxa"/>
          </w:tcPr>
          <w:p w14:paraId="53909276" w14:textId="77777777" w:rsidR="00B232B5" w:rsidRPr="006F6656" w:rsidRDefault="00B232B5" w:rsidP="00EE5F1C">
            <w:pPr>
              <w:rPr>
                <w:rFonts w:cstheme="minorHAnsi"/>
              </w:rPr>
            </w:pPr>
            <w:r>
              <w:t>S4973</w:t>
            </w:r>
            <w:r>
              <w:t xml:space="preserve"> </w:t>
            </w:r>
            <w:r>
              <w:t xml:space="preserve">- </w:t>
            </w:r>
            <w:r w:rsidRPr="006F6656">
              <w:rPr>
                <w:rFonts w:cstheme="minorHAnsi"/>
              </w:rPr>
              <w:t>Strings and Boxed types should be compared using "</w:t>
            </w:r>
            <w:proofErr w:type="gramStart"/>
            <w:r w:rsidRPr="006F6656">
              <w:rPr>
                <w:rFonts w:cstheme="minorHAnsi"/>
              </w:rPr>
              <w:t>equals(</w:t>
            </w:r>
            <w:proofErr w:type="gramEnd"/>
            <w:r w:rsidRPr="006F6656">
              <w:rPr>
                <w:rFonts w:cstheme="minorHAnsi"/>
              </w:rPr>
              <w:t>)"</w:t>
            </w:r>
          </w:p>
        </w:tc>
        <w:tc>
          <w:tcPr>
            <w:tcW w:w="783" w:type="dxa"/>
          </w:tcPr>
          <w:p w14:paraId="053EB752" w14:textId="016A5B7A" w:rsidR="00B232B5" w:rsidRPr="00D00CCB" w:rsidRDefault="00B232B5" w:rsidP="00EE5F1C">
            <w:pPr>
              <w:rPr>
                <w:rFonts w:cstheme="minorHAnsi"/>
                <w:color w:val="000000"/>
              </w:rPr>
            </w:pPr>
            <w:r>
              <w:rPr>
                <w:rFonts w:cstheme="minorHAnsi"/>
                <w:color w:val="000000"/>
              </w:rPr>
              <w:t>Major</w:t>
            </w:r>
          </w:p>
        </w:tc>
        <w:tc>
          <w:tcPr>
            <w:tcW w:w="3290" w:type="dxa"/>
          </w:tcPr>
          <w:p w14:paraId="6C4F99D2" w14:textId="7D46191F" w:rsidR="00B232B5" w:rsidRDefault="00B232B5" w:rsidP="00EE5F1C">
            <w:proofErr w:type="spellStart"/>
            <w:r w:rsidRPr="00D00CCB">
              <w:rPr>
                <w:rFonts w:cstheme="minorHAnsi"/>
                <w:color w:val="000000"/>
              </w:rPr>
              <w:t>CompareObjectsWithEquals</w:t>
            </w:r>
            <w:proofErr w:type="spellEnd"/>
            <w:r>
              <w:rPr>
                <w:rFonts w:cstheme="minorHAnsi"/>
                <w:color w:val="000000"/>
              </w:rPr>
              <w:t>/</w:t>
            </w:r>
            <w:r w:rsidRPr="00D00CCB">
              <w:rPr>
                <w:rFonts w:cstheme="minorHAnsi"/>
                <w:color w:val="000000"/>
              </w:rPr>
              <w:t xml:space="preserve"> </w:t>
            </w:r>
            <w:proofErr w:type="spellStart"/>
            <w:r w:rsidRPr="00D00CCB">
              <w:rPr>
                <w:rFonts w:cstheme="minorHAnsi"/>
                <w:color w:val="000000"/>
              </w:rPr>
              <w:t>UseEqualsToCompareStrings</w:t>
            </w:r>
            <w:proofErr w:type="spellEnd"/>
          </w:p>
        </w:tc>
        <w:tc>
          <w:tcPr>
            <w:tcW w:w="839" w:type="dxa"/>
          </w:tcPr>
          <w:p w14:paraId="7E23CB20" w14:textId="3C6721B7" w:rsidR="00B232B5" w:rsidRPr="00CA1741" w:rsidRDefault="00B232B5" w:rsidP="00EE5F1C">
            <w:r>
              <w:t>Medium</w:t>
            </w:r>
          </w:p>
        </w:tc>
        <w:tc>
          <w:tcPr>
            <w:tcW w:w="1450" w:type="dxa"/>
          </w:tcPr>
          <w:p w14:paraId="44CD0F24" w14:textId="5EDDCD8F" w:rsidR="00B232B5" w:rsidRPr="00CA1741" w:rsidRDefault="00B232B5" w:rsidP="00EE5F1C">
            <w:r w:rsidRPr="00CA1741">
              <w:t>Reference equality test on strings</w:t>
            </w:r>
          </w:p>
        </w:tc>
        <w:tc>
          <w:tcPr>
            <w:tcW w:w="1080" w:type="dxa"/>
          </w:tcPr>
          <w:p w14:paraId="44312457" w14:textId="30C8B44B" w:rsidR="00B232B5" w:rsidRPr="00CA1741" w:rsidRDefault="00B232B5" w:rsidP="00EE5F1C">
            <w:r>
              <w:t>Warning</w:t>
            </w:r>
          </w:p>
        </w:tc>
      </w:tr>
      <w:tr w:rsidR="00B232B5" w14:paraId="0E2891F8" w14:textId="2C4BEBAF" w:rsidTr="00B232B5">
        <w:tc>
          <w:tcPr>
            <w:tcW w:w="1800" w:type="dxa"/>
          </w:tcPr>
          <w:p w14:paraId="3EDC2445" w14:textId="45747FDB" w:rsidR="00B232B5" w:rsidRPr="00F041A2" w:rsidRDefault="00B232B5" w:rsidP="00EE5F1C">
            <w:pPr>
              <w:rPr>
                <w:rFonts w:cstheme="minorHAnsi"/>
              </w:rPr>
            </w:pPr>
            <w:r>
              <w:t>-</w:t>
            </w:r>
          </w:p>
        </w:tc>
        <w:tc>
          <w:tcPr>
            <w:tcW w:w="783" w:type="dxa"/>
          </w:tcPr>
          <w:p w14:paraId="1DFD4FC6" w14:textId="21841BD7" w:rsidR="00B232B5" w:rsidRPr="00D00CCB" w:rsidRDefault="00B232B5" w:rsidP="00EE5F1C">
            <w:pPr>
              <w:rPr>
                <w:rFonts w:cstheme="minorHAnsi"/>
                <w:color w:val="000000"/>
              </w:rPr>
            </w:pPr>
            <w:r>
              <w:t>-</w:t>
            </w:r>
          </w:p>
        </w:tc>
        <w:tc>
          <w:tcPr>
            <w:tcW w:w="3290" w:type="dxa"/>
          </w:tcPr>
          <w:p w14:paraId="1E683D6A" w14:textId="520B7E68" w:rsidR="00B232B5" w:rsidRDefault="00B232B5" w:rsidP="00EE5F1C">
            <w:proofErr w:type="spellStart"/>
            <w:r w:rsidRPr="00D00CCB">
              <w:rPr>
                <w:rFonts w:cstheme="minorHAnsi"/>
                <w:color w:val="000000"/>
              </w:rPr>
              <w:t>LiteralsFirstInComparisons</w:t>
            </w:r>
            <w:proofErr w:type="spellEnd"/>
          </w:p>
        </w:tc>
        <w:tc>
          <w:tcPr>
            <w:tcW w:w="839" w:type="dxa"/>
          </w:tcPr>
          <w:p w14:paraId="7FE72262" w14:textId="5B852B91" w:rsidR="00B232B5" w:rsidRPr="00EC2110" w:rsidRDefault="00B232B5" w:rsidP="00EE5F1C">
            <w:r>
              <w:t>Medium</w:t>
            </w:r>
          </w:p>
        </w:tc>
        <w:tc>
          <w:tcPr>
            <w:tcW w:w="1450" w:type="dxa"/>
          </w:tcPr>
          <w:p w14:paraId="2008D6E3" w14:textId="3E348535" w:rsidR="00B232B5" w:rsidRPr="00EC2110" w:rsidRDefault="00B232B5" w:rsidP="00EE5F1C">
            <w:r w:rsidRPr="00EC2110">
              <w:t>Inefficient empty string test</w:t>
            </w:r>
          </w:p>
        </w:tc>
        <w:tc>
          <w:tcPr>
            <w:tcW w:w="1080" w:type="dxa"/>
          </w:tcPr>
          <w:p w14:paraId="779D5663" w14:textId="3C5812F0" w:rsidR="00B232B5" w:rsidRPr="00EC2110" w:rsidRDefault="00B232B5" w:rsidP="00EE5F1C">
            <w:r>
              <w:t>Note</w:t>
            </w:r>
          </w:p>
        </w:tc>
      </w:tr>
    </w:tbl>
    <w:p w14:paraId="17CF02CF" w14:textId="77777777" w:rsidR="00B51414" w:rsidRDefault="00B51414" w:rsidP="00B037FE"/>
    <w:p w14:paraId="4B5DDB30" w14:textId="54DA0963" w:rsidR="003B02B2" w:rsidRDefault="003B02B2" w:rsidP="00B037FE">
      <w:r>
        <w:t xml:space="preserve">In total </w:t>
      </w:r>
      <w:proofErr w:type="spellStart"/>
      <w:r>
        <w:t>Sonarlint</w:t>
      </w:r>
      <w:proofErr w:type="spellEnd"/>
      <w:r>
        <w:t xml:space="preserve"> flagged 21 different types of issues, PMD flagged 10, and </w:t>
      </w:r>
      <w:proofErr w:type="spellStart"/>
      <w:r>
        <w:t>CodeQL</w:t>
      </w:r>
      <w:proofErr w:type="spellEnd"/>
      <w:r>
        <w:t xml:space="preserve"> flagged 11. </w:t>
      </w:r>
    </w:p>
    <w:p w14:paraId="07DB4467" w14:textId="36618387" w:rsidR="003B02B2" w:rsidRDefault="003B02B2" w:rsidP="00B037FE">
      <w:proofErr w:type="spellStart"/>
      <w:r>
        <w:t>Sonarlintt</w:t>
      </w:r>
      <w:proofErr w:type="spellEnd"/>
      <w:r>
        <w:t xml:space="preserve"> tends to have much more severe categorisation for the severity of errors compared to the other two tools, for example it flagged an issue as critical while PMD flagged the same issue as medium.</w:t>
      </w:r>
    </w:p>
    <w:p w14:paraId="30224A21" w14:textId="77777777" w:rsidR="00B037FE" w:rsidRDefault="00B037FE" w:rsidP="00B037FE"/>
    <w:p w14:paraId="66001370" w14:textId="53EB6018" w:rsidR="00B037FE" w:rsidRDefault="00B037FE" w:rsidP="00B037FE">
      <w:pPr>
        <w:pStyle w:val="Heading1"/>
      </w:pPr>
      <w:r>
        <w:t>User Defined Queries</w:t>
      </w:r>
    </w:p>
    <w:p w14:paraId="2C1A7996" w14:textId="77777777" w:rsidR="00B037FE" w:rsidRDefault="00B037FE" w:rsidP="00B037FE"/>
    <w:p w14:paraId="269C698A" w14:textId="61CAC267" w:rsidR="00B037FE" w:rsidRDefault="00B037FE" w:rsidP="00B037FE">
      <w:pPr>
        <w:pStyle w:val="Heading2"/>
      </w:pPr>
      <w:r>
        <w:t>A.1.9</w:t>
      </w:r>
    </w:p>
    <w:p w14:paraId="6145EE20" w14:textId="77777777" w:rsidR="00B037FE" w:rsidRDefault="00B037FE" w:rsidP="00B037FE"/>
    <w:p w14:paraId="254C8BBE" w14:textId="77777777" w:rsidR="00B037FE" w:rsidRDefault="00B037FE" w:rsidP="00B037FE"/>
    <w:p w14:paraId="1BE6DF07" w14:textId="16398444" w:rsidR="00B037FE" w:rsidRDefault="00B037FE" w:rsidP="00B037FE">
      <w:pPr>
        <w:pStyle w:val="Heading2"/>
      </w:pPr>
      <w:r>
        <w:t>A.1.10</w:t>
      </w:r>
    </w:p>
    <w:p w14:paraId="3CDF19A2" w14:textId="77777777" w:rsidR="00B037FE" w:rsidRDefault="00B037FE" w:rsidP="00B037FE"/>
    <w:p w14:paraId="23EF22DC" w14:textId="668022BA" w:rsidR="00B037FE" w:rsidRDefault="00B037FE" w:rsidP="00B037FE"/>
    <w:p w14:paraId="7B7356DE" w14:textId="0298BA31" w:rsidR="00B037FE" w:rsidRDefault="00B037FE" w:rsidP="00B037FE">
      <w:pPr>
        <w:pStyle w:val="Heading2"/>
      </w:pPr>
      <w:r>
        <w:t>A.1.11</w:t>
      </w:r>
    </w:p>
    <w:p w14:paraId="7971BEAB" w14:textId="77777777" w:rsidR="00B037FE" w:rsidRDefault="00B037FE" w:rsidP="00B037FE"/>
    <w:p w14:paraId="45A43BDF" w14:textId="77777777" w:rsidR="00B037FE" w:rsidRDefault="00B037FE" w:rsidP="00B037FE"/>
    <w:p w14:paraId="49D2382C" w14:textId="0E062F7C" w:rsidR="00B037FE" w:rsidRDefault="00B037FE" w:rsidP="00B037FE">
      <w:pPr>
        <w:pStyle w:val="Heading2"/>
      </w:pPr>
      <w:r>
        <w:t>A.1.12</w:t>
      </w:r>
    </w:p>
    <w:p w14:paraId="407F410C" w14:textId="77777777" w:rsidR="00B037FE" w:rsidRDefault="00B037FE" w:rsidP="00B037FE"/>
    <w:p w14:paraId="32A6E50E" w14:textId="77777777" w:rsidR="00B037FE" w:rsidRDefault="00B037FE" w:rsidP="00B037FE"/>
    <w:p w14:paraId="7A2D003D" w14:textId="10C67258" w:rsidR="00B037FE" w:rsidRPr="00B037FE" w:rsidRDefault="00B037FE" w:rsidP="00B037FE">
      <w:pPr>
        <w:pStyle w:val="Heading2"/>
      </w:pPr>
      <w:r>
        <w:t>A.1.13</w:t>
      </w:r>
    </w:p>
    <w:p w14:paraId="4EB22C1E" w14:textId="77E43CE0" w:rsidR="00B037FE" w:rsidRPr="00B037FE" w:rsidRDefault="00B037FE" w:rsidP="00B037FE">
      <w:pPr>
        <w:pStyle w:val="Heading2"/>
      </w:pPr>
    </w:p>
    <w:sectPr w:rsidR="00B037FE" w:rsidRPr="00B0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37FE"/>
    <w:rsid w:val="000173D4"/>
    <w:rsid w:val="00047B3E"/>
    <w:rsid w:val="000913C0"/>
    <w:rsid w:val="000920C3"/>
    <w:rsid w:val="000B67BF"/>
    <w:rsid w:val="000D0995"/>
    <w:rsid w:val="000E2181"/>
    <w:rsid w:val="000F3731"/>
    <w:rsid w:val="00106BE8"/>
    <w:rsid w:val="00160F48"/>
    <w:rsid w:val="001F4219"/>
    <w:rsid w:val="00204527"/>
    <w:rsid w:val="00213D2C"/>
    <w:rsid w:val="00250182"/>
    <w:rsid w:val="002522ED"/>
    <w:rsid w:val="00253C91"/>
    <w:rsid w:val="002F5C0A"/>
    <w:rsid w:val="00377CFF"/>
    <w:rsid w:val="003833C5"/>
    <w:rsid w:val="003A230E"/>
    <w:rsid w:val="003B02B2"/>
    <w:rsid w:val="003D70EC"/>
    <w:rsid w:val="003E47C6"/>
    <w:rsid w:val="003F2822"/>
    <w:rsid w:val="00423904"/>
    <w:rsid w:val="00462AFC"/>
    <w:rsid w:val="00482C09"/>
    <w:rsid w:val="00486DFA"/>
    <w:rsid w:val="004B34E6"/>
    <w:rsid w:val="0050074D"/>
    <w:rsid w:val="00534545"/>
    <w:rsid w:val="005608C9"/>
    <w:rsid w:val="00583CE6"/>
    <w:rsid w:val="005B1070"/>
    <w:rsid w:val="005C01A2"/>
    <w:rsid w:val="005E680B"/>
    <w:rsid w:val="005F0A1D"/>
    <w:rsid w:val="00607E26"/>
    <w:rsid w:val="006A3364"/>
    <w:rsid w:val="006A4FA1"/>
    <w:rsid w:val="006B3629"/>
    <w:rsid w:val="006E3134"/>
    <w:rsid w:val="006E676B"/>
    <w:rsid w:val="006F6656"/>
    <w:rsid w:val="00760736"/>
    <w:rsid w:val="00785302"/>
    <w:rsid w:val="0078649E"/>
    <w:rsid w:val="007A2886"/>
    <w:rsid w:val="007C2316"/>
    <w:rsid w:val="00805DB4"/>
    <w:rsid w:val="0084442F"/>
    <w:rsid w:val="0085097B"/>
    <w:rsid w:val="008A0D16"/>
    <w:rsid w:val="008B633F"/>
    <w:rsid w:val="008E04E7"/>
    <w:rsid w:val="00905405"/>
    <w:rsid w:val="00934F0F"/>
    <w:rsid w:val="0094130D"/>
    <w:rsid w:val="00971689"/>
    <w:rsid w:val="009829CD"/>
    <w:rsid w:val="00992D75"/>
    <w:rsid w:val="009D7241"/>
    <w:rsid w:val="00A57B16"/>
    <w:rsid w:val="00AE5BD0"/>
    <w:rsid w:val="00AE6FFD"/>
    <w:rsid w:val="00B037FE"/>
    <w:rsid w:val="00B232B5"/>
    <w:rsid w:val="00B51414"/>
    <w:rsid w:val="00B565F6"/>
    <w:rsid w:val="00B711E1"/>
    <w:rsid w:val="00BC2B7C"/>
    <w:rsid w:val="00C41A26"/>
    <w:rsid w:val="00C664A5"/>
    <w:rsid w:val="00C75BB7"/>
    <w:rsid w:val="00CA1741"/>
    <w:rsid w:val="00CB06B1"/>
    <w:rsid w:val="00CC1A64"/>
    <w:rsid w:val="00CE6140"/>
    <w:rsid w:val="00D00CCB"/>
    <w:rsid w:val="00D0595E"/>
    <w:rsid w:val="00D22E52"/>
    <w:rsid w:val="00D244F6"/>
    <w:rsid w:val="00D260FB"/>
    <w:rsid w:val="00D45FC7"/>
    <w:rsid w:val="00DB77F1"/>
    <w:rsid w:val="00DD18BF"/>
    <w:rsid w:val="00E36E3F"/>
    <w:rsid w:val="00E51BF7"/>
    <w:rsid w:val="00E81E02"/>
    <w:rsid w:val="00EA271F"/>
    <w:rsid w:val="00EC2110"/>
    <w:rsid w:val="00ED67EC"/>
    <w:rsid w:val="00ED7690"/>
    <w:rsid w:val="00F041A2"/>
    <w:rsid w:val="00F42B97"/>
    <w:rsid w:val="00F510C6"/>
    <w:rsid w:val="00F572F6"/>
    <w:rsid w:val="00F61781"/>
    <w:rsid w:val="00F840A1"/>
    <w:rsid w:val="00F920D1"/>
    <w:rsid w:val="00FA184C"/>
    <w:rsid w:val="00FB6657"/>
    <w:rsid w:val="00FD1D5A"/>
    <w:rsid w:val="00FF34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3A5"/>
  <w15:chartTrackingRefBased/>
  <w15:docId w15:val="{71AF85D8-1B68-412A-B426-C8FFDB1A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7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0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F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727">
      <w:bodyDiv w:val="1"/>
      <w:marLeft w:val="0"/>
      <w:marRight w:val="0"/>
      <w:marTop w:val="0"/>
      <w:marBottom w:val="0"/>
      <w:divBdr>
        <w:top w:val="none" w:sz="0" w:space="0" w:color="auto"/>
        <w:left w:val="none" w:sz="0" w:space="0" w:color="auto"/>
        <w:bottom w:val="none" w:sz="0" w:space="0" w:color="auto"/>
        <w:right w:val="none" w:sz="0" w:space="0" w:color="auto"/>
      </w:divBdr>
    </w:div>
    <w:div w:id="161355418">
      <w:bodyDiv w:val="1"/>
      <w:marLeft w:val="0"/>
      <w:marRight w:val="0"/>
      <w:marTop w:val="0"/>
      <w:marBottom w:val="0"/>
      <w:divBdr>
        <w:top w:val="none" w:sz="0" w:space="0" w:color="auto"/>
        <w:left w:val="none" w:sz="0" w:space="0" w:color="auto"/>
        <w:bottom w:val="none" w:sz="0" w:space="0" w:color="auto"/>
        <w:right w:val="none" w:sz="0" w:space="0" w:color="auto"/>
      </w:divBdr>
    </w:div>
    <w:div w:id="202445606">
      <w:bodyDiv w:val="1"/>
      <w:marLeft w:val="0"/>
      <w:marRight w:val="0"/>
      <w:marTop w:val="0"/>
      <w:marBottom w:val="0"/>
      <w:divBdr>
        <w:top w:val="none" w:sz="0" w:space="0" w:color="auto"/>
        <w:left w:val="none" w:sz="0" w:space="0" w:color="auto"/>
        <w:bottom w:val="none" w:sz="0" w:space="0" w:color="auto"/>
        <w:right w:val="none" w:sz="0" w:space="0" w:color="auto"/>
      </w:divBdr>
    </w:div>
    <w:div w:id="210926811">
      <w:bodyDiv w:val="1"/>
      <w:marLeft w:val="0"/>
      <w:marRight w:val="0"/>
      <w:marTop w:val="0"/>
      <w:marBottom w:val="0"/>
      <w:divBdr>
        <w:top w:val="none" w:sz="0" w:space="0" w:color="auto"/>
        <w:left w:val="none" w:sz="0" w:space="0" w:color="auto"/>
        <w:bottom w:val="none" w:sz="0" w:space="0" w:color="auto"/>
        <w:right w:val="none" w:sz="0" w:space="0" w:color="auto"/>
      </w:divBdr>
    </w:div>
    <w:div w:id="273752407">
      <w:bodyDiv w:val="1"/>
      <w:marLeft w:val="0"/>
      <w:marRight w:val="0"/>
      <w:marTop w:val="0"/>
      <w:marBottom w:val="0"/>
      <w:divBdr>
        <w:top w:val="none" w:sz="0" w:space="0" w:color="auto"/>
        <w:left w:val="none" w:sz="0" w:space="0" w:color="auto"/>
        <w:bottom w:val="none" w:sz="0" w:space="0" w:color="auto"/>
        <w:right w:val="none" w:sz="0" w:space="0" w:color="auto"/>
      </w:divBdr>
    </w:div>
    <w:div w:id="462188116">
      <w:bodyDiv w:val="1"/>
      <w:marLeft w:val="0"/>
      <w:marRight w:val="0"/>
      <w:marTop w:val="0"/>
      <w:marBottom w:val="0"/>
      <w:divBdr>
        <w:top w:val="none" w:sz="0" w:space="0" w:color="auto"/>
        <w:left w:val="none" w:sz="0" w:space="0" w:color="auto"/>
        <w:bottom w:val="none" w:sz="0" w:space="0" w:color="auto"/>
        <w:right w:val="none" w:sz="0" w:space="0" w:color="auto"/>
      </w:divBdr>
    </w:div>
    <w:div w:id="556867093">
      <w:bodyDiv w:val="1"/>
      <w:marLeft w:val="0"/>
      <w:marRight w:val="0"/>
      <w:marTop w:val="0"/>
      <w:marBottom w:val="0"/>
      <w:divBdr>
        <w:top w:val="none" w:sz="0" w:space="0" w:color="auto"/>
        <w:left w:val="none" w:sz="0" w:space="0" w:color="auto"/>
        <w:bottom w:val="none" w:sz="0" w:space="0" w:color="auto"/>
        <w:right w:val="none" w:sz="0" w:space="0" w:color="auto"/>
      </w:divBdr>
    </w:div>
    <w:div w:id="569466683">
      <w:bodyDiv w:val="1"/>
      <w:marLeft w:val="0"/>
      <w:marRight w:val="0"/>
      <w:marTop w:val="0"/>
      <w:marBottom w:val="0"/>
      <w:divBdr>
        <w:top w:val="none" w:sz="0" w:space="0" w:color="auto"/>
        <w:left w:val="none" w:sz="0" w:space="0" w:color="auto"/>
        <w:bottom w:val="none" w:sz="0" w:space="0" w:color="auto"/>
        <w:right w:val="none" w:sz="0" w:space="0" w:color="auto"/>
      </w:divBdr>
    </w:div>
    <w:div w:id="661354626">
      <w:bodyDiv w:val="1"/>
      <w:marLeft w:val="0"/>
      <w:marRight w:val="0"/>
      <w:marTop w:val="0"/>
      <w:marBottom w:val="0"/>
      <w:divBdr>
        <w:top w:val="none" w:sz="0" w:space="0" w:color="auto"/>
        <w:left w:val="none" w:sz="0" w:space="0" w:color="auto"/>
        <w:bottom w:val="none" w:sz="0" w:space="0" w:color="auto"/>
        <w:right w:val="none" w:sz="0" w:space="0" w:color="auto"/>
      </w:divBdr>
    </w:div>
    <w:div w:id="735475069">
      <w:bodyDiv w:val="1"/>
      <w:marLeft w:val="0"/>
      <w:marRight w:val="0"/>
      <w:marTop w:val="0"/>
      <w:marBottom w:val="0"/>
      <w:divBdr>
        <w:top w:val="none" w:sz="0" w:space="0" w:color="auto"/>
        <w:left w:val="none" w:sz="0" w:space="0" w:color="auto"/>
        <w:bottom w:val="none" w:sz="0" w:space="0" w:color="auto"/>
        <w:right w:val="none" w:sz="0" w:space="0" w:color="auto"/>
      </w:divBdr>
    </w:div>
    <w:div w:id="755593575">
      <w:bodyDiv w:val="1"/>
      <w:marLeft w:val="0"/>
      <w:marRight w:val="0"/>
      <w:marTop w:val="0"/>
      <w:marBottom w:val="0"/>
      <w:divBdr>
        <w:top w:val="none" w:sz="0" w:space="0" w:color="auto"/>
        <w:left w:val="none" w:sz="0" w:space="0" w:color="auto"/>
        <w:bottom w:val="none" w:sz="0" w:space="0" w:color="auto"/>
        <w:right w:val="none" w:sz="0" w:space="0" w:color="auto"/>
      </w:divBdr>
    </w:div>
    <w:div w:id="866522823">
      <w:bodyDiv w:val="1"/>
      <w:marLeft w:val="0"/>
      <w:marRight w:val="0"/>
      <w:marTop w:val="0"/>
      <w:marBottom w:val="0"/>
      <w:divBdr>
        <w:top w:val="none" w:sz="0" w:space="0" w:color="auto"/>
        <w:left w:val="none" w:sz="0" w:space="0" w:color="auto"/>
        <w:bottom w:val="none" w:sz="0" w:space="0" w:color="auto"/>
        <w:right w:val="none" w:sz="0" w:space="0" w:color="auto"/>
      </w:divBdr>
    </w:div>
    <w:div w:id="900363630">
      <w:bodyDiv w:val="1"/>
      <w:marLeft w:val="0"/>
      <w:marRight w:val="0"/>
      <w:marTop w:val="0"/>
      <w:marBottom w:val="0"/>
      <w:divBdr>
        <w:top w:val="none" w:sz="0" w:space="0" w:color="auto"/>
        <w:left w:val="none" w:sz="0" w:space="0" w:color="auto"/>
        <w:bottom w:val="none" w:sz="0" w:space="0" w:color="auto"/>
        <w:right w:val="none" w:sz="0" w:space="0" w:color="auto"/>
      </w:divBdr>
    </w:div>
    <w:div w:id="908611624">
      <w:bodyDiv w:val="1"/>
      <w:marLeft w:val="0"/>
      <w:marRight w:val="0"/>
      <w:marTop w:val="0"/>
      <w:marBottom w:val="0"/>
      <w:divBdr>
        <w:top w:val="none" w:sz="0" w:space="0" w:color="auto"/>
        <w:left w:val="none" w:sz="0" w:space="0" w:color="auto"/>
        <w:bottom w:val="none" w:sz="0" w:space="0" w:color="auto"/>
        <w:right w:val="none" w:sz="0" w:space="0" w:color="auto"/>
      </w:divBdr>
    </w:div>
    <w:div w:id="1016150842">
      <w:bodyDiv w:val="1"/>
      <w:marLeft w:val="0"/>
      <w:marRight w:val="0"/>
      <w:marTop w:val="0"/>
      <w:marBottom w:val="0"/>
      <w:divBdr>
        <w:top w:val="none" w:sz="0" w:space="0" w:color="auto"/>
        <w:left w:val="none" w:sz="0" w:space="0" w:color="auto"/>
        <w:bottom w:val="none" w:sz="0" w:space="0" w:color="auto"/>
        <w:right w:val="none" w:sz="0" w:space="0" w:color="auto"/>
      </w:divBdr>
    </w:div>
    <w:div w:id="1079903673">
      <w:bodyDiv w:val="1"/>
      <w:marLeft w:val="0"/>
      <w:marRight w:val="0"/>
      <w:marTop w:val="0"/>
      <w:marBottom w:val="0"/>
      <w:divBdr>
        <w:top w:val="none" w:sz="0" w:space="0" w:color="auto"/>
        <w:left w:val="none" w:sz="0" w:space="0" w:color="auto"/>
        <w:bottom w:val="none" w:sz="0" w:space="0" w:color="auto"/>
        <w:right w:val="none" w:sz="0" w:space="0" w:color="auto"/>
      </w:divBdr>
    </w:div>
    <w:div w:id="1099373030">
      <w:bodyDiv w:val="1"/>
      <w:marLeft w:val="0"/>
      <w:marRight w:val="0"/>
      <w:marTop w:val="0"/>
      <w:marBottom w:val="0"/>
      <w:divBdr>
        <w:top w:val="none" w:sz="0" w:space="0" w:color="auto"/>
        <w:left w:val="none" w:sz="0" w:space="0" w:color="auto"/>
        <w:bottom w:val="none" w:sz="0" w:space="0" w:color="auto"/>
        <w:right w:val="none" w:sz="0" w:space="0" w:color="auto"/>
      </w:divBdr>
    </w:div>
    <w:div w:id="1122310283">
      <w:bodyDiv w:val="1"/>
      <w:marLeft w:val="0"/>
      <w:marRight w:val="0"/>
      <w:marTop w:val="0"/>
      <w:marBottom w:val="0"/>
      <w:divBdr>
        <w:top w:val="none" w:sz="0" w:space="0" w:color="auto"/>
        <w:left w:val="none" w:sz="0" w:space="0" w:color="auto"/>
        <w:bottom w:val="none" w:sz="0" w:space="0" w:color="auto"/>
        <w:right w:val="none" w:sz="0" w:space="0" w:color="auto"/>
      </w:divBdr>
    </w:div>
    <w:div w:id="1146434493">
      <w:bodyDiv w:val="1"/>
      <w:marLeft w:val="0"/>
      <w:marRight w:val="0"/>
      <w:marTop w:val="0"/>
      <w:marBottom w:val="0"/>
      <w:divBdr>
        <w:top w:val="none" w:sz="0" w:space="0" w:color="auto"/>
        <w:left w:val="none" w:sz="0" w:space="0" w:color="auto"/>
        <w:bottom w:val="none" w:sz="0" w:space="0" w:color="auto"/>
        <w:right w:val="none" w:sz="0" w:space="0" w:color="auto"/>
      </w:divBdr>
    </w:div>
    <w:div w:id="1272587995">
      <w:bodyDiv w:val="1"/>
      <w:marLeft w:val="0"/>
      <w:marRight w:val="0"/>
      <w:marTop w:val="0"/>
      <w:marBottom w:val="0"/>
      <w:divBdr>
        <w:top w:val="none" w:sz="0" w:space="0" w:color="auto"/>
        <w:left w:val="none" w:sz="0" w:space="0" w:color="auto"/>
        <w:bottom w:val="none" w:sz="0" w:space="0" w:color="auto"/>
        <w:right w:val="none" w:sz="0" w:space="0" w:color="auto"/>
      </w:divBdr>
    </w:div>
    <w:div w:id="1350177614">
      <w:bodyDiv w:val="1"/>
      <w:marLeft w:val="0"/>
      <w:marRight w:val="0"/>
      <w:marTop w:val="0"/>
      <w:marBottom w:val="0"/>
      <w:divBdr>
        <w:top w:val="none" w:sz="0" w:space="0" w:color="auto"/>
        <w:left w:val="none" w:sz="0" w:space="0" w:color="auto"/>
        <w:bottom w:val="none" w:sz="0" w:space="0" w:color="auto"/>
        <w:right w:val="none" w:sz="0" w:space="0" w:color="auto"/>
      </w:divBdr>
    </w:div>
    <w:div w:id="1353073209">
      <w:bodyDiv w:val="1"/>
      <w:marLeft w:val="0"/>
      <w:marRight w:val="0"/>
      <w:marTop w:val="0"/>
      <w:marBottom w:val="0"/>
      <w:divBdr>
        <w:top w:val="none" w:sz="0" w:space="0" w:color="auto"/>
        <w:left w:val="none" w:sz="0" w:space="0" w:color="auto"/>
        <w:bottom w:val="none" w:sz="0" w:space="0" w:color="auto"/>
        <w:right w:val="none" w:sz="0" w:space="0" w:color="auto"/>
      </w:divBdr>
    </w:div>
    <w:div w:id="1463618595">
      <w:bodyDiv w:val="1"/>
      <w:marLeft w:val="0"/>
      <w:marRight w:val="0"/>
      <w:marTop w:val="0"/>
      <w:marBottom w:val="0"/>
      <w:divBdr>
        <w:top w:val="none" w:sz="0" w:space="0" w:color="auto"/>
        <w:left w:val="none" w:sz="0" w:space="0" w:color="auto"/>
        <w:bottom w:val="none" w:sz="0" w:space="0" w:color="auto"/>
        <w:right w:val="none" w:sz="0" w:space="0" w:color="auto"/>
      </w:divBdr>
    </w:div>
    <w:div w:id="1478064816">
      <w:bodyDiv w:val="1"/>
      <w:marLeft w:val="0"/>
      <w:marRight w:val="0"/>
      <w:marTop w:val="0"/>
      <w:marBottom w:val="0"/>
      <w:divBdr>
        <w:top w:val="none" w:sz="0" w:space="0" w:color="auto"/>
        <w:left w:val="none" w:sz="0" w:space="0" w:color="auto"/>
        <w:bottom w:val="none" w:sz="0" w:space="0" w:color="auto"/>
        <w:right w:val="none" w:sz="0" w:space="0" w:color="auto"/>
      </w:divBdr>
    </w:div>
    <w:div w:id="1496798345">
      <w:bodyDiv w:val="1"/>
      <w:marLeft w:val="0"/>
      <w:marRight w:val="0"/>
      <w:marTop w:val="0"/>
      <w:marBottom w:val="0"/>
      <w:divBdr>
        <w:top w:val="none" w:sz="0" w:space="0" w:color="auto"/>
        <w:left w:val="none" w:sz="0" w:space="0" w:color="auto"/>
        <w:bottom w:val="none" w:sz="0" w:space="0" w:color="auto"/>
        <w:right w:val="none" w:sz="0" w:space="0" w:color="auto"/>
      </w:divBdr>
    </w:div>
    <w:div w:id="1552502897">
      <w:bodyDiv w:val="1"/>
      <w:marLeft w:val="0"/>
      <w:marRight w:val="0"/>
      <w:marTop w:val="0"/>
      <w:marBottom w:val="0"/>
      <w:divBdr>
        <w:top w:val="none" w:sz="0" w:space="0" w:color="auto"/>
        <w:left w:val="none" w:sz="0" w:space="0" w:color="auto"/>
        <w:bottom w:val="none" w:sz="0" w:space="0" w:color="auto"/>
        <w:right w:val="none" w:sz="0" w:space="0" w:color="auto"/>
      </w:divBdr>
    </w:div>
    <w:div w:id="1613122676">
      <w:bodyDiv w:val="1"/>
      <w:marLeft w:val="0"/>
      <w:marRight w:val="0"/>
      <w:marTop w:val="0"/>
      <w:marBottom w:val="0"/>
      <w:divBdr>
        <w:top w:val="none" w:sz="0" w:space="0" w:color="auto"/>
        <w:left w:val="none" w:sz="0" w:space="0" w:color="auto"/>
        <w:bottom w:val="none" w:sz="0" w:space="0" w:color="auto"/>
        <w:right w:val="none" w:sz="0" w:space="0" w:color="auto"/>
      </w:divBdr>
    </w:div>
    <w:div w:id="1647010495">
      <w:bodyDiv w:val="1"/>
      <w:marLeft w:val="0"/>
      <w:marRight w:val="0"/>
      <w:marTop w:val="0"/>
      <w:marBottom w:val="0"/>
      <w:divBdr>
        <w:top w:val="none" w:sz="0" w:space="0" w:color="auto"/>
        <w:left w:val="none" w:sz="0" w:space="0" w:color="auto"/>
        <w:bottom w:val="none" w:sz="0" w:space="0" w:color="auto"/>
        <w:right w:val="none" w:sz="0" w:space="0" w:color="auto"/>
      </w:divBdr>
    </w:div>
    <w:div w:id="1779988634">
      <w:bodyDiv w:val="1"/>
      <w:marLeft w:val="0"/>
      <w:marRight w:val="0"/>
      <w:marTop w:val="0"/>
      <w:marBottom w:val="0"/>
      <w:divBdr>
        <w:top w:val="none" w:sz="0" w:space="0" w:color="auto"/>
        <w:left w:val="none" w:sz="0" w:space="0" w:color="auto"/>
        <w:bottom w:val="none" w:sz="0" w:space="0" w:color="auto"/>
        <w:right w:val="none" w:sz="0" w:space="0" w:color="auto"/>
      </w:divBdr>
    </w:div>
    <w:div w:id="1856311327">
      <w:bodyDiv w:val="1"/>
      <w:marLeft w:val="0"/>
      <w:marRight w:val="0"/>
      <w:marTop w:val="0"/>
      <w:marBottom w:val="0"/>
      <w:divBdr>
        <w:top w:val="none" w:sz="0" w:space="0" w:color="auto"/>
        <w:left w:val="none" w:sz="0" w:space="0" w:color="auto"/>
        <w:bottom w:val="none" w:sz="0" w:space="0" w:color="auto"/>
        <w:right w:val="none" w:sz="0" w:space="0" w:color="auto"/>
      </w:divBdr>
    </w:div>
    <w:div w:id="1939606355">
      <w:bodyDiv w:val="1"/>
      <w:marLeft w:val="0"/>
      <w:marRight w:val="0"/>
      <w:marTop w:val="0"/>
      <w:marBottom w:val="0"/>
      <w:divBdr>
        <w:top w:val="none" w:sz="0" w:space="0" w:color="auto"/>
        <w:left w:val="none" w:sz="0" w:space="0" w:color="auto"/>
        <w:bottom w:val="none" w:sz="0" w:space="0" w:color="auto"/>
        <w:right w:val="none" w:sz="0" w:space="0" w:color="auto"/>
      </w:divBdr>
    </w:div>
    <w:div w:id="1945070288">
      <w:bodyDiv w:val="1"/>
      <w:marLeft w:val="0"/>
      <w:marRight w:val="0"/>
      <w:marTop w:val="0"/>
      <w:marBottom w:val="0"/>
      <w:divBdr>
        <w:top w:val="none" w:sz="0" w:space="0" w:color="auto"/>
        <w:left w:val="none" w:sz="0" w:space="0" w:color="auto"/>
        <w:bottom w:val="none" w:sz="0" w:space="0" w:color="auto"/>
        <w:right w:val="none" w:sz="0" w:space="0" w:color="auto"/>
      </w:divBdr>
    </w:div>
    <w:div w:id="2013025390">
      <w:bodyDiv w:val="1"/>
      <w:marLeft w:val="0"/>
      <w:marRight w:val="0"/>
      <w:marTop w:val="0"/>
      <w:marBottom w:val="0"/>
      <w:divBdr>
        <w:top w:val="none" w:sz="0" w:space="0" w:color="auto"/>
        <w:left w:val="none" w:sz="0" w:space="0" w:color="auto"/>
        <w:bottom w:val="none" w:sz="0" w:space="0" w:color="auto"/>
        <w:right w:val="none" w:sz="0" w:space="0" w:color="auto"/>
      </w:divBdr>
    </w:div>
    <w:div w:id="20649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3247</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Kuhl</dc:creator>
  <cp:keywords/>
  <dc:description/>
  <cp:lastModifiedBy>Charlie Kuhl</cp:lastModifiedBy>
  <cp:revision>34</cp:revision>
  <dcterms:created xsi:type="dcterms:W3CDTF">2023-04-16T13:39:00Z</dcterms:created>
  <dcterms:modified xsi:type="dcterms:W3CDTF">2023-04-22T13:45:00Z</dcterms:modified>
</cp:coreProperties>
</file>