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24" w:rsidRDefault="001A2F24" w:rsidP="001A2F24">
      <w:pPr>
        <w:pStyle w:val="Heading2"/>
      </w:pPr>
      <w:bookmarkStart w:id="0" w:name="_GoBack"/>
      <w:bookmarkEnd w:id="0"/>
      <w:r>
        <w:rPr>
          <w:rFonts w:hint="eastAsia"/>
        </w:rPr>
        <w:t>易類</w:t>
      </w: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周易本義四卷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2652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hint="eastAsia"/>
          <w:sz w:val="24"/>
        </w:rPr>
        <w:t>〔宋〕朱熹本義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hint="eastAsia"/>
          <w:sz w:val="24"/>
        </w:rPr>
        <w:t>清刻本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周易本義四卷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2653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〔宋〕朱熹撰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清嘉慶二十三年（1818）芥子園刻本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書名頁題“嘉慶戊寅年新鎸  遵依洪武正韻  芥子園重訂監本易經”。</w:t>
      </w:r>
      <w:r>
        <w:rPr>
          <w:rFonts w:ascii="SimSun" w:hAnsi="SimSun" w:hint="eastAsia"/>
          <w:sz w:val="24"/>
          <w:highlight w:val="yellow"/>
        </w:rPr>
        <w:t>（芥子園重訂監本易經）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周易本義四卷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Chinois 2654-2655 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〔宋〕朱熹撰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清咸豐元年（1851）邵州濂溪講院刻本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書名頁後題“咸豐元年新化鄧氏刊於邵州濂溪講院”。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有缺頁。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周易傳義大全二十四卷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2660-2662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〔明〕胡廣等輯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明德壽堂刻本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11行22字，小字雙行同，白口，單黑魚尾，四周單邊，20.4×14.4厘米。版心上鎸書名，中鎸卷次，再下鎸頁數，下鎸德壽堂梓。書名頁題“陳明卿先生參訂 贈言堂藏版”。</w:t>
      </w:r>
      <w:r>
        <w:rPr>
          <w:rFonts w:ascii="SimSun" w:hAnsi="SimSun"/>
          <w:sz w:val="24"/>
        </w:rPr>
        <w:t xml:space="preserve"> 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重訂蔡虛齋先生易經蒙引十二卷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2663-2664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〔明〕蔡清撰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〔明〕宋兆禴重訂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明末清初蘇州韋敬山刻本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9行26字，白口，四周單邊，21.3×12.4厘米。版心上鎸“易經蒙引”，中鎸小題及卷次，再下鎸頁數。書名頁題“金閶韋敬山梓”。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周易直解十二卷易經衷旨原本四卷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2665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〔清〕陳枚輯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張泰嶽訂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《經衷旨原本》〔清〕汪士魁輯。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清順治文治堂刻本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雙欄，上欄21行12字，下欄13行25字，白口，四周單邊，21.4×12.4厘米。版心上鎸“衷旨”，中鎸“周易直解”、卷次、小題，下鎸頁數。書名頁題“張泰嶽先生原訂 易經直解 銘新齋藏板”。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易經講義會編遵注四卷周易本義四卷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2666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〔清〕李九我纂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《周易本義》〔宋〕朱熹本義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清康熙金閶書林刻本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上欄25行20字，中欄25行4字，下欄9行17，小字雙行同，白口，四周單邊，22.1×12.6厘米。版心上鎸“易經講義會編遵注大全”，再下鎸小題及卷</w:t>
      </w:r>
      <w:r>
        <w:rPr>
          <w:rFonts w:ascii="SimSun" w:hAnsi="SimSun" w:hint="eastAsia"/>
          <w:sz w:val="24"/>
        </w:rPr>
        <w:lastRenderedPageBreak/>
        <w:t>次，下鎸頁數。書名頁題“狀元史及超訂 李九我先生纂 金閶書林重梓”。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鄭孔肩先生家傳纂序周易説約本義二卷周易本義四卷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2667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〔明〕鄭昌壽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鄭鉉玄輯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 《周易本義》〔宋〕朱熹本義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清康熙七年（1668）梁鋪刻本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ascii="SimSun" w:hAnsi="SimSun" w:hint="eastAsia"/>
          <w:sz w:val="24"/>
        </w:rPr>
        <w:t>上欄22行24字，下欄11行23字，小字雙行同，白口，四周單邊，22.2×12.5厘米。版心上鎸分册書名，再下鎸小題，下鎸頁數與刻工。書名頁題“康熙七年新鎸 友古堂合參易經全旨説約體要 梁鋪發行”</w:t>
      </w:r>
      <w:r>
        <w:rPr>
          <w:rFonts w:hint="eastAsia"/>
          <w:sz w:val="24"/>
        </w:rPr>
        <w:t>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日講易經解義十八卷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2669-2670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〔清〕牛鈕等撰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清康熙二十三年（1684）内府刻本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9行18字，小字雙行同，黑口，雙對黑魚尾，四周雙邊，18.4×14.1厘米。版心中鎸書名卷次，下鎸頁數。書名頁題“奉旨刊行 日講易經解義”。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日講易經解義十八卷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Chinois 2671-2673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〔清〕牛鈕等撰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清康熙二十三年（1684）内府刻本</w:t>
      </w:r>
    </w:p>
    <w:p w:rsidR="001A2F24" w:rsidRDefault="001A2F24" w:rsidP="001A2F24">
      <w:pPr>
        <w:ind w:leftChars="114" w:left="239"/>
        <w:jc w:val="left"/>
        <w:rPr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9行18字，小字雙行同，黑口，雙對黑魚尾，四周雙邊，18.4×14.1厘米。版心中鎸書名卷次，下鎸頁數。書名頁題“奉旨刊行 日講易經解義”。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日講易經解義十八卷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2674-2675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〔清〕牛鈕等撰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清康熙二十三年（1684）内府刻本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9行18字，小字雙行同，黑口，雙對黑魚尾，四周雙邊，18.4×14.1厘米。版心中鎸書名卷次，下鎸頁數。書名頁題“奉旨刊行 日講易經解義”。</w:t>
      </w:r>
    </w:p>
    <w:p w:rsidR="001A2F24" w:rsidRDefault="001A2F24" w:rsidP="001A2F24">
      <w:pPr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日講易經解義十八卷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2676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〔清〕牛鈕等撰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清康熙二十三年（1684）北京内府刻本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存卷9。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日講易經解義十八卷</w:t>
      </w:r>
      <w:r>
        <w:rPr>
          <w:rFonts w:hint="eastAsia"/>
          <w:sz w:val="24"/>
        </w:rPr>
        <w:t xml:space="preserve"> Chinois 2677-2678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〔清〕牛鈕等撰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清康熙二十三年（1684）内府刻本</w:t>
      </w:r>
    </w:p>
    <w:p w:rsidR="001A2F24" w:rsidRDefault="001A2F24" w:rsidP="001A2F24">
      <w:pPr>
        <w:ind w:leftChars="57" w:left="120"/>
        <w:jc w:val="left"/>
        <w:rPr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9行18字，小字雙行同，黑口，雙對黑魚尾，四周雙邊，18.4×14.1厘米。版心中鎸書名卷次，下鎸頁數。書名頁題“奉旨刊行 日講易經解義”。</w:t>
      </w:r>
    </w:p>
    <w:p w:rsidR="001A2F24" w:rsidRDefault="001A2F24" w:rsidP="001A2F24">
      <w:pPr>
        <w:jc w:val="left"/>
        <w:rPr>
          <w:b/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辨志堂新輯易經集解不分卷周易本義四卷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2679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〔清〕萬經輯。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《周易本義》〔宋〕朱熹本義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清康熙二十五年（1686）西夷堂刻本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雙欄，上欄24行28字，下欄11行23字，白口，左右雙邊，24.1×15.3厘米。版心上鎸“辨志堂新輯易經集解”及小題，再下鎸頁數；中鎸“周易”，再下鎸小題；下鎸頁數。書衣題《易經集解》，書名頁題“甬上萬授一輯 西夷</w:t>
      </w:r>
      <w:r>
        <w:rPr>
          <w:rFonts w:ascii="SimSun" w:hAnsi="SimSun" w:hint="eastAsia"/>
          <w:sz w:val="24"/>
        </w:rPr>
        <w:lastRenderedPageBreak/>
        <w:t>堂梓行”。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周易傳義大全二十四卷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2680-2681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〔明〕胡廣等輯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清康熙五十三年（1714）吴郡寶翰樓刻本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8行21字，小字雙行同，白口，左右雙邊，19.1×14.5厘米。版心上鎸“周易大全”，中鎸卷次及小題。書名頁題“康熙五十三年新刊 徐九一先生輯”。書名頁鈐“寶翰樓藏書記”。後附王應麟《易經考異》。</w:t>
      </w:r>
      <w:r>
        <w:rPr>
          <w:rFonts w:ascii="SimSun" w:hAnsi="SimSun" w:hint="eastAsia"/>
          <w:sz w:val="24"/>
          <w:highlight w:val="yellow"/>
        </w:rPr>
        <w:t>（周易大全）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周會魁校正易經大全二十卷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2682-2683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〔明〕胡廣等輯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〔明〕周士顯校正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清康熙五十六年（1717）三畏堂刻本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12行24字，小字雙行同，白口，單黑魚尾，左右雙邊，20.6×14.3厘米。版心上鎸“易經大全”，中鎸卷次及小題，下鎸頁數及“三畏堂藏板”。書名頁題“康熙丁酉年新鎸 黄際飛先生校訂 三畏堂藏板”。（周易傳義大全）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御纂周易折中二十二卷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2684-2685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〔清〕李光地等撰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8行18字，小字雙行22字，無界欄，白口，單黑魚尾，四周雙邊，22.6×16.3厘米。版心上鎸書名，中鎸卷次、“上經”或“下經”及卦名，下鎸頁數。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御纂周易折中二十二卷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2686-2687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〔清〕李光地等撰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8行18字，小字雙行22字，無界欄，白口，單黑魚尾，四周雙邊，22.6×16.3厘米。版心上鎸書名，中鎸卷次、“上經”或“下經”及卦名，下鎸頁數。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御纂周易折中二十二卷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2688-2690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hint="eastAsia"/>
          <w:sz w:val="24"/>
        </w:rPr>
        <w:t>〔清〕李光地等撰</w:t>
      </w:r>
    </w:p>
    <w:p w:rsidR="001A2F24" w:rsidRDefault="001A2F24" w:rsidP="001A2F24">
      <w:pPr>
        <w:ind w:leftChars="100" w:left="210"/>
        <w:jc w:val="left"/>
        <w:rPr>
          <w:sz w:val="24"/>
        </w:rPr>
      </w:pPr>
      <w:r>
        <w:rPr>
          <w:rFonts w:hint="eastAsia"/>
          <w:sz w:val="24"/>
        </w:rPr>
        <w:t>清刻本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周易洗心十卷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2691-2692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〔清〕任啓運著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清道光十一年（1831）醉經樓刻本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書名頁題“道光十一年重刊 周易洗心 荊溪任啓運著 醉經樓發兑 清芬堂藏板”。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易經節要四卷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2693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（越南）裴輝璧</w:t>
      </w:r>
      <w:r>
        <w:rPr>
          <w:rFonts w:ascii="SimSun" w:hAnsi="SimSun"/>
          <w:sz w:val="24"/>
          <w:highlight w:val="yellow"/>
        </w:rPr>
        <w:t>Bui Huy Bich</w:t>
      </w:r>
      <w:r>
        <w:rPr>
          <w:rFonts w:ascii="SimSun" w:hAnsi="SimSun" w:hint="eastAsia"/>
          <w:sz w:val="24"/>
        </w:rPr>
        <w:t>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越南多文堂刻本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8行22字，小字雙行同，白口，對黑魚尾，四周雙邊，20.6×14.3厘米。版心上鎸“易經”及卷次，下鎸頁數。</w:t>
      </w:r>
      <w:r>
        <w:rPr>
          <w:rFonts w:ascii="SimSun" w:hAnsi="SimSun"/>
          <w:sz w:val="24"/>
        </w:rPr>
        <w:t xml:space="preserve"> 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  <w:r>
        <w:rPr>
          <w:rFonts w:ascii="SimSun" w:hAnsi="SimSun" w:hint="eastAsia"/>
          <w:b/>
          <w:sz w:val="24"/>
        </w:rPr>
        <w:t>1-2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lastRenderedPageBreak/>
        <w:t xml:space="preserve">郭氏易解十五卷  </w:t>
      </w:r>
      <w:r>
        <w:rPr>
          <w:rFonts w:ascii="SimSun" w:hAnsi="SimSun" w:hint="eastAsia"/>
          <w:sz w:val="24"/>
        </w:rPr>
        <w:t>Chinois 3193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〔明〕郭子章著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明萬曆江西文楚典、譚宗濂刻本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10行22字，小字雙行同，白口，單黑魚尾，四周單邊，21.6×14.4厘米。版心上鎸“易解”，中鎸卷次，下鎸頁數。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  <w:r>
        <w:rPr>
          <w:rFonts w:ascii="SimSun" w:hAnsi="SimSun" w:hint="eastAsia"/>
          <w:b/>
          <w:sz w:val="24"/>
        </w:rPr>
        <w:t xml:space="preserve">易圖解  </w:t>
      </w:r>
      <w:r>
        <w:rPr>
          <w:rFonts w:ascii="SimSun" w:hAnsi="SimSun" w:hint="eastAsia"/>
          <w:sz w:val="24"/>
        </w:rPr>
        <w:t>Chinois 3194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〔清〕德沛撰</w:t>
      </w:r>
    </w:p>
    <w:p w:rsidR="001A2F24" w:rsidRDefault="001A2F24" w:rsidP="001A2F24">
      <w:pPr>
        <w:spacing w:line="360" w:lineRule="auto"/>
        <w:ind w:firstLineChars="100" w:firstLine="24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清乾隆元年（1736）刻本</w:t>
      </w:r>
    </w:p>
    <w:p w:rsidR="001A2F24" w:rsidRDefault="001A2F24" w:rsidP="001A2F24">
      <w:pPr>
        <w:spacing w:line="360" w:lineRule="auto"/>
        <w:ind w:left="240" w:hangingChars="100" w:hanging="24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9行17字，小字雙行同，白口，單黑魚尾，四周單邊，19.1×14.3厘米。版心上鎸書名，中鎸小題，下鎸頁數。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  <w:r>
        <w:rPr>
          <w:rFonts w:ascii="SimSun" w:hAnsi="SimSun" w:hint="eastAsia"/>
          <w:b/>
          <w:sz w:val="24"/>
        </w:rPr>
        <w:t xml:space="preserve">易圖解  </w:t>
      </w:r>
      <w:r>
        <w:rPr>
          <w:rFonts w:ascii="SimSun" w:hAnsi="SimSun" w:hint="eastAsia"/>
          <w:sz w:val="24"/>
        </w:rPr>
        <w:t>Chinois 3195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〔清〕德沛撰</w:t>
      </w:r>
    </w:p>
    <w:p w:rsidR="001A2F24" w:rsidRDefault="001A2F24" w:rsidP="001A2F24">
      <w:pPr>
        <w:spacing w:line="360" w:lineRule="auto"/>
        <w:ind w:firstLineChars="100" w:firstLine="24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清乾隆元年（1736）刻本</w:t>
      </w:r>
    </w:p>
    <w:p w:rsidR="001A2F24" w:rsidRDefault="001A2F24" w:rsidP="001A2F24">
      <w:pPr>
        <w:spacing w:line="360" w:lineRule="auto"/>
        <w:ind w:left="240" w:hangingChars="100" w:hanging="24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9行17字，小字雙行同，白口，單黑魚尾，四周單邊，19.1×14.3厘米。版心上鎸書名，中鎸小題，下鎸頁數。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pStyle w:val="Heading2"/>
      </w:pPr>
      <w:r>
        <w:rPr>
          <w:rFonts w:hint="eastAsia"/>
        </w:rPr>
        <w:t>書類</w:t>
      </w:r>
    </w:p>
    <w:p w:rsidR="001A2F24" w:rsidRDefault="001A2F24" w:rsidP="001A2F24">
      <w:pPr>
        <w:jc w:val="left"/>
        <w:rPr>
          <w:sz w:val="24"/>
        </w:rPr>
      </w:pPr>
      <w:r>
        <w:rPr>
          <w:rFonts w:ascii="SimSun" w:hAnsi="SimSun" w:hint="eastAsia"/>
          <w:b/>
          <w:sz w:val="24"/>
        </w:rPr>
        <w:t xml:space="preserve"> [尚書學習筆記]不</w:t>
      </w:r>
      <w:r>
        <w:rPr>
          <w:rFonts w:hint="eastAsia"/>
          <w:b/>
          <w:sz w:val="24"/>
        </w:rPr>
        <w:t>分卷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2252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佚名撰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1747年稿本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落款時間爲1747年。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書經集傳六卷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2656-2659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〔宋〕蔡沈撰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清咸豐元年（1851）邵州濂溪講院刻本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書名頁後題“咸豐元年新化鄧氏刊於邵州濂溪講院”。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有缺頁。</w:t>
      </w:r>
    </w:p>
    <w:p w:rsidR="001A2F24" w:rsidRDefault="001A2F24" w:rsidP="001A2F24">
      <w:pPr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芥子園重訂監本書經六卷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2694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〔宋〕蔡沈集傳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清乾隆五十五年（1790）芥子園刻本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lastRenderedPageBreak/>
        <w:t>9行17字，小字雙行同，白口，左右雙邊，19.3×12.9厘米。版心上鎸小題，下鎸頁數及卷數。書名頁題“乾隆庚戌年新鎸 遵依洪武正韻 芥子園重訂監本書經”。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尚書句解十三卷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2695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〔元〕朱祖義撰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〔清〕納蘭成德編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清康熙刻通志堂經解本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11行，字數不一，白口，單黑魚尾，左右雙邊，20×15厘米。版心中鎸書名卷次，下鎸頁數及“通志堂”。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存卷8-13。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書經集傳六卷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2696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〔宋〕蔡沈集傳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明豹變齋刻本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9行17字，小字雙行同，白口，四周單邊，15.1×13.8厘米。版心上鎸書名卷次，中鎸小題，下鎸頁數及“豹變齋”。書名頁題“豹變齋藏板”。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書經大全十卷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2697-2699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〔明〕胡廣等輯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清康熙五十三年（1714）吴郡寶翰樓刻本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8行21字，小字雙行同，白口，左右雙邊，19.5×14.5厘米。版心上鎸“書經大全”，中鎸卷次及小題。書名頁題“徐九一先生訂 吴郡寶翰樓藏板”。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書經大全十卷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2700-2702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〔明〕胡廣等輯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清康熙五十三年（1714）吴郡寶翰樓刻本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8行21字，小字雙行同，白口，左右雙邊，19.5×14.5厘米。版心上鎸“書經大全”，中鎸卷次及小題。書名頁題“徐九一先生訂 吴郡寶翰樓藏板”。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書經直解十三卷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2703-2710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〔明〕張居正等輯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明南京萬卷樓刻本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11行28字，白口，單黑魚尾，四周單邊，22.7×14.1厘米。版心上鎸書名，中鎸卷次及頁數，下鎸“萬卷樓”。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書經直解十三卷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2711-2712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〔明〕張居正等輯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9行18字，上下黑口，對黑魚尾，四周雙邊，19.2×14.6厘米。版心中鎸書名、卷次及頁數。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書經注疏大全合纂五十九卷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2713-2715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〔明〕張溥纂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明崇禎刻本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lastRenderedPageBreak/>
        <w:t>8行，大字18字，中字18字，小字雙行同，白口，單黑魚尾，四周單邊，20.3×14.6厘米。版心上鎸“書經”，中鎸卷次及小題，下鎸頁數。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日講書經解義十三卷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2716-2717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〔清〕庫勒納等撰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清康熙十九年（1680）内府刻本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9行18字，小字雙行同，黑口，雙對黑魚尾，四周雙邊，18.4×14.2厘米。版心中鎸書名卷次，下鎸頁數。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日講書經解義十三卷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2718-2727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〔清〕庫勒納等撰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清康熙十九年（1680）内府刻本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9行18字，小字雙行同，黑口，雙對黑魚尾，四周雙邊，18.4×14.2厘米。版心中鎸書名卷次，下鎸頁數。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辨志堂新輯書經集解六卷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2728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〔清〕萬經輯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清康熙二十八年（1689）西夷堂刻本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雙欄，上欄24行28字，下欄9行17字，小字雙行同，白口，左右雙邊，23.1×15.1厘米。版心上鎸“辨志堂新輯書經集解”及卷次，再下鎸頁數；中鎸“書經”，再下鎸卷次；下鎸頁數。書名頁題“辨志堂新輯書經集解 甬上萬授一輯 西夷堂梓行”。</w:t>
      </w:r>
    </w:p>
    <w:p w:rsidR="001A2F24" w:rsidRDefault="001A2F24" w:rsidP="001A2F24"/>
    <w:p w:rsidR="001A2F24" w:rsidRDefault="001A2F24" w:rsidP="001A2F24">
      <w:r>
        <w:rPr>
          <w:rFonts w:hint="eastAsia"/>
          <w:b/>
          <w:sz w:val="24"/>
        </w:rPr>
        <w:t>柳堂彙輯書經大全正解十二卷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2729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〔清〕吴荃彙輯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清康熙二十九年（1690）蘇州孝友堂、贈言堂刻本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12行30字，小字雙行同，白口，單黑魚尾，四周單邊，20.4×13.4厘米。版心上鎸“書經全解”，中鎸卷次及小題，下鎸頁數及深柳堂。書名頁題“丹陽吴蓀右先生彙輯 尚書正解”。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新刻書經體注六卷書經集傳四卷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2730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〔清〕顧且庵鑒定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〔清〕范翔參訂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〔宋〕蔡沈集傳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清嘉慶八年（1803）五雲樓刻本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書名頁題“嘉慶癸亥年新鎸 書經體注 五雲樓梓行”。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新刻書經體注六卷書經集傳四卷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2731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〔清〕顧且庵鑒定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〔清〕范翔參訂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《書經集傳》〔宋〕蔡沈集傳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清道光九年（1829）福文堂刻本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書名頁題“道光己丑年新鎸 書經體注 福文堂梓行”。</w:t>
      </w:r>
    </w:p>
    <w:p w:rsidR="001A2F24" w:rsidRDefault="001A2F24" w:rsidP="001A2F24">
      <w:pPr>
        <w:jc w:val="left"/>
        <w:rPr>
          <w:sz w:val="24"/>
        </w:rPr>
      </w:pPr>
    </w:p>
    <w:p w:rsidR="001A2F24" w:rsidRDefault="001A2F24" w:rsidP="001A2F24">
      <w:pPr>
        <w:jc w:val="left"/>
        <w:rPr>
          <w:sz w:val="24"/>
        </w:rPr>
      </w:pPr>
      <w:r>
        <w:rPr>
          <w:rFonts w:hint="eastAsia"/>
          <w:b/>
          <w:sz w:val="24"/>
        </w:rPr>
        <w:t>書經節要四卷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Chinois 2732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〔越南〕裴輝璧</w:t>
      </w:r>
      <w:r>
        <w:rPr>
          <w:rFonts w:ascii="SimSun" w:hAnsi="SimSun"/>
          <w:sz w:val="24"/>
        </w:rPr>
        <w:t>Bui Huy Bich</w:t>
      </w:r>
      <w:r>
        <w:rPr>
          <w:rFonts w:ascii="SimSun" w:hAnsi="SimSun" w:hint="eastAsia"/>
          <w:sz w:val="24"/>
        </w:rPr>
        <w:t>撰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越南多文堂刻本</w:t>
      </w:r>
    </w:p>
    <w:p w:rsidR="001A2F24" w:rsidRDefault="001A2F24" w:rsidP="001A2F24">
      <w:pPr>
        <w:ind w:leftChars="100" w:lef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8行22字，小字雙行同，白口，雙對黑魚尾，四周單邊，21.1×14.4厘米。版心中鎸“書經”卷次，再下鎸小題，下鎸頁數。書名頁題“裴氏原本 五經節要 多文堂”。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 xml:space="preserve">禹貢錐指二十卷  </w:t>
      </w:r>
      <w:r>
        <w:rPr>
          <w:rFonts w:ascii="SimSun" w:hAnsi="SimSun" w:hint="eastAsia"/>
          <w:sz w:val="24"/>
        </w:rPr>
        <w:t>Chinois 3196-3197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〔清〕胡渭撰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清康熙四十四年（1705）漱六軒刻本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11行21字，小字雙行同，白口，單黑魚尾，左右雙邊，18.8×14.8厘米。版心上鎸書名及卷次，下鎸頁數，再下鎸“漱六軒”。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b/>
          <w:sz w:val="24"/>
        </w:rPr>
      </w:pP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 xml:space="preserve">禹貢注節讀  </w:t>
      </w:r>
      <w:r>
        <w:rPr>
          <w:rFonts w:ascii="SimSun" w:hAnsi="SimSun" w:hint="eastAsia"/>
          <w:sz w:val="24"/>
        </w:rPr>
        <w:t>Chinois 3198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〔清〕馬俊良繪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清乾隆五十四年（1789）端溪書院刻本</w:t>
      </w:r>
    </w:p>
    <w:p w:rsidR="001A2F24" w:rsidRDefault="001A2F24" w:rsidP="001A2F24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8行18字，小字雙行同，黑口，單黑魚尾，四周單邊，19.8×14.1厘米。版心上鎸書名，下鎸頁數。</w:t>
      </w:r>
    </w:p>
    <w:p w:rsidR="00087836" w:rsidRPr="001A2F24" w:rsidRDefault="00087836"/>
    <w:sectPr w:rsidR="00087836" w:rsidRPr="001A2F24" w:rsidSect="0008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7A" w:rsidRDefault="00A72B7A" w:rsidP="001A2F24">
      <w:r>
        <w:separator/>
      </w:r>
    </w:p>
  </w:endnote>
  <w:endnote w:type="continuationSeparator" w:id="0">
    <w:p w:rsidR="00A72B7A" w:rsidRDefault="00A72B7A" w:rsidP="001A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7A" w:rsidRDefault="00A72B7A" w:rsidP="001A2F24">
      <w:r>
        <w:separator/>
      </w:r>
    </w:p>
  </w:footnote>
  <w:footnote w:type="continuationSeparator" w:id="0">
    <w:p w:rsidR="00A72B7A" w:rsidRDefault="00A72B7A" w:rsidP="001A2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24"/>
    <w:rsid w:val="00087836"/>
    <w:rsid w:val="001A2F24"/>
    <w:rsid w:val="00261547"/>
    <w:rsid w:val="00A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EF56F51-8330-43B1-85E7-B37C42E8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24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2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2F2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A2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2F2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F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Shirley Chan</cp:lastModifiedBy>
  <cp:revision>2</cp:revision>
  <dcterms:created xsi:type="dcterms:W3CDTF">2018-12-04T03:18:00Z</dcterms:created>
  <dcterms:modified xsi:type="dcterms:W3CDTF">2018-12-04T03:18:00Z</dcterms:modified>
</cp:coreProperties>
</file>