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592E3F7E" w:rsidP="757651C9" w:rsidRDefault="592E3F7E" w14:paraId="4450798A" w14:textId="769560E4">
      <w:pPr>
        <w:pStyle w:val="Title"/>
        <w:spacing w:before="0" w:beforeAutospacing="off" w:after="160" w:afterAutospacing="off" w:line="276" w:lineRule="auto"/>
        <w:jc w:val="center"/>
        <w:rPr>
          <w:rFonts w:ascii="Aptos Display" w:hAnsi="Aptos Display" w:eastAsia="Aptos Display" w:cs="Aptos Display"/>
          <w:noProof w:val="0"/>
          <w:sz w:val="56"/>
          <w:szCs w:val="56"/>
          <w:lang w:val="en-US"/>
        </w:rPr>
      </w:pPr>
      <w:r w:rsidRPr="757651C9" w:rsidR="592E3F7E">
        <w:rPr>
          <w:rFonts w:ascii="Aptos Display" w:hAnsi="Aptos Display" w:eastAsia="Aptos Display" w:cs="Aptos Display"/>
          <w:noProof w:val="0"/>
          <w:sz w:val="56"/>
          <w:szCs w:val="56"/>
          <w:lang w:val="en-US"/>
        </w:rPr>
        <w:t>DRABT User Manual</w:t>
      </w:r>
      <w:r>
        <w:br/>
      </w:r>
      <w:r w:rsidRPr="757651C9" w:rsidR="19E554DD">
        <w:rPr>
          <w:rFonts w:ascii="Aptos" w:hAnsi="Aptos" w:eastAsia="Aptos" w:cs="Aptos"/>
          <w:noProof w:val="0"/>
          <w:color w:val="000000" w:themeColor="text1" w:themeTint="FF" w:themeShade="FF"/>
          <w:sz w:val="28"/>
          <w:szCs w:val="28"/>
          <w:lang w:val="en-US"/>
        </w:rPr>
        <w:t>The Oryx Group</w:t>
      </w:r>
      <w:r w:rsidR="757651C9">
        <w:drawing>
          <wp:anchor distT="0" distB="0" distL="114300" distR="114300" simplePos="0" relativeHeight="251658240" behindDoc="0" locked="0" layoutInCell="1" allowOverlap="1" wp14:editId="1E62B50C" wp14:anchorId="0216049B">
            <wp:simplePos x="0" y="0"/>
            <wp:positionH relativeFrom="column">
              <wp:align>left</wp:align>
            </wp:positionH>
            <wp:positionV relativeFrom="paragraph">
              <wp:posOffset>0</wp:posOffset>
            </wp:positionV>
            <wp:extent cx="914400" cy="914400"/>
            <wp:effectExtent l="0" t="0" r="0" b="0"/>
            <wp:wrapSquare wrapText="bothSides"/>
            <wp:docPr id="873629162" name="" title=""/>
            <wp:cNvGraphicFramePr>
              <a:graphicFrameLocks noChangeAspect="1"/>
            </wp:cNvGraphicFramePr>
            <a:graphic>
              <a:graphicData uri="http://schemas.openxmlformats.org/drawingml/2006/picture">
                <pic:pic>
                  <pic:nvPicPr>
                    <pic:cNvPr id="0" name=""/>
                    <pic:cNvPicPr/>
                  </pic:nvPicPr>
                  <pic:blipFill>
                    <a:blip r:embed="Rb83a6a72bd6b4eab">
                      <a:extLst>
                        <a:ext xmlns:a="http://schemas.openxmlformats.org/drawingml/2006/main" uri="{28A0092B-C50C-407E-A947-70E740481C1C}">
                          <a14:useLocalDpi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sdt>
      <w:sdtPr>
        <w:id w:val="1725784488"/>
        <w:docPartObj>
          <w:docPartGallery w:val="Table of Contents"/>
          <w:docPartUnique/>
        </w:docPartObj>
      </w:sdtPr>
      <w:sdtContent>
        <w:p w:rsidR="512B5663" w:rsidP="512B5663" w:rsidRDefault="512B5663" w14:paraId="329A3F02" w14:textId="39A286FC">
          <w:pPr>
            <w:pStyle w:val="TOC1"/>
            <w:tabs>
              <w:tab w:val="right" w:leader="dot" w:pos="9360"/>
            </w:tabs>
            <w:bidi w:val="0"/>
            <w:rPr>
              <w:rStyle w:val="Hyperlink"/>
            </w:rPr>
          </w:pPr>
          <w:r>
            <w:fldChar w:fldCharType="begin"/>
          </w:r>
          <w:r>
            <w:instrText xml:space="preserve">TOC \o "1-1" \z \u \h</w:instrText>
          </w:r>
          <w:r>
            <w:fldChar w:fldCharType="separate"/>
          </w:r>
          <w:hyperlink w:anchor="_Toc22098513">
            <w:r w:rsidRPr="512B5663" w:rsidR="512B5663">
              <w:rPr>
                <w:rStyle w:val="Hyperlink"/>
              </w:rPr>
              <w:t>Introduction:</w:t>
            </w:r>
            <w:r>
              <w:tab/>
            </w:r>
            <w:r>
              <w:fldChar w:fldCharType="begin"/>
            </w:r>
            <w:r>
              <w:instrText xml:space="preserve">PAGEREF _Toc22098513 \h</w:instrText>
            </w:r>
            <w:r>
              <w:fldChar w:fldCharType="separate"/>
            </w:r>
            <w:r w:rsidRPr="512B5663" w:rsidR="512B5663">
              <w:rPr>
                <w:rStyle w:val="Hyperlink"/>
              </w:rPr>
              <w:t>1</w:t>
            </w:r>
            <w:r>
              <w:fldChar w:fldCharType="end"/>
            </w:r>
          </w:hyperlink>
        </w:p>
        <w:p w:rsidR="512B5663" w:rsidP="512B5663" w:rsidRDefault="512B5663" w14:paraId="237EDF0E" w14:textId="60C82193">
          <w:pPr>
            <w:pStyle w:val="TOC1"/>
            <w:tabs>
              <w:tab w:val="right" w:leader="dot" w:pos="9360"/>
            </w:tabs>
            <w:bidi w:val="0"/>
            <w:rPr>
              <w:rStyle w:val="Hyperlink"/>
            </w:rPr>
          </w:pPr>
          <w:hyperlink w:anchor="_Toc405345490">
            <w:r w:rsidRPr="512B5663" w:rsidR="512B5663">
              <w:rPr>
                <w:rStyle w:val="Hyperlink"/>
              </w:rPr>
              <w:t>System Requirements:</w:t>
            </w:r>
            <w:r>
              <w:tab/>
            </w:r>
            <w:r>
              <w:fldChar w:fldCharType="begin"/>
            </w:r>
            <w:r>
              <w:instrText xml:space="preserve">PAGEREF _Toc405345490 \h</w:instrText>
            </w:r>
            <w:r>
              <w:fldChar w:fldCharType="separate"/>
            </w:r>
            <w:r w:rsidRPr="512B5663" w:rsidR="512B5663">
              <w:rPr>
                <w:rStyle w:val="Hyperlink"/>
              </w:rPr>
              <w:t>1</w:t>
            </w:r>
            <w:r>
              <w:fldChar w:fldCharType="end"/>
            </w:r>
          </w:hyperlink>
        </w:p>
        <w:p w:rsidR="512B5663" w:rsidP="512B5663" w:rsidRDefault="512B5663" w14:paraId="3D417EEA" w14:textId="782C96A7">
          <w:pPr>
            <w:pStyle w:val="TOC1"/>
            <w:tabs>
              <w:tab w:val="right" w:leader="dot" w:pos="9360"/>
            </w:tabs>
            <w:bidi w:val="0"/>
            <w:rPr>
              <w:rStyle w:val="Hyperlink"/>
            </w:rPr>
          </w:pPr>
          <w:hyperlink w:anchor="_Toc1508801061">
            <w:r w:rsidRPr="512B5663" w:rsidR="512B5663">
              <w:rPr>
                <w:rStyle w:val="Hyperlink"/>
              </w:rPr>
              <w:t>User Registration and Account Management:</w:t>
            </w:r>
            <w:r>
              <w:tab/>
            </w:r>
            <w:r>
              <w:fldChar w:fldCharType="begin"/>
            </w:r>
            <w:r>
              <w:instrText xml:space="preserve">PAGEREF _Toc1508801061 \h</w:instrText>
            </w:r>
            <w:r>
              <w:fldChar w:fldCharType="separate"/>
            </w:r>
            <w:r w:rsidRPr="512B5663" w:rsidR="512B5663">
              <w:rPr>
                <w:rStyle w:val="Hyperlink"/>
              </w:rPr>
              <w:t>1</w:t>
            </w:r>
            <w:r>
              <w:fldChar w:fldCharType="end"/>
            </w:r>
          </w:hyperlink>
        </w:p>
        <w:p w:rsidR="512B5663" w:rsidP="512B5663" w:rsidRDefault="512B5663" w14:paraId="5BDDEDFE" w14:textId="143D8816">
          <w:pPr>
            <w:pStyle w:val="TOC1"/>
            <w:tabs>
              <w:tab w:val="right" w:leader="dot" w:pos="9360"/>
            </w:tabs>
            <w:bidi w:val="0"/>
            <w:rPr>
              <w:rStyle w:val="Hyperlink"/>
            </w:rPr>
          </w:pPr>
          <w:hyperlink w:anchor="_Toc1732331986">
            <w:r w:rsidRPr="512B5663" w:rsidR="512B5663">
              <w:rPr>
                <w:rStyle w:val="Hyperlink"/>
              </w:rPr>
              <w:t>Card Management:</w:t>
            </w:r>
            <w:r>
              <w:tab/>
            </w:r>
            <w:r>
              <w:fldChar w:fldCharType="begin"/>
            </w:r>
            <w:r>
              <w:instrText xml:space="preserve">PAGEREF _Toc1732331986 \h</w:instrText>
            </w:r>
            <w:r>
              <w:fldChar w:fldCharType="separate"/>
            </w:r>
            <w:r w:rsidRPr="512B5663" w:rsidR="512B5663">
              <w:rPr>
                <w:rStyle w:val="Hyperlink"/>
              </w:rPr>
              <w:t>1</w:t>
            </w:r>
            <w:r>
              <w:fldChar w:fldCharType="end"/>
            </w:r>
          </w:hyperlink>
        </w:p>
        <w:p w:rsidR="512B5663" w:rsidP="512B5663" w:rsidRDefault="512B5663" w14:paraId="7950AE7B" w14:textId="49CF5124">
          <w:pPr>
            <w:pStyle w:val="TOC1"/>
            <w:tabs>
              <w:tab w:val="right" w:leader="dot" w:pos="9360"/>
            </w:tabs>
            <w:bidi w:val="0"/>
            <w:rPr>
              <w:rStyle w:val="Hyperlink"/>
            </w:rPr>
          </w:pPr>
          <w:hyperlink w:anchor="_Toc968700150">
            <w:r w:rsidRPr="512B5663" w:rsidR="512B5663">
              <w:rPr>
                <w:rStyle w:val="Hyperlink"/>
              </w:rPr>
              <w:t>Deck Management:</w:t>
            </w:r>
            <w:r>
              <w:tab/>
            </w:r>
            <w:r>
              <w:fldChar w:fldCharType="begin"/>
            </w:r>
            <w:r>
              <w:instrText xml:space="preserve">PAGEREF _Toc968700150 \h</w:instrText>
            </w:r>
            <w:r>
              <w:fldChar w:fldCharType="separate"/>
            </w:r>
            <w:r w:rsidRPr="512B5663" w:rsidR="512B5663">
              <w:rPr>
                <w:rStyle w:val="Hyperlink"/>
              </w:rPr>
              <w:t>2</w:t>
            </w:r>
            <w:r>
              <w:fldChar w:fldCharType="end"/>
            </w:r>
          </w:hyperlink>
        </w:p>
        <w:p w:rsidR="512B5663" w:rsidP="512B5663" w:rsidRDefault="512B5663" w14:paraId="6D40E83F" w14:textId="653D80DA">
          <w:pPr>
            <w:pStyle w:val="TOC1"/>
            <w:tabs>
              <w:tab w:val="right" w:leader="dot" w:pos="9360"/>
            </w:tabs>
            <w:bidi w:val="0"/>
            <w:rPr>
              <w:rStyle w:val="Hyperlink"/>
            </w:rPr>
          </w:pPr>
          <w:hyperlink w:anchor="_Toc100863917">
            <w:r w:rsidRPr="512B5663" w:rsidR="512B5663">
              <w:rPr>
                <w:rStyle w:val="Hyperlink"/>
              </w:rPr>
              <w:t>Studying Flashcards:</w:t>
            </w:r>
            <w:r>
              <w:tab/>
            </w:r>
            <w:r>
              <w:fldChar w:fldCharType="begin"/>
            </w:r>
            <w:r>
              <w:instrText xml:space="preserve">PAGEREF _Toc100863917 \h</w:instrText>
            </w:r>
            <w:r>
              <w:fldChar w:fldCharType="separate"/>
            </w:r>
            <w:r w:rsidRPr="512B5663" w:rsidR="512B5663">
              <w:rPr>
                <w:rStyle w:val="Hyperlink"/>
              </w:rPr>
              <w:t>3</w:t>
            </w:r>
            <w:r>
              <w:fldChar w:fldCharType="end"/>
            </w:r>
          </w:hyperlink>
        </w:p>
        <w:p w:rsidR="512B5663" w:rsidP="512B5663" w:rsidRDefault="512B5663" w14:paraId="42892F43" w14:textId="067DABF8">
          <w:pPr>
            <w:pStyle w:val="TOC1"/>
            <w:tabs>
              <w:tab w:val="right" w:leader="dot" w:pos="9360"/>
            </w:tabs>
            <w:bidi w:val="0"/>
            <w:rPr>
              <w:rStyle w:val="Hyperlink"/>
            </w:rPr>
          </w:pPr>
          <w:hyperlink w:anchor="_Toc162512155">
            <w:r w:rsidRPr="512B5663" w:rsidR="512B5663">
              <w:rPr>
                <w:rStyle w:val="Hyperlink"/>
              </w:rPr>
              <w:t>Customization and Settings:</w:t>
            </w:r>
            <w:r>
              <w:tab/>
            </w:r>
            <w:r>
              <w:fldChar w:fldCharType="begin"/>
            </w:r>
            <w:r>
              <w:instrText xml:space="preserve">PAGEREF _Toc162512155 \h</w:instrText>
            </w:r>
            <w:r>
              <w:fldChar w:fldCharType="separate"/>
            </w:r>
            <w:r w:rsidRPr="512B5663" w:rsidR="512B5663">
              <w:rPr>
                <w:rStyle w:val="Hyperlink"/>
              </w:rPr>
              <w:t>3</w:t>
            </w:r>
            <w:r>
              <w:fldChar w:fldCharType="end"/>
            </w:r>
          </w:hyperlink>
          <w:r>
            <w:fldChar w:fldCharType="end"/>
          </w:r>
        </w:p>
      </w:sdtContent>
    </w:sdt>
    <w:p w:rsidR="512B5663" w:rsidRDefault="512B5663" w14:paraId="6F375C55" w14:textId="729A83B0">
      <w:r>
        <w:br w:type="page"/>
      </w:r>
    </w:p>
    <w:p w:rsidR="592E3F7E" w:rsidP="512B5663" w:rsidRDefault="592E3F7E" w14:paraId="44E39CC8" w14:textId="5F8E3196">
      <w:pPr>
        <w:pStyle w:val="Heading1"/>
        <w:spacing w:before="360" w:beforeAutospacing="off" w:after="80" w:afterAutospacing="off" w:line="276" w:lineRule="auto"/>
        <w:rPr>
          <w:rFonts w:ascii="Aptos Display" w:hAnsi="Aptos Display" w:eastAsia="Aptos Display" w:cs="Aptos Display"/>
          <w:b w:val="0"/>
          <w:bCs w:val="0"/>
          <w:noProof w:val="0"/>
          <w:color w:val="0F4761" w:themeColor="accent1" w:themeTint="FF" w:themeShade="BF"/>
          <w:sz w:val="40"/>
          <w:szCs w:val="40"/>
          <w:lang w:val="en-US"/>
        </w:rPr>
      </w:pPr>
      <w:bookmarkStart w:name="_Toc22098513" w:id="1348271193"/>
      <w:r w:rsidRPr="512B5663" w:rsidR="592E3F7E">
        <w:rPr>
          <w:rFonts w:ascii="Aptos Display" w:hAnsi="Aptos Display" w:eastAsia="Aptos Display" w:cs="Aptos Display"/>
          <w:b w:val="0"/>
          <w:bCs w:val="0"/>
          <w:noProof w:val="0"/>
          <w:color w:val="0F4761" w:themeColor="accent1" w:themeTint="FF" w:themeShade="BF"/>
          <w:sz w:val="40"/>
          <w:szCs w:val="40"/>
          <w:lang w:val="en-US"/>
        </w:rPr>
        <w:t>Introduction:</w:t>
      </w:r>
      <w:bookmarkEnd w:id="1348271193"/>
    </w:p>
    <w:p w:rsidR="592E3F7E" w:rsidP="0402C9C5" w:rsidRDefault="592E3F7E" w14:paraId="5B75156F" w14:textId="73BC8586">
      <w:pPr>
        <w:spacing w:before="0" w:beforeAutospacing="off" w:after="160" w:afterAutospacing="off" w:line="276" w:lineRule="auto"/>
        <w:rPr>
          <w:rFonts w:ascii="Aptos" w:hAnsi="Aptos" w:eastAsia="Aptos" w:cs="Aptos"/>
          <w:noProof w:val="0"/>
          <w:sz w:val="24"/>
          <w:szCs w:val="24"/>
          <w:lang w:val="en-US"/>
        </w:rPr>
      </w:pPr>
      <w:r w:rsidRPr="512B5663" w:rsidR="770E500E">
        <w:rPr>
          <w:rFonts w:ascii="Aptos" w:hAnsi="Aptos" w:eastAsia="Aptos" w:cs="Aptos"/>
          <w:noProof w:val="0"/>
          <w:sz w:val="24"/>
          <w:szCs w:val="24"/>
          <w:lang w:val="en"/>
        </w:rPr>
        <w:t>DRABT is a</w:t>
      </w:r>
      <w:r w:rsidRPr="512B5663" w:rsidR="592E3F7E">
        <w:rPr>
          <w:rFonts w:ascii="Aptos" w:hAnsi="Aptos" w:eastAsia="Aptos" w:cs="Aptos"/>
          <w:noProof w:val="0"/>
          <w:sz w:val="24"/>
          <w:szCs w:val="24"/>
          <w:lang w:val="en"/>
        </w:rPr>
        <w:t xml:space="preserve"> digital flashcard website/app to help users memorize terms or concepts. The software is accessible with internet access and free of charge to help encourage students' success in learning</w:t>
      </w:r>
      <w:r w:rsidRPr="512B5663" w:rsidR="332D0640">
        <w:rPr>
          <w:rFonts w:ascii="Aptos" w:hAnsi="Aptos" w:eastAsia="Aptos" w:cs="Aptos"/>
          <w:noProof w:val="0"/>
          <w:sz w:val="24"/>
          <w:szCs w:val="24"/>
          <w:lang w:val="en"/>
        </w:rPr>
        <w:t xml:space="preserve">. </w:t>
      </w:r>
      <w:r w:rsidRPr="512B5663" w:rsidR="592E3F7E">
        <w:rPr>
          <w:rFonts w:ascii="Aptos" w:hAnsi="Aptos" w:eastAsia="Aptos" w:cs="Aptos"/>
          <w:noProof w:val="0"/>
          <w:sz w:val="24"/>
          <w:szCs w:val="24"/>
          <w:lang w:val="en"/>
        </w:rPr>
        <w:t>DRABT was created to help avid learners pursue memorization. It is a hybrid website and phone application incorporating Flashcard learning to help aspiring students memorize terms and definitions. The process will be simple and painless to encourage use</w:t>
      </w:r>
      <w:r w:rsidRPr="512B5663" w:rsidR="44B31B57">
        <w:rPr>
          <w:rFonts w:ascii="Aptos" w:hAnsi="Aptos" w:eastAsia="Aptos" w:cs="Aptos"/>
          <w:noProof w:val="0"/>
          <w:sz w:val="24"/>
          <w:szCs w:val="24"/>
          <w:lang w:val="en"/>
        </w:rPr>
        <w:t xml:space="preserve">. </w:t>
      </w:r>
    </w:p>
    <w:p w:rsidR="2C30575B" w:rsidP="0402C9C5" w:rsidRDefault="2C30575B" w14:paraId="68BD8155" w14:textId="66179A46">
      <w:pPr>
        <w:pStyle w:val="Heading1"/>
        <w:rPr>
          <w:noProof w:val="0"/>
          <w:lang w:val="en-US"/>
        </w:rPr>
      </w:pPr>
      <w:bookmarkStart w:name="_Toc405345490" w:id="176095149"/>
      <w:r w:rsidRPr="512B5663" w:rsidR="2C30575B">
        <w:rPr>
          <w:noProof w:val="0"/>
          <w:lang w:val="en-US"/>
        </w:rPr>
        <w:t>System Requirements:</w:t>
      </w:r>
      <w:bookmarkEnd w:id="176095149"/>
      <w:r w:rsidRPr="512B5663" w:rsidR="2C30575B">
        <w:rPr>
          <w:noProof w:val="0"/>
          <w:lang w:val="en-US"/>
        </w:rPr>
        <w:t xml:space="preserve"> </w:t>
      </w:r>
    </w:p>
    <w:p w:rsidR="2C30575B" w:rsidP="0402C9C5" w:rsidRDefault="2C30575B" w14:paraId="47775153" w14:textId="472C8E77">
      <w:pPr>
        <w:pStyle w:val="Normal"/>
        <w:rPr>
          <w:noProof w:val="0"/>
          <w:lang w:val="en-US"/>
        </w:rPr>
      </w:pPr>
      <w:r w:rsidRPr="512B5663" w:rsidR="2C30575B">
        <w:rPr>
          <w:noProof w:val="0"/>
          <w:lang w:val="en-US"/>
        </w:rPr>
        <w:t>To</w:t>
      </w:r>
      <w:r w:rsidRPr="512B5663" w:rsidR="2C30575B">
        <w:rPr>
          <w:noProof w:val="0"/>
          <w:lang w:val="en-US"/>
        </w:rPr>
        <w:t xml:space="preserve"> access the website, you need to have access to internet and a web browser. </w:t>
      </w:r>
      <w:r w:rsidRPr="512B5663" w:rsidR="6C084789">
        <w:rPr>
          <w:noProof w:val="0"/>
          <w:lang w:val="en-US"/>
        </w:rPr>
        <w:t>The app is available for mobile devices.</w:t>
      </w:r>
    </w:p>
    <w:p w:rsidR="2C30575B" w:rsidP="0402C9C5" w:rsidRDefault="2C30575B" w14:paraId="110B3407" w14:textId="3C77DD96">
      <w:pPr>
        <w:pStyle w:val="Heading1"/>
        <w:rPr>
          <w:noProof w:val="0"/>
          <w:lang w:val="en-US"/>
        </w:rPr>
      </w:pPr>
      <w:bookmarkStart w:name="_Toc1508801061" w:id="786943235"/>
      <w:r w:rsidRPr="512B5663" w:rsidR="2C30575B">
        <w:rPr>
          <w:noProof w:val="0"/>
          <w:lang w:val="en-US"/>
        </w:rPr>
        <w:t>User Registration and Account Management:</w:t>
      </w:r>
      <w:bookmarkEnd w:id="786943235"/>
    </w:p>
    <w:p w:rsidR="2C30575B" w:rsidP="0402C9C5" w:rsidRDefault="2C30575B" w14:paraId="1315E549" w14:textId="255D0DEA">
      <w:pPr>
        <w:pStyle w:val="Heading2"/>
        <w:spacing w:before="160" w:beforeAutospacing="off" w:after="80" w:afterAutospacing="off" w:line="276" w:lineRule="auto"/>
      </w:pPr>
      <w:r w:rsidRPr="512B5663" w:rsidR="2C30575B">
        <w:rPr>
          <w:rFonts w:ascii="Aptos Display" w:hAnsi="Aptos Display" w:eastAsia="Aptos Display" w:cs="Aptos Display"/>
          <w:b w:val="0"/>
          <w:bCs w:val="0"/>
          <w:noProof w:val="0"/>
          <w:color w:val="0F4761" w:themeColor="accent1" w:themeTint="FF" w:themeShade="BF"/>
          <w:sz w:val="32"/>
          <w:szCs w:val="32"/>
          <w:lang w:val="en-US"/>
        </w:rPr>
        <w:t>Create an account:</w:t>
      </w:r>
      <w:r w:rsidRPr="512B5663" w:rsidR="2C30575B">
        <w:rPr>
          <w:rFonts w:ascii="Aptos Display" w:hAnsi="Aptos Display" w:eastAsia="Aptos Display" w:cs="Aptos Display"/>
          <w:b w:val="0"/>
          <w:bCs w:val="0"/>
          <w:noProof w:val="0"/>
          <w:color w:val="0F4761" w:themeColor="accent1" w:themeTint="FF" w:themeShade="BF"/>
          <w:sz w:val="32"/>
          <w:szCs w:val="32"/>
          <w:lang w:val="en-US"/>
        </w:rPr>
        <w:t xml:space="preserve"> </w:t>
      </w:r>
    </w:p>
    <w:p w:rsidR="2C30575B" w:rsidP="0402C9C5" w:rsidRDefault="2C30575B" w14:paraId="0C239AA4" w14:textId="0240A7FF">
      <w:pPr>
        <w:spacing w:before="0" w:beforeAutospacing="off" w:after="160" w:afterAutospacing="off" w:line="276" w:lineRule="auto"/>
        <w:rPr>
          <w:rFonts w:ascii="Aptos" w:hAnsi="Aptos" w:eastAsia="Aptos" w:cs="Aptos"/>
          <w:noProof w:val="0"/>
          <w:sz w:val="24"/>
          <w:szCs w:val="24"/>
          <w:lang w:val="en-US"/>
        </w:rPr>
      </w:pPr>
      <w:r w:rsidRPr="512B5663" w:rsidR="2C30575B">
        <w:rPr>
          <w:rFonts w:ascii="Aptos" w:hAnsi="Aptos" w:eastAsia="Aptos" w:cs="Aptos"/>
          <w:noProof w:val="0"/>
          <w:sz w:val="24"/>
          <w:szCs w:val="24"/>
          <w:lang w:val="en-US"/>
        </w:rPr>
        <w:t>Upon opening the website, you will see two buttons: "Log In" and "Create Account."</w:t>
      </w:r>
      <w:r w:rsidRPr="512B5663" w:rsidR="33F9A6A0">
        <w:rPr>
          <w:rFonts w:ascii="Aptos" w:hAnsi="Aptos" w:eastAsia="Aptos" w:cs="Aptos"/>
          <w:noProof w:val="0"/>
          <w:sz w:val="24"/>
          <w:szCs w:val="24"/>
          <w:lang w:val="en-US"/>
        </w:rPr>
        <w:t xml:space="preserve">  </w:t>
      </w:r>
      <w:r w:rsidRPr="512B5663" w:rsidR="2C30575B">
        <w:rPr>
          <w:rFonts w:ascii="Aptos" w:hAnsi="Aptos" w:eastAsia="Aptos" w:cs="Aptos"/>
          <w:noProof w:val="0"/>
          <w:sz w:val="24"/>
          <w:szCs w:val="24"/>
          <w:lang w:val="en-US"/>
        </w:rPr>
        <w:t xml:space="preserve">If </w:t>
      </w:r>
      <w:r w:rsidRPr="512B5663" w:rsidR="3DF52BA5">
        <w:rPr>
          <w:rFonts w:ascii="Aptos" w:hAnsi="Aptos" w:eastAsia="Aptos" w:cs="Aptos"/>
          <w:noProof w:val="0"/>
          <w:sz w:val="24"/>
          <w:szCs w:val="24"/>
          <w:lang w:val="en-US"/>
        </w:rPr>
        <w:t>you are</w:t>
      </w:r>
      <w:r w:rsidRPr="512B5663" w:rsidR="2C30575B">
        <w:rPr>
          <w:rFonts w:ascii="Aptos" w:hAnsi="Aptos" w:eastAsia="Aptos" w:cs="Aptos"/>
          <w:noProof w:val="0"/>
          <w:sz w:val="24"/>
          <w:szCs w:val="24"/>
          <w:lang w:val="en-US"/>
        </w:rPr>
        <w:t xml:space="preserve"> a new user, click "Create Account" to </w:t>
      </w:r>
      <w:r w:rsidRPr="512B5663" w:rsidR="2C30575B">
        <w:rPr>
          <w:rFonts w:ascii="Aptos" w:hAnsi="Aptos" w:eastAsia="Aptos" w:cs="Aptos"/>
          <w:noProof w:val="0"/>
          <w:sz w:val="24"/>
          <w:szCs w:val="24"/>
          <w:lang w:val="en-US"/>
        </w:rPr>
        <w:t>proceed</w:t>
      </w:r>
      <w:r w:rsidRPr="512B5663" w:rsidR="2C30575B">
        <w:rPr>
          <w:rFonts w:ascii="Aptos" w:hAnsi="Aptos" w:eastAsia="Aptos" w:cs="Aptos"/>
          <w:noProof w:val="0"/>
          <w:sz w:val="24"/>
          <w:szCs w:val="24"/>
          <w:lang w:val="en-US"/>
        </w:rPr>
        <w:t xml:space="preserve"> to the registration page. </w:t>
      </w:r>
      <w:r w:rsidRPr="512B5663" w:rsidR="14B27CF7">
        <w:rPr>
          <w:rFonts w:ascii="Aptos" w:hAnsi="Aptos" w:eastAsia="Aptos" w:cs="Aptos"/>
          <w:noProof w:val="0"/>
          <w:sz w:val="24"/>
          <w:szCs w:val="24"/>
          <w:lang w:val="en-US"/>
        </w:rPr>
        <w:t xml:space="preserve">If in the mobile app, you will be automatically redirected to the website. </w:t>
      </w:r>
      <w:r w:rsidRPr="512B5663" w:rsidR="2C30575B">
        <w:rPr>
          <w:rFonts w:ascii="Aptos" w:hAnsi="Aptos" w:eastAsia="Aptos" w:cs="Aptos"/>
          <w:noProof w:val="0"/>
          <w:sz w:val="24"/>
          <w:szCs w:val="24"/>
          <w:lang w:val="en-US"/>
        </w:rPr>
        <w:t xml:space="preserve">There, </w:t>
      </w:r>
      <w:r w:rsidRPr="512B5663" w:rsidR="4B65A138">
        <w:rPr>
          <w:rFonts w:ascii="Aptos" w:hAnsi="Aptos" w:eastAsia="Aptos" w:cs="Aptos"/>
          <w:noProof w:val="0"/>
          <w:sz w:val="24"/>
          <w:szCs w:val="24"/>
          <w:lang w:val="en-US"/>
        </w:rPr>
        <w:t>you will</w:t>
      </w:r>
      <w:r w:rsidRPr="512B5663" w:rsidR="2C30575B">
        <w:rPr>
          <w:rFonts w:ascii="Aptos" w:hAnsi="Aptos" w:eastAsia="Aptos" w:cs="Aptos"/>
          <w:noProof w:val="0"/>
          <w:sz w:val="24"/>
          <w:szCs w:val="24"/>
          <w:lang w:val="en-US"/>
        </w:rPr>
        <w:t xml:space="preserve"> be prompted to enter a username and password. If the chosen username is already taken, you will be asked to select a different one. Once </w:t>
      </w:r>
      <w:r w:rsidRPr="512B5663" w:rsidR="64575664">
        <w:rPr>
          <w:rFonts w:ascii="Aptos" w:hAnsi="Aptos" w:eastAsia="Aptos" w:cs="Aptos"/>
          <w:noProof w:val="0"/>
          <w:sz w:val="24"/>
          <w:szCs w:val="24"/>
          <w:lang w:val="en-US"/>
        </w:rPr>
        <w:t>you have</w:t>
      </w:r>
      <w:r w:rsidRPr="512B5663" w:rsidR="2C30575B">
        <w:rPr>
          <w:rFonts w:ascii="Aptos" w:hAnsi="Aptos" w:eastAsia="Aptos" w:cs="Aptos"/>
          <w:noProof w:val="0"/>
          <w:sz w:val="24"/>
          <w:szCs w:val="24"/>
          <w:lang w:val="en-US"/>
        </w:rPr>
        <w:t xml:space="preserve"> successfully entered your credentials, click "Create Account" again. A confirmation message will appear, and you can then click the "Back to Log In" button to return to the login page.</w:t>
      </w:r>
    </w:p>
    <w:p w:rsidR="2C30575B" w:rsidP="0402C9C5" w:rsidRDefault="2C30575B" w14:paraId="35DE49EC" w14:textId="10979F5A">
      <w:pPr>
        <w:pStyle w:val="Heading2"/>
        <w:spacing w:before="160" w:beforeAutospacing="off" w:after="80" w:afterAutospacing="off" w:line="276" w:lineRule="auto"/>
      </w:pPr>
      <w:r w:rsidRPr="512B5663" w:rsidR="2C30575B">
        <w:rPr>
          <w:rFonts w:ascii="Aptos Display" w:hAnsi="Aptos Display" w:eastAsia="Aptos Display" w:cs="Aptos Display"/>
          <w:b w:val="0"/>
          <w:bCs w:val="0"/>
          <w:noProof w:val="0"/>
          <w:color w:val="0F4761" w:themeColor="accent1" w:themeTint="FF" w:themeShade="BF"/>
          <w:sz w:val="32"/>
          <w:szCs w:val="32"/>
          <w:lang w:val="en-US"/>
        </w:rPr>
        <w:t>Logging In:</w:t>
      </w:r>
      <w:r w:rsidRPr="512B5663" w:rsidR="2C30575B">
        <w:rPr>
          <w:rFonts w:ascii="Aptos Display" w:hAnsi="Aptos Display" w:eastAsia="Aptos Display" w:cs="Aptos Display"/>
          <w:b w:val="0"/>
          <w:bCs w:val="0"/>
          <w:noProof w:val="0"/>
          <w:color w:val="0F4761" w:themeColor="accent1" w:themeTint="FF" w:themeShade="BF"/>
          <w:sz w:val="32"/>
          <w:szCs w:val="32"/>
          <w:lang w:val="en-US"/>
        </w:rPr>
        <w:t xml:space="preserve"> </w:t>
      </w:r>
    </w:p>
    <w:p w:rsidR="2C30575B" w:rsidP="512B5663" w:rsidRDefault="2C30575B" w14:paraId="2B2CE1D8" w14:textId="207E406D">
      <w:pPr>
        <w:spacing w:before="0" w:beforeAutospacing="off" w:after="160" w:afterAutospacing="off" w:line="276" w:lineRule="auto"/>
        <w:rPr>
          <w:rFonts w:ascii="Aptos" w:hAnsi="Aptos" w:eastAsia="Aptos" w:cs="Aptos"/>
          <w:noProof w:val="0"/>
          <w:sz w:val="24"/>
          <w:szCs w:val="24"/>
          <w:lang w:val="en-US"/>
        </w:rPr>
      </w:pPr>
      <w:r w:rsidRPr="512B5663" w:rsidR="2C30575B">
        <w:rPr>
          <w:rFonts w:ascii="Aptos" w:hAnsi="Aptos" w:eastAsia="Aptos" w:cs="Aptos"/>
          <w:noProof w:val="0"/>
          <w:sz w:val="24"/>
          <w:szCs w:val="24"/>
          <w:lang w:val="en-US"/>
        </w:rPr>
        <w:t xml:space="preserve">Upon opening the website, you will see two buttons: "Log In" and "Create Account." If </w:t>
      </w:r>
      <w:r w:rsidRPr="512B5663" w:rsidR="15D8448A">
        <w:rPr>
          <w:rFonts w:ascii="Aptos" w:hAnsi="Aptos" w:eastAsia="Aptos" w:cs="Aptos"/>
          <w:noProof w:val="0"/>
          <w:sz w:val="24"/>
          <w:szCs w:val="24"/>
          <w:lang w:val="en-US"/>
        </w:rPr>
        <w:t>you are</w:t>
      </w:r>
      <w:r w:rsidRPr="512B5663" w:rsidR="2C30575B">
        <w:rPr>
          <w:rFonts w:ascii="Aptos" w:hAnsi="Aptos" w:eastAsia="Aptos" w:cs="Aptos"/>
          <w:noProof w:val="0"/>
          <w:sz w:val="24"/>
          <w:szCs w:val="24"/>
          <w:lang w:val="en-US"/>
        </w:rPr>
        <w:t xml:space="preserve"> </w:t>
      </w:r>
      <w:r w:rsidRPr="512B5663" w:rsidR="2C30575B">
        <w:rPr>
          <w:rFonts w:ascii="Aptos" w:hAnsi="Aptos" w:eastAsia="Aptos" w:cs="Aptos"/>
          <w:noProof w:val="0"/>
          <w:sz w:val="24"/>
          <w:szCs w:val="24"/>
          <w:lang w:val="en-US"/>
        </w:rPr>
        <w:t>a previous</w:t>
      </w:r>
      <w:r w:rsidRPr="512B5663" w:rsidR="2C30575B">
        <w:rPr>
          <w:rFonts w:ascii="Aptos" w:hAnsi="Aptos" w:eastAsia="Aptos" w:cs="Aptos"/>
          <w:noProof w:val="0"/>
          <w:sz w:val="24"/>
          <w:szCs w:val="24"/>
          <w:lang w:val="en-US"/>
        </w:rPr>
        <w:t xml:space="preserve"> user, enter your username and password then click the “Log In” button to access your account.</w:t>
      </w:r>
    </w:p>
    <w:p w:rsidR="786E5913" w:rsidP="512B5663" w:rsidRDefault="786E5913" w14:paraId="38AEC976" w14:textId="498A8B74">
      <w:pPr>
        <w:pStyle w:val="Heading1"/>
        <w:spacing w:before="360" w:beforeAutospacing="off" w:after="80" w:afterAutospacing="off" w:line="276" w:lineRule="auto"/>
        <w:rPr>
          <w:rFonts w:ascii="Aptos Display" w:hAnsi="Aptos Display" w:eastAsia="Aptos Display" w:cs="Aptos Display"/>
          <w:b w:val="0"/>
          <w:bCs w:val="0"/>
          <w:noProof w:val="0"/>
          <w:color w:val="0F4761" w:themeColor="accent1" w:themeTint="FF" w:themeShade="BF"/>
          <w:sz w:val="40"/>
          <w:szCs w:val="40"/>
          <w:lang w:val="en-US"/>
        </w:rPr>
      </w:pPr>
      <w:bookmarkStart w:name="_Toc1732331986" w:id="949058201"/>
      <w:r w:rsidRPr="512B5663" w:rsidR="786E5913">
        <w:rPr>
          <w:rFonts w:ascii="Aptos Display" w:hAnsi="Aptos Display" w:eastAsia="Aptos Display" w:cs="Aptos Display"/>
          <w:b w:val="0"/>
          <w:bCs w:val="0"/>
          <w:noProof w:val="0"/>
          <w:color w:val="0F4761" w:themeColor="accent1" w:themeTint="FF" w:themeShade="BF"/>
          <w:sz w:val="40"/>
          <w:szCs w:val="40"/>
          <w:lang w:val="en-US"/>
        </w:rPr>
        <w:t>Card Management:</w:t>
      </w:r>
      <w:bookmarkEnd w:id="949058201"/>
    </w:p>
    <w:p w:rsidR="1E1AF7C7" w:rsidP="512B5663" w:rsidRDefault="1E1AF7C7" w14:paraId="55B7FB4D" w14:textId="637ED360">
      <w:pPr>
        <w:pStyle w:val="Normal"/>
        <w:rPr>
          <w:rStyle w:val="Emphasis"/>
          <w:b w:val="0"/>
          <w:bCs w:val="0"/>
          <w:i w:val="1"/>
          <w:iCs w:val="1"/>
          <w:noProof w:val="0"/>
          <w:color w:val="00B0F0"/>
          <w:sz w:val="28"/>
          <w:szCs w:val="28"/>
          <w:lang w:val="en-US"/>
        </w:rPr>
      </w:pPr>
      <w:r w:rsidRPr="512B5663" w:rsidR="1E1AF7C7">
        <w:rPr>
          <w:b w:val="0"/>
          <w:bCs w:val="0"/>
          <w:i w:val="1"/>
          <w:iCs w:val="1"/>
          <w:noProof w:val="0"/>
          <w:color w:val="00B0F0"/>
          <w:lang w:val="en-US"/>
        </w:rPr>
        <w:t>Please note that card and deck management features are only available through the website, and not the mobile app.</w:t>
      </w:r>
    </w:p>
    <w:p w:rsidR="10EFBBA7" w:rsidP="512B5663" w:rsidRDefault="10EFBBA7" w14:paraId="558AE18C" w14:textId="783EE2BD">
      <w:pPr>
        <w:pStyle w:val="Heading2"/>
        <w:rPr>
          <w:noProof w:val="0"/>
          <w:lang w:val="en-US"/>
        </w:rPr>
      </w:pPr>
      <w:r w:rsidRPr="512B5663" w:rsidR="10EFBBA7">
        <w:rPr>
          <w:noProof w:val="0"/>
          <w:lang w:val="en-US"/>
        </w:rPr>
        <w:t>Creating a Card:</w:t>
      </w:r>
      <w:r w:rsidRPr="512B5663" w:rsidR="10EFBBA7">
        <w:rPr>
          <w:noProof w:val="0"/>
          <w:lang w:val="en-US"/>
        </w:rPr>
        <w:t xml:space="preserve"> </w:t>
      </w:r>
    </w:p>
    <w:p w:rsidR="10EFBBA7" w:rsidP="512B5663" w:rsidRDefault="10EFBBA7" w14:paraId="13DCA0E6" w14:textId="61BA38E3">
      <w:pPr>
        <w:pStyle w:val="Normal"/>
        <w:rPr>
          <w:noProof w:val="0"/>
          <w:lang w:val="en-US"/>
        </w:rPr>
      </w:pPr>
      <w:r w:rsidRPr="512B5663" w:rsidR="10EFBBA7">
        <w:rPr>
          <w:noProof w:val="0"/>
          <w:lang w:val="en-US"/>
        </w:rPr>
        <w:t>From your dashboard, click the "Create Card" button to open the card editor to a new blank card. Either upload an image, or enter card text and formatting, and click “Save.”</w:t>
      </w:r>
    </w:p>
    <w:p w:rsidR="0182D3AD" w:rsidP="512B5663" w:rsidRDefault="0182D3AD" w14:paraId="64E433DA" w14:textId="229671C6">
      <w:pPr>
        <w:pStyle w:val="Heading2"/>
        <w:rPr>
          <w:noProof w:val="0"/>
          <w:lang w:val="en-US"/>
        </w:rPr>
      </w:pPr>
      <w:r w:rsidRPr="512B5663" w:rsidR="0182D3AD">
        <w:rPr>
          <w:noProof w:val="0"/>
          <w:lang w:val="en-US"/>
        </w:rPr>
        <w:t>Editing Cards:</w:t>
      </w:r>
    </w:p>
    <w:p w:rsidR="0182D3AD" w:rsidP="512B5663" w:rsidRDefault="0182D3AD" w14:paraId="4A0902D1" w14:textId="5CF1CB58">
      <w:pPr>
        <w:pStyle w:val="Normal"/>
        <w:suppressLineNumbers w:val="0"/>
        <w:bidi w:val="0"/>
        <w:spacing w:before="0" w:beforeAutospacing="off" w:after="160" w:afterAutospacing="off" w:line="279" w:lineRule="auto"/>
        <w:ind w:left="0" w:right="0"/>
        <w:jc w:val="left"/>
        <w:rPr>
          <w:noProof w:val="0"/>
          <w:lang w:val="en-US"/>
        </w:rPr>
      </w:pPr>
      <w:r w:rsidRPr="512B5663" w:rsidR="0182D3AD">
        <w:rPr>
          <w:noProof w:val="0"/>
          <w:lang w:val="en-US"/>
        </w:rPr>
        <w:t>To edit an existing card, select it from your inventory and press “Edit” to display the card in the editor.</w:t>
      </w:r>
    </w:p>
    <w:p w:rsidR="10EFBBA7" w:rsidP="512B5663" w:rsidRDefault="10EFBBA7" w14:paraId="05E0E8C7" w14:textId="4E4EEF04">
      <w:pPr>
        <w:pStyle w:val="Heading2"/>
        <w:rPr>
          <w:noProof w:val="0"/>
          <w:lang w:val="en-US"/>
        </w:rPr>
      </w:pPr>
      <w:r w:rsidRPr="512B5663" w:rsidR="10EFBBA7">
        <w:rPr>
          <w:noProof w:val="0"/>
          <w:lang w:val="en-US"/>
        </w:rPr>
        <w:t>Creating a Flashcard:</w:t>
      </w:r>
      <w:r w:rsidRPr="512B5663" w:rsidR="10EFBBA7">
        <w:rPr>
          <w:noProof w:val="0"/>
          <w:lang w:val="en-US"/>
        </w:rPr>
        <w:t xml:space="preserve"> </w:t>
      </w:r>
    </w:p>
    <w:p w:rsidR="10EFBBA7" w:rsidP="512B5663" w:rsidRDefault="10EFBBA7" w14:paraId="11845CB4" w14:textId="4E35F3F9">
      <w:pPr>
        <w:pStyle w:val="Normal"/>
        <w:rPr>
          <w:noProof w:val="0"/>
          <w:lang w:val="en-US"/>
        </w:rPr>
      </w:pPr>
      <w:r w:rsidRPr="512B5663" w:rsidR="10EFBBA7">
        <w:rPr>
          <w:noProof w:val="0"/>
          <w:lang w:val="en-US"/>
        </w:rPr>
        <w:t xml:space="preserve">From your dashboard, click the "Create Flashcard" button to open the flashcard editor to a new blank flashcard. Select cards from your inventory for the front and back of the </w:t>
      </w:r>
      <w:r w:rsidRPr="512B5663" w:rsidR="10EFBBA7">
        <w:rPr>
          <w:noProof w:val="0"/>
          <w:lang w:val="en-US"/>
        </w:rPr>
        <w:t>flashcard, and</w:t>
      </w:r>
      <w:r w:rsidRPr="512B5663" w:rsidR="10EFBBA7">
        <w:rPr>
          <w:noProof w:val="0"/>
          <w:lang w:val="en-US"/>
        </w:rPr>
        <w:t xml:space="preserve"> click “Save.”</w:t>
      </w:r>
    </w:p>
    <w:p w:rsidR="25C2957F" w:rsidP="512B5663" w:rsidRDefault="25C2957F" w14:paraId="01E889CB" w14:textId="1E8A07D9">
      <w:pPr>
        <w:pStyle w:val="Heading2"/>
        <w:rPr>
          <w:noProof w:val="0"/>
          <w:lang w:val="en-US"/>
        </w:rPr>
      </w:pPr>
      <w:r w:rsidRPr="512B5663" w:rsidR="25C2957F">
        <w:rPr>
          <w:noProof w:val="0"/>
          <w:lang w:val="en-US"/>
        </w:rPr>
        <w:t>Editing Flashcards:</w:t>
      </w:r>
    </w:p>
    <w:p w:rsidR="08AA3419" w:rsidP="512B5663" w:rsidRDefault="08AA3419" w14:paraId="66726C58" w14:textId="60ED4B33">
      <w:pPr>
        <w:pStyle w:val="Normal"/>
        <w:suppressLineNumbers w:val="0"/>
        <w:bidi w:val="0"/>
        <w:spacing w:before="0" w:beforeAutospacing="off" w:after="160" w:afterAutospacing="off" w:line="279" w:lineRule="auto"/>
        <w:ind w:left="0" w:right="0"/>
        <w:jc w:val="left"/>
        <w:rPr>
          <w:noProof w:val="0"/>
          <w:lang w:val="en-US"/>
        </w:rPr>
      </w:pPr>
      <w:r w:rsidRPr="512B5663" w:rsidR="08AA3419">
        <w:rPr>
          <w:noProof w:val="0"/>
          <w:lang w:val="en-US"/>
        </w:rPr>
        <w:t>To edit an existing flashcard, select it from your inventory and press “Edit” to display the flashcard in the editor.</w:t>
      </w:r>
    </w:p>
    <w:p w:rsidR="786E5913" w:rsidP="512B5663" w:rsidRDefault="786E5913" w14:paraId="75EF796D" w14:textId="445DBDEF">
      <w:pPr>
        <w:pStyle w:val="Heading1"/>
        <w:spacing w:before="360" w:beforeAutospacing="off" w:after="80" w:afterAutospacing="off" w:line="276" w:lineRule="auto"/>
        <w:rPr>
          <w:rFonts w:ascii="Aptos Display" w:hAnsi="Aptos Display" w:eastAsia="Aptos Display" w:cs="Aptos Display"/>
          <w:b w:val="0"/>
          <w:bCs w:val="0"/>
          <w:noProof w:val="0"/>
          <w:color w:val="0F4761" w:themeColor="accent1" w:themeTint="FF" w:themeShade="BF"/>
          <w:sz w:val="40"/>
          <w:szCs w:val="40"/>
          <w:lang w:val="en-US"/>
        </w:rPr>
      </w:pPr>
      <w:bookmarkStart w:name="_Toc968700150" w:id="1040322452"/>
      <w:r w:rsidRPr="512B5663" w:rsidR="786E5913">
        <w:rPr>
          <w:rFonts w:ascii="Aptos Display" w:hAnsi="Aptos Display" w:eastAsia="Aptos Display" w:cs="Aptos Display"/>
          <w:b w:val="0"/>
          <w:bCs w:val="0"/>
          <w:noProof w:val="0"/>
          <w:color w:val="0F4761" w:themeColor="accent1" w:themeTint="FF" w:themeShade="BF"/>
          <w:sz w:val="40"/>
          <w:szCs w:val="40"/>
          <w:lang w:val="en-US"/>
        </w:rPr>
        <w:t>Deck Management:</w:t>
      </w:r>
      <w:bookmarkEnd w:id="1040322452"/>
    </w:p>
    <w:p w:rsidR="786E5913" w:rsidP="512B5663" w:rsidRDefault="786E5913" w14:paraId="1ECB5C9C" w14:textId="3C1FA6C2">
      <w:pPr>
        <w:pStyle w:val="Heading2"/>
        <w:rPr>
          <w:noProof w:val="0"/>
          <w:lang w:val="en-US"/>
        </w:rPr>
      </w:pPr>
      <w:r w:rsidRPr="512B5663" w:rsidR="786E5913">
        <w:rPr>
          <w:noProof w:val="0"/>
          <w:lang w:val="en-US"/>
        </w:rPr>
        <w:t>Creating a New Deck:</w:t>
      </w:r>
      <w:r w:rsidRPr="512B5663" w:rsidR="786E5913">
        <w:rPr>
          <w:noProof w:val="0"/>
          <w:lang w:val="en-US"/>
        </w:rPr>
        <w:t xml:space="preserve"> </w:t>
      </w:r>
    </w:p>
    <w:p w:rsidR="31608753" w:rsidP="512B5663" w:rsidRDefault="31608753" w14:paraId="6BC92D2C" w14:textId="2F9F7F35">
      <w:pPr>
        <w:pStyle w:val="Normal"/>
        <w:rPr>
          <w:noProof w:val="0"/>
          <w:lang w:val="en-US"/>
        </w:rPr>
      </w:pPr>
      <w:r w:rsidRPr="512B5663" w:rsidR="31608753">
        <w:rPr>
          <w:noProof w:val="0"/>
          <w:lang w:val="en-US"/>
        </w:rPr>
        <w:t>From your dashboard</w:t>
      </w:r>
      <w:r w:rsidRPr="512B5663" w:rsidR="786E5913">
        <w:rPr>
          <w:noProof w:val="0"/>
          <w:lang w:val="en-US"/>
        </w:rPr>
        <w:t xml:space="preserve">, click the "Create Deck" button to </w:t>
      </w:r>
      <w:r w:rsidRPr="512B5663" w:rsidR="6591BB18">
        <w:rPr>
          <w:noProof w:val="0"/>
          <w:lang w:val="en-US"/>
        </w:rPr>
        <w:t>create a new</w:t>
      </w:r>
      <w:r w:rsidRPr="512B5663" w:rsidR="786E5913">
        <w:rPr>
          <w:noProof w:val="0"/>
          <w:lang w:val="en-US"/>
        </w:rPr>
        <w:t xml:space="preserve"> empty deck.</w:t>
      </w:r>
      <w:r w:rsidRPr="512B5663" w:rsidR="724C4BA6">
        <w:rPr>
          <w:noProof w:val="0"/>
          <w:lang w:val="en-US"/>
        </w:rPr>
        <w:t xml:space="preserve"> A popup will prompt you to give the new deck a name.</w:t>
      </w:r>
    </w:p>
    <w:p w:rsidR="410EB83A" w:rsidP="0402C9C5" w:rsidRDefault="410EB83A" w14:paraId="3D36F3B7" w14:textId="3EE38FB2">
      <w:pPr>
        <w:pStyle w:val="Heading2"/>
        <w:rPr>
          <w:noProof w:val="0"/>
          <w:lang w:val="en-US"/>
        </w:rPr>
      </w:pPr>
      <w:r w:rsidRPr="0402C9C5" w:rsidR="410EB83A">
        <w:rPr>
          <w:noProof w:val="0"/>
          <w:lang w:val="en-US"/>
        </w:rPr>
        <w:t>Adding Flashcards:</w:t>
      </w:r>
    </w:p>
    <w:p w:rsidR="125DC572" w:rsidP="512B5663" w:rsidRDefault="125DC572" w14:paraId="22345C46" w14:textId="6BE65205">
      <w:pPr>
        <w:pStyle w:val="Normal"/>
        <w:suppressLineNumbers w:val="0"/>
        <w:bidi w:val="0"/>
        <w:spacing w:before="0" w:beforeAutospacing="off" w:after="160" w:afterAutospacing="off" w:line="279" w:lineRule="auto"/>
        <w:ind w:left="0" w:right="0"/>
        <w:jc w:val="left"/>
        <w:rPr>
          <w:noProof w:val="0"/>
          <w:lang w:val="en-US"/>
        </w:rPr>
      </w:pPr>
      <w:r w:rsidRPr="512B5663" w:rsidR="125DC572">
        <w:rPr>
          <w:noProof w:val="0"/>
          <w:lang w:val="en-US"/>
        </w:rPr>
        <w:t>From the deck editor</w:t>
      </w:r>
      <w:r w:rsidRPr="512B5663" w:rsidR="5321CE3F">
        <w:rPr>
          <w:noProof w:val="0"/>
          <w:lang w:val="en-US"/>
        </w:rPr>
        <w:t>, you can select up to 20 flashcards from your collection to include in the deck.</w:t>
      </w:r>
    </w:p>
    <w:p w:rsidR="0541C785" w:rsidP="0402C9C5" w:rsidRDefault="0541C785" w14:paraId="5EA92CD8" w14:textId="4DB4F3D7">
      <w:pPr>
        <w:pStyle w:val="Normal"/>
        <w:rPr>
          <w:noProof w:val="0"/>
          <w:lang w:val="en-US"/>
        </w:rPr>
      </w:pPr>
      <w:r w:rsidRPr="0402C9C5" w:rsidR="0541C785">
        <w:rPr>
          <w:rStyle w:val="Heading2Char"/>
          <w:noProof w:val="0"/>
          <w:lang w:val="en-US"/>
        </w:rPr>
        <w:t>Saving the Deck</w:t>
      </w:r>
      <w:r w:rsidRPr="0402C9C5" w:rsidR="0541C785">
        <w:rPr>
          <w:noProof w:val="0"/>
          <w:lang w:val="en-US"/>
        </w:rPr>
        <w:t>:</w:t>
      </w:r>
    </w:p>
    <w:p w:rsidR="151EE74F" w:rsidP="0402C9C5" w:rsidRDefault="151EE74F" w14:paraId="65636844" w14:textId="238B3E40">
      <w:pPr>
        <w:pStyle w:val="Normal"/>
        <w:rPr>
          <w:noProof w:val="0"/>
          <w:lang w:val="en-US"/>
        </w:rPr>
      </w:pPr>
      <w:r w:rsidRPr="512B5663" w:rsidR="151EE74F">
        <w:rPr>
          <w:noProof w:val="0"/>
          <w:lang w:val="en-US"/>
        </w:rPr>
        <w:t xml:space="preserve">Once </w:t>
      </w:r>
      <w:r w:rsidRPr="512B5663" w:rsidR="43FFCACD">
        <w:rPr>
          <w:noProof w:val="0"/>
          <w:lang w:val="en-US"/>
        </w:rPr>
        <w:t>you are</w:t>
      </w:r>
      <w:r w:rsidRPr="512B5663" w:rsidR="151EE74F">
        <w:rPr>
          <w:noProof w:val="0"/>
          <w:lang w:val="en-US"/>
        </w:rPr>
        <w:t xml:space="preserve"> done</w:t>
      </w:r>
      <w:r w:rsidRPr="512B5663" w:rsidR="171C69C8">
        <w:rPr>
          <w:noProof w:val="0"/>
          <w:lang w:val="en-US"/>
        </w:rPr>
        <w:t xml:space="preserve"> adding flashcards to the deck</w:t>
      </w:r>
      <w:r w:rsidRPr="512B5663" w:rsidR="151EE74F">
        <w:rPr>
          <w:noProof w:val="0"/>
          <w:lang w:val="en-US"/>
        </w:rPr>
        <w:t xml:space="preserve">, click "Save." </w:t>
      </w:r>
    </w:p>
    <w:p w:rsidR="0D0C9FA9" w:rsidP="512B5663" w:rsidRDefault="0D0C9FA9" w14:paraId="0D98C74D" w14:textId="19A71445">
      <w:pPr>
        <w:pStyle w:val="Heading2"/>
        <w:rPr>
          <w:noProof w:val="0"/>
          <w:lang w:val="en-US"/>
        </w:rPr>
      </w:pPr>
      <w:r w:rsidRPr="512B5663" w:rsidR="0D0C9FA9">
        <w:rPr>
          <w:noProof w:val="0"/>
          <w:lang w:val="en-US"/>
        </w:rPr>
        <w:t>Editing a Deck:</w:t>
      </w:r>
    </w:p>
    <w:p w:rsidR="5418F426" w:rsidP="512B5663" w:rsidRDefault="5418F426" w14:paraId="2380E635" w14:textId="249AC2C1">
      <w:pPr>
        <w:pStyle w:val="Normal"/>
        <w:rPr>
          <w:noProof w:val="0"/>
          <w:lang w:val="en-US"/>
        </w:rPr>
      </w:pPr>
      <w:r w:rsidRPr="512B5663" w:rsidR="5418F426">
        <w:rPr>
          <w:noProof w:val="0"/>
          <w:lang w:val="en-US"/>
        </w:rPr>
        <w:t>From the dashboard, select a deck from your inventory and press “Edit” to reopen the deck editor.</w:t>
      </w:r>
    </w:p>
    <w:p w:rsidR="42DAE03F" w:rsidP="0402C9C5" w:rsidRDefault="42DAE03F" w14:paraId="01C8248B" w14:textId="4AC4E154">
      <w:pPr>
        <w:pStyle w:val="Heading1"/>
        <w:rPr>
          <w:noProof w:val="0"/>
          <w:lang w:val="en-US"/>
        </w:rPr>
      </w:pPr>
      <w:bookmarkStart w:name="_Toc100863917" w:id="1768025506"/>
      <w:r w:rsidRPr="512B5663" w:rsidR="42DAE03F">
        <w:rPr>
          <w:noProof w:val="0"/>
          <w:lang w:val="en-US"/>
        </w:rPr>
        <w:t>Studying Flashcards:</w:t>
      </w:r>
      <w:bookmarkEnd w:id="1768025506"/>
    </w:p>
    <w:p w:rsidR="4843CCC7" w:rsidP="0402C9C5" w:rsidRDefault="4843CCC7" w14:paraId="0B927574" w14:textId="57D9E4A3">
      <w:pPr>
        <w:rPr>
          <w:rFonts w:ascii="Aptos" w:hAnsi="Aptos" w:eastAsia="Aptos" w:cs="Aptos"/>
          <w:noProof w:val="0"/>
          <w:sz w:val="24"/>
          <w:szCs w:val="24"/>
          <w:lang w:val="en-US"/>
        </w:rPr>
      </w:pPr>
      <w:r w:rsidRPr="512B5663" w:rsidR="4843CCC7">
        <w:rPr>
          <w:rFonts w:ascii="Aptos" w:hAnsi="Aptos" w:eastAsia="Aptos" w:cs="Aptos"/>
          <w:noProof w:val="0"/>
          <w:sz w:val="24"/>
          <w:szCs w:val="24"/>
          <w:lang w:val="en-US"/>
        </w:rPr>
        <w:t xml:space="preserve">When </w:t>
      </w:r>
      <w:r w:rsidRPr="512B5663" w:rsidR="318281D1">
        <w:rPr>
          <w:rFonts w:ascii="Aptos" w:hAnsi="Aptos" w:eastAsia="Aptos" w:cs="Aptos"/>
          <w:noProof w:val="0"/>
          <w:sz w:val="24"/>
          <w:szCs w:val="24"/>
          <w:lang w:val="en-US"/>
        </w:rPr>
        <w:t>you are</w:t>
      </w:r>
      <w:r w:rsidRPr="512B5663" w:rsidR="4843CCC7">
        <w:rPr>
          <w:rFonts w:ascii="Aptos" w:hAnsi="Aptos" w:eastAsia="Aptos" w:cs="Aptos"/>
          <w:noProof w:val="0"/>
          <w:sz w:val="24"/>
          <w:szCs w:val="24"/>
          <w:lang w:val="en-US"/>
        </w:rPr>
        <w:t xml:space="preserve"> ready to study, select a deck from your library to begin your session. Each flashcard is displayed </w:t>
      </w:r>
      <w:r w:rsidRPr="512B5663" w:rsidR="2E4289E5">
        <w:rPr>
          <w:rFonts w:ascii="Aptos" w:hAnsi="Aptos" w:eastAsia="Aptos" w:cs="Aptos"/>
          <w:noProof w:val="0"/>
          <w:sz w:val="24"/>
          <w:szCs w:val="24"/>
          <w:lang w:val="en-US"/>
        </w:rPr>
        <w:t>face up at first</w:t>
      </w:r>
      <w:r w:rsidRPr="512B5663" w:rsidR="4843CCC7">
        <w:rPr>
          <w:rFonts w:ascii="Aptos" w:hAnsi="Aptos" w:eastAsia="Aptos" w:cs="Aptos"/>
          <w:noProof w:val="0"/>
          <w:sz w:val="24"/>
          <w:szCs w:val="24"/>
          <w:lang w:val="en-US"/>
        </w:rPr>
        <w:t xml:space="preserve">, and you can click the "flip" button to reveal the </w:t>
      </w:r>
      <w:r w:rsidRPr="512B5663" w:rsidR="5108EA1D">
        <w:rPr>
          <w:rFonts w:ascii="Aptos" w:hAnsi="Aptos" w:eastAsia="Aptos" w:cs="Aptos"/>
          <w:noProof w:val="0"/>
          <w:sz w:val="24"/>
          <w:szCs w:val="24"/>
          <w:lang w:val="en-US"/>
        </w:rPr>
        <w:t>back of the flashcard</w:t>
      </w:r>
      <w:r w:rsidRPr="512B5663" w:rsidR="4843CCC7">
        <w:rPr>
          <w:rFonts w:ascii="Aptos" w:hAnsi="Aptos" w:eastAsia="Aptos" w:cs="Aptos"/>
          <w:noProof w:val="0"/>
          <w:sz w:val="24"/>
          <w:szCs w:val="24"/>
          <w:lang w:val="en-US"/>
        </w:rPr>
        <w:t xml:space="preserve"> </w:t>
      </w:r>
      <w:r w:rsidRPr="512B5663" w:rsidR="4843CCC7">
        <w:rPr>
          <w:rFonts w:ascii="Aptos" w:hAnsi="Aptos" w:eastAsia="Aptos" w:cs="Aptos"/>
          <w:noProof w:val="0"/>
          <w:sz w:val="24"/>
          <w:szCs w:val="24"/>
          <w:lang w:val="en-US"/>
        </w:rPr>
        <w:t xml:space="preserve">when </w:t>
      </w:r>
      <w:r w:rsidRPr="512B5663" w:rsidR="737BCE34">
        <w:rPr>
          <w:rFonts w:ascii="Aptos" w:hAnsi="Aptos" w:eastAsia="Aptos" w:cs="Aptos"/>
          <w:noProof w:val="0"/>
          <w:sz w:val="24"/>
          <w:szCs w:val="24"/>
          <w:lang w:val="en-US"/>
        </w:rPr>
        <w:t>you are</w:t>
      </w:r>
      <w:r w:rsidRPr="512B5663" w:rsidR="4843CCC7">
        <w:rPr>
          <w:rFonts w:ascii="Aptos" w:hAnsi="Aptos" w:eastAsia="Aptos" w:cs="Aptos"/>
          <w:noProof w:val="0"/>
          <w:sz w:val="24"/>
          <w:szCs w:val="24"/>
          <w:lang w:val="en-US"/>
        </w:rPr>
        <w:t xml:space="preserve"> ready. You have the </w:t>
      </w:r>
      <w:r w:rsidRPr="512B5663" w:rsidR="4843CCC7">
        <w:rPr>
          <w:rFonts w:ascii="Aptos" w:hAnsi="Aptos" w:eastAsia="Aptos" w:cs="Aptos"/>
          <w:noProof w:val="0"/>
          <w:sz w:val="24"/>
          <w:szCs w:val="24"/>
          <w:lang w:val="en-US"/>
        </w:rPr>
        <w:t>option</w:t>
      </w:r>
      <w:r w:rsidRPr="512B5663" w:rsidR="4843CCC7">
        <w:rPr>
          <w:rFonts w:ascii="Aptos" w:hAnsi="Aptos" w:eastAsia="Aptos" w:cs="Aptos"/>
          <w:noProof w:val="0"/>
          <w:sz w:val="24"/>
          <w:szCs w:val="24"/>
          <w:lang w:val="en-US"/>
        </w:rPr>
        <w:t xml:space="preserve"> to easily move forward to the next card or go back to review </w:t>
      </w:r>
      <w:r w:rsidRPr="512B5663" w:rsidR="4843CCC7">
        <w:rPr>
          <w:rFonts w:ascii="Aptos" w:hAnsi="Aptos" w:eastAsia="Aptos" w:cs="Aptos"/>
          <w:noProof w:val="0"/>
          <w:sz w:val="24"/>
          <w:szCs w:val="24"/>
          <w:lang w:val="en-US"/>
        </w:rPr>
        <w:t>previous</w:t>
      </w:r>
      <w:r w:rsidRPr="512B5663" w:rsidR="4843CCC7">
        <w:rPr>
          <w:rFonts w:ascii="Aptos" w:hAnsi="Aptos" w:eastAsia="Aptos" w:cs="Aptos"/>
          <w:noProof w:val="0"/>
          <w:sz w:val="24"/>
          <w:szCs w:val="24"/>
          <w:lang w:val="en-US"/>
        </w:rPr>
        <w:t xml:space="preserve"> ones. The interface is designed to help you focus on challenging flashcards by allowing you to repeat them as needed, ensuring a smooth and effective study experience that reinforces your learning at your own pace.</w:t>
      </w:r>
    </w:p>
    <w:p w:rsidR="42DAE03F" w:rsidP="0402C9C5" w:rsidRDefault="42DAE03F" w14:paraId="5FD3A1BA" w14:textId="39E175FD">
      <w:pPr>
        <w:pStyle w:val="Heading1"/>
        <w:rPr>
          <w:noProof w:val="0"/>
          <w:lang w:val="en-US"/>
        </w:rPr>
      </w:pPr>
      <w:bookmarkStart w:name="_Toc162512155" w:id="1874919234"/>
      <w:r w:rsidRPr="512B5663" w:rsidR="42DAE03F">
        <w:rPr>
          <w:noProof w:val="0"/>
          <w:lang w:val="en-US"/>
        </w:rPr>
        <w:t>Customization and Settings:</w:t>
      </w:r>
      <w:bookmarkEnd w:id="1874919234"/>
    </w:p>
    <w:p w:rsidR="0B39A39D" w:rsidP="0402C9C5" w:rsidRDefault="0B39A39D" w14:paraId="7660A2CE" w14:textId="159EA03A">
      <w:pPr>
        <w:spacing w:before="0" w:beforeAutospacing="off" w:after="160" w:afterAutospacing="off" w:line="276" w:lineRule="auto"/>
        <w:rPr>
          <w:rFonts w:ascii="Aptos" w:hAnsi="Aptos" w:eastAsia="Aptos" w:cs="Aptos"/>
          <w:noProof w:val="0"/>
          <w:sz w:val="24"/>
          <w:szCs w:val="24"/>
          <w:lang w:val="en-US"/>
        </w:rPr>
      </w:pPr>
      <w:r w:rsidRPr="0402C9C5" w:rsidR="0B39A39D">
        <w:rPr>
          <w:rFonts w:ascii="Aptos" w:hAnsi="Aptos" w:eastAsia="Aptos" w:cs="Aptos"/>
          <w:noProof w:val="0"/>
          <w:sz w:val="24"/>
          <w:szCs w:val="24"/>
          <w:lang w:val="en-US"/>
        </w:rPr>
        <w:t>DRABT – Flashcard Learning has been designed with accessibility in mind. It offers features such as audio narration, large text options for users with impaired vision, and customizable colors for both text and flashcard backgrounds. By incorporating these enhancements, DRABT ensures that all users can access and benefit from its learning tools.</w:t>
      </w:r>
    </w:p>
    <w:p w:rsidR="0B39A39D" w:rsidP="0402C9C5" w:rsidRDefault="0B39A39D" w14:paraId="13E131C1" w14:textId="37C92586">
      <w:pPr>
        <w:pStyle w:val="Normal"/>
        <w:spacing w:before="0" w:beforeAutospacing="off" w:after="160" w:afterAutospacing="off" w:line="276" w:lineRule="auto"/>
      </w:pPr>
      <w:r w:rsidRPr="0402C9C5" w:rsidR="0B39A39D">
        <w:rPr>
          <w:rFonts w:ascii="Aptos" w:hAnsi="Aptos" w:eastAsia="Aptos" w:cs="Aptos"/>
          <w:noProof w:val="0"/>
          <w:sz w:val="24"/>
          <w:szCs w:val="24"/>
          <w:lang w:val="en-US"/>
        </w:rPr>
        <w:t xml:space="preserve">Upon entering the website, click the Accessibility button to activate these features. Once </w:t>
      </w:r>
      <w:r w:rsidRPr="0402C9C5" w:rsidR="5C73BBEA">
        <w:rPr>
          <w:rFonts w:ascii="Aptos" w:hAnsi="Aptos" w:eastAsia="Aptos" w:cs="Aptos"/>
          <w:noProof w:val="0"/>
          <w:sz w:val="24"/>
          <w:szCs w:val="24"/>
          <w:lang w:val="en-US"/>
        </w:rPr>
        <w:t>you are</w:t>
      </w:r>
      <w:r w:rsidRPr="0402C9C5" w:rsidR="0B39A39D">
        <w:rPr>
          <w:rFonts w:ascii="Aptos" w:hAnsi="Aptos" w:eastAsia="Aptos" w:cs="Aptos"/>
          <w:noProof w:val="0"/>
          <w:sz w:val="24"/>
          <w:szCs w:val="24"/>
          <w:lang w:val="en-US"/>
        </w:rPr>
        <w:t xml:space="preserve"> logged in, click on your profile to reveal the settings button, </w:t>
      </w:r>
      <w:r w:rsidRPr="0402C9C5" w:rsidR="0B39A39D">
        <w:rPr>
          <w:rFonts w:ascii="Aptos" w:hAnsi="Aptos" w:eastAsia="Aptos" w:cs="Aptos"/>
          <w:noProof w:val="0"/>
          <w:sz w:val="24"/>
          <w:szCs w:val="24"/>
          <w:lang w:val="en-US"/>
        </w:rPr>
        <w:t>located</w:t>
      </w:r>
      <w:r w:rsidRPr="0402C9C5" w:rsidR="0B39A39D">
        <w:rPr>
          <w:rFonts w:ascii="Aptos" w:hAnsi="Aptos" w:eastAsia="Aptos" w:cs="Aptos"/>
          <w:noProof w:val="0"/>
          <w:sz w:val="24"/>
          <w:szCs w:val="24"/>
          <w:lang w:val="en-US"/>
        </w:rPr>
        <w:t xml:space="preserve"> near your profile picture and username. From there, you can further personalize your experience and adjust </w:t>
      </w:r>
      <w:r w:rsidRPr="0402C9C5" w:rsidR="0B39A39D">
        <w:rPr>
          <w:rFonts w:ascii="Aptos" w:hAnsi="Aptos" w:eastAsia="Aptos" w:cs="Aptos"/>
          <w:noProof w:val="0"/>
          <w:sz w:val="24"/>
          <w:szCs w:val="24"/>
          <w:lang w:val="en-US"/>
        </w:rPr>
        <w:t>additional</w:t>
      </w:r>
      <w:r w:rsidRPr="0402C9C5" w:rsidR="0B39A39D">
        <w:rPr>
          <w:rFonts w:ascii="Aptos" w:hAnsi="Aptos" w:eastAsia="Aptos" w:cs="Aptos"/>
          <w:noProof w:val="0"/>
          <w:sz w:val="24"/>
          <w:szCs w:val="24"/>
          <w:lang w:val="en-US"/>
        </w:rPr>
        <w:t xml:space="preserve"> options as needed.</w:t>
      </w:r>
    </w:p>
    <w:p w:rsidR="0402C9C5" w:rsidP="512B5663" w:rsidRDefault="0402C9C5" w14:paraId="11663C56" w14:textId="138A9DAF">
      <w:pPr>
        <w:pStyle w:val="Normal"/>
        <w:spacing w:before="0" w:beforeAutospacing="off" w:after="160" w:afterAutospacing="off" w:line="276" w:lineRule="auto"/>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oel="http://schemas.microsoft.com/office/2019/extlst" xmlns:int2="http://schemas.microsoft.com/office/intelligence/2020/intelligence">
  <int2:observations>
    <int2:entireDocument int2:id="6nwk4Emg">
      <int2:extLst>
        <oel:ext uri="E302BA01-7950-474C-9AD3-286E660C40A8">
          <int2:similaritySummary int2:version="1" int2:runId="1741990513052" int2:tilesCheckedInThisRun="27" int2:totalNumOfTiles="27" int2:similarityAnnotationCount="0" int2:numWords="566" int2:numFlaggedWords="0"/>
        </oel:ext>
      </int2:extLst>
    </int2:entireDocument>
  </int2:observations>
  <int2:intelligenceSettings/>
  <int2:onDemandWorkflows>
    <int2:onDemandWorkflow int2:type="SimilarityCheck" int2:paragraphVersions="4450798A-4669EEA9 0BA0C879-7058C296 44E39CC8-5F8E3196 5B75156F-3C58D190 617AA347-370919E7 6B5252AE-37078356 68BD8155-66179A46 47775153-0A14C993 110B3407-3C77DD96 1315E549-255D0DEA 0C239AA4-4B19127E 35DE49EC-10979F5A 1C958F2B-7432DCBE 0FC954AA-445DBDEF 507EDEB9-3C1FA6C2 511471DF-39331EB0 3D36F3B7-3EE38FB2 0D7ECFBD-5E00053A 556A87EA-1E8A07D9 21A7BA88-64AC771A 5EA92CD8-4DB4F3D7 65636844-51F45B69 01C8248B-4AC4E154 0B927574-613CD9EF 5FD3A1BA-39E175FD 7660A2CE-159EA03A 13E131C1-37C92586 56FA08BE-59713702 161F018A-03EFB1C4 2FF21B55-7262C209 11663C56-0F89130B"/>
  </int2:onDemandWorkflows>
</int2:intelligence>
</file>

<file path=word/numbering.xml><?xml version="1.0" encoding="utf-8"?>
<w:numbering xmlns:w="http://schemas.openxmlformats.org/wordprocessingml/2006/main">
  <w:abstractNum xmlns:w="http://schemas.openxmlformats.org/wordprocessingml/2006/main" w:abstractNumId="6">
    <w:nsid w:val="777c4bb1"/>
    <w:multiLevelType xmlns:w="http://schemas.openxmlformats.org/wordprocessingml/2006/main" w:val="hybridMultilevel"/>
    <w:lvl xmlns:w="http://schemas.openxmlformats.org/wordprocessingml/2006/main" w:ilvl="0">
      <w:start w:val="1"/>
      <w:numFmt w:val="low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5">
    <w:nsid w:val="69f469a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ad081bd"/>
    <w:multiLevelType xmlns:w="http://schemas.openxmlformats.org/wordprocessingml/2006/main" w:val="hybridMultilevel"/>
    <w:lvl xmlns:w="http://schemas.openxmlformats.org/wordprocessingml/2006/main" w:ilvl="0">
      <w:start w:val="1"/>
      <w:numFmt w:val="low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3">
    <w:nsid w:val="b7e8a1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
    <w:nsid w:val="79f9e8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1b2bd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FAECFC"/>
    <w:rsid w:val="017906B0"/>
    <w:rsid w:val="0182D3AD"/>
    <w:rsid w:val="01C5F845"/>
    <w:rsid w:val="0402C9C5"/>
    <w:rsid w:val="0541C785"/>
    <w:rsid w:val="05755CF9"/>
    <w:rsid w:val="063D27CB"/>
    <w:rsid w:val="071A9BB0"/>
    <w:rsid w:val="08AA3419"/>
    <w:rsid w:val="0936B8E6"/>
    <w:rsid w:val="0A32E0FC"/>
    <w:rsid w:val="0B39A39D"/>
    <w:rsid w:val="0D0C9FA9"/>
    <w:rsid w:val="0D7A0CBE"/>
    <w:rsid w:val="0F552C5C"/>
    <w:rsid w:val="10B214A6"/>
    <w:rsid w:val="10EFBBA7"/>
    <w:rsid w:val="125DC572"/>
    <w:rsid w:val="1406096B"/>
    <w:rsid w:val="14B27CF7"/>
    <w:rsid w:val="151EE74F"/>
    <w:rsid w:val="15D8448A"/>
    <w:rsid w:val="171C69C8"/>
    <w:rsid w:val="1769D6A7"/>
    <w:rsid w:val="17B94E3F"/>
    <w:rsid w:val="1982534C"/>
    <w:rsid w:val="19A9829F"/>
    <w:rsid w:val="19E554DD"/>
    <w:rsid w:val="1A7AE505"/>
    <w:rsid w:val="1AA0751D"/>
    <w:rsid w:val="1B023CF5"/>
    <w:rsid w:val="1B108D86"/>
    <w:rsid w:val="1B3C3B60"/>
    <w:rsid w:val="1BA8CE18"/>
    <w:rsid w:val="1E1AF7C7"/>
    <w:rsid w:val="1EF272C4"/>
    <w:rsid w:val="1F07AA95"/>
    <w:rsid w:val="1FDC4A33"/>
    <w:rsid w:val="200D9BE3"/>
    <w:rsid w:val="21B95DAF"/>
    <w:rsid w:val="23664E5F"/>
    <w:rsid w:val="23906D88"/>
    <w:rsid w:val="25C2957F"/>
    <w:rsid w:val="29D116B9"/>
    <w:rsid w:val="2A17B301"/>
    <w:rsid w:val="2A5C6F67"/>
    <w:rsid w:val="2C30575B"/>
    <w:rsid w:val="2DCF74E6"/>
    <w:rsid w:val="2E1DADBB"/>
    <w:rsid w:val="2E4289E5"/>
    <w:rsid w:val="30065F35"/>
    <w:rsid w:val="30F8F1AB"/>
    <w:rsid w:val="312EE191"/>
    <w:rsid w:val="31608753"/>
    <w:rsid w:val="318281D1"/>
    <w:rsid w:val="31D06122"/>
    <w:rsid w:val="32C95CD1"/>
    <w:rsid w:val="332D0640"/>
    <w:rsid w:val="33E45762"/>
    <w:rsid w:val="33F37680"/>
    <w:rsid w:val="33F9A6A0"/>
    <w:rsid w:val="3482C25D"/>
    <w:rsid w:val="368313CC"/>
    <w:rsid w:val="37980409"/>
    <w:rsid w:val="38F0DB0E"/>
    <w:rsid w:val="39768435"/>
    <w:rsid w:val="3ABA815C"/>
    <w:rsid w:val="3D0AE7F9"/>
    <w:rsid w:val="3D38A6A8"/>
    <w:rsid w:val="3DF52BA5"/>
    <w:rsid w:val="3EC2ED6F"/>
    <w:rsid w:val="3F09CF5D"/>
    <w:rsid w:val="3F16A64F"/>
    <w:rsid w:val="410EB83A"/>
    <w:rsid w:val="41C8EDA1"/>
    <w:rsid w:val="426E097F"/>
    <w:rsid w:val="42DAE03F"/>
    <w:rsid w:val="43FFCACD"/>
    <w:rsid w:val="4430FCB5"/>
    <w:rsid w:val="44B31B57"/>
    <w:rsid w:val="481DB57B"/>
    <w:rsid w:val="4843CCC7"/>
    <w:rsid w:val="48DAB878"/>
    <w:rsid w:val="4A658F53"/>
    <w:rsid w:val="4B65A138"/>
    <w:rsid w:val="4E6921D9"/>
    <w:rsid w:val="5108EA1D"/>
    <w:rsid w:val="512B5663"/>
    <w:rsid w:val="5165D026"/>
    <w:rsid w:val="5321CE3F"/>
    <w:rsid w:val="540E9E09"/>
    <w:rsid w:val="5418F426"/>
    <w:rsid w:val="544548D1"/>
    <w:rsid w:val="544F5955"/>
    <w:rsid w:val="554BFF8D"/>
    <w:rsid w:val="55AD9594"/>
    <w:rsid w:val="56A31170"/>
    <w:rsid w:val="570CE95D"/>
    <w:rsid w:val="592E3F7E"/>
    <w:rsid w:val="59417952"/>
    <w:rsid w:val="5A928D95"/>
    <w:rsid w:val="5C73BBEA"/>
    <w:rsid w:val="5EBE41D6"/>
    <w:rsid w:val="60813038"/>
    <w:rsid w:val="6097F541"/>
    <w:rsid w:val="61C56580"/>
    <w:rsid w:val="61E5B396"/>
    <w:rsid w:val="642472D0"/>
    <w:rsid w:val="64575664"/>
    <w:rsid w:val="65053D4B"/>
    <w:rsid w:val="650B8DA6"/>
    <w:rsid w:val="6537915F"/>
    <w:rsid w:val="6591BB18"/>
    <w:rsid w:val="65FAECFC"/>
    <w:rsid w:val="6686A1EA"/>
    <w:rsid w:val="690C7B3E"/>
    <w:rsid w:val="6C084789"/>
    <w:rsid w:val="6C477F02"/>
    <w:rsid w:val="6D7F08DB"/>
    <w:rsid w:val="71076CCD"/>
    <w:rsid w:val="724C4BA6"/>
    <w:rsid w:val="737BCE34"/>
    <w:rsid w:val="73A09E68"/>
    <w:rsid w:val="74ECCF2D"/>
    <w:rsid w:val="756E06DD"/>
    <w:rsid w:val="757651C9"/>
    <w:rsid w:val="770E500E"/>
    <w:rsid w:val="77410B8E"/>
    <w:rsid w:val="786E5913"/>
    <w:rsid w:val="7A30D8FA"/>
    <w:rsid w:val="7BB0827E"/>
    <w:rsid w:val="7C947A76"/>
    <w:rsid w:val="7DCF4E58"/>
    <w:rsid w:val="7F1AC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AECFC"/>
  <w15:chartTrackingRefBased/>
  <w15:docId w15:val="{9B1A5EC6-27F5-40EE-A420-2E4FE0C3DE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430FCB5"/>
    <w:pPr>
      <w:spacing/>
      <w:ind w:left="720"/>
      <w:contextualSpacing/>
    </w:pPr>
  </w:style>
  <w:style w:type="character" w:styleId="Hyperlink">
    <w:uiPriority w:val="99"/>
    <w:name w:val="Hyperlink"/>
    <w:basedOn w:val="DefaultParagraphFont"/>
    <w:unhideWhenUsed/>
    <w:rsid w:val="4430FCB5"/>
    <w:rPr>
      <w:color w:val="467886"/>
      <w:u w:val="single"/>
    </w:rPr>
  </w:style>
  <w:style w:type="character" w:styleId="Emphasis">
    <w:uiPriority w:val="20"/>
    <w:name w:val="Emphasis"/>
    <w:basedOn w:val="DefaultParagraphFont"/>
    <w:qFormat/>
    <w:rsid w:val="512B5663"/>
    <w:rPr>
      <w:i w:val="1"/>
      <w:iCs w:val="1"/>
    </w:rPr>
  </w:style>
  <w:style w:type="paragraph" w:styleId="TOC1">
    <w:uiPriority w:val="39"/>
    <w:name w:val="toc 1"/>
    <w:basedOn w:val="Normal"/>
    <w:next w:val="Normal"/>
    <w:unhideWhenUsed/>
    <w:rsid w:val="512B5663"/>
    <w:pPr>
      <w:spacing w:after="100"/>
    </w:pPr>
  </w:style>
  <w:style w:type="paragraph" w:styleId="TOC2">
    <w:uiPriority w:val="39"/>
    <w:name w:val="toc 2"/>
    <w:basedOn w:val="Normal"/>
    <w:next w:val="Normal"/>
    <w:unhideWhenUsed/>
    <w:rsid w:val="512B566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432f628579f41ca" /><Relationship Type="http://schemas.microsoft.com/office/2020/10/relationships/intelligence" Target="intelligence2.xml" Id="R719f110dad154973" /><Relationship Type="http://schemas.openxmlformats.org/officeDocument/2006/relationships/image" Target="/media/image.png" Id="Rb83a6a72bd6b4ea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2025-03-05T19:08:45.3712641Z</dcterms:created>
  <dcterms:modified xsi:type="dcterms:W3CDTF">2025-03-15T04:17:53.0919912Z</dcterms:modified>
  <dc:creator>Mary Qazizada</dc:creator>
  <lastModifiedBy>Graham Preston</lastModifiedBy>
</coreProperties>
</file>