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11238" w14:textId="77777777" w:rsidR="0001621D" w:rsidRDefault="00000000">
      <w:pPr>
        <w:jc w:val="center"/>
      </w:pPr>
      <w:r>
        <w:rPr>
          <w:b/>
          <w:color w:val="1F4E79"/>
          <w:sz w:val="44"/>
        </w:rPr>
        <w:t>Mini_setup_CREATE / 2_SWATdoctR</w:t>
      </w:r>
    </w:p>
    <w:p w14:paraId="6B54F37D" w14:textId="77777777" w:rsidR="0001621D" w:rsidRDefault="00000000">
      <w:pPr>
        <w:jc w:val="center"/>
      </w:pPr>
      <w:r>
        <w:rPr>
          <w:b/>
          <w:color w:val="2F5597"/>
          <w:sz w:val="32"/>
        </w:rPr>
        <w:t>SWATdoctR Verification Workflow Manual</w:t>
      </w:r>
    </w:p>
    <w:p w14:paraId="3E8D3B7B" w14:textId="77777777" w:rsidR="0001621D" w:rsidRDefault="00000000">
      <w:pPr>
        <w:pStyle w:val="Heading1"/>
      </w:pPr>
      <w:r>
        <w:t>Scope</w:t>
      </w:r>
    </w:p>
    <w:p w14:paraId="4B2FA371" w14:textId="77777777" w:rsidR="0001621D" w:rsidRDefault="00000000" w:rsidP="00D366B6">
      <w:pPr>
        <w:jc w:val="both"/>
      </w:pPr>
      <w:r>
        <w:t>This document explains only the 2_SWATdoctR part of the Mini_setup_CREATE repository. It is written as a practical manual for teaching a workshop and for documenting how the provided SWAT+ clean setup is checked with SWATdoctR. It does not document the earlier model-building workflow in 1_Setup, except where needed to explain the origin of clean_setup.</w:t>
      </w:r>
    </w:p>
    <w:tbl>
      <w:tblPr>
        <w:tblStyle w:val="TableGrid"/>
        <w:tblW w:w="0" w:type="auto"/>
        <w:tblLook w:val="04A0" w:firstRow="1" w:lastRow="0" w:firstColumn="1" w:lastColumn="0" w:noHBand="0" w:noVBand="1"/>
      </w:tblPr>
      <w:tblGrid>
        <w:gridCol w:w="10368"/>
      </w:tblGrid>
      <w:tr w:rsidR="0001621D" w14:paraId="2D0A8AF4" w14:textId="77777777">
        <w:tc>
          <w:tcPr>
            <w:tcW w:w="10368" w:type="dxa"/>
            <w:shd w:val="clear" w:color="auto" w:fill="DDEBF7"/>
          </w:tcPr>
          <w:p w14:paraId="7D9E0402" w14:textId="77777777" w:rsidR="0001621D" w:rsidRDefault="00000000">
            <w:r>
              <w:rPr>
                <w:b/>
                <w:sz w:val="18"/>
              </w:rPr>
              <w:t>Important distinction</w:t>
            </w:r>
          </w:p>
          <w:p w14:paraId="320CB863" w14:textId="77777777" w:rsidR="0001621D" w:rsidRDefault="00000000">
            <w:pPr>
              <w:pStyle w:val="SmallText"/>
            </w:pPr>
            <w:r>
              <w:t>The 2_SWATdoctR folder does not build the SWAT+ model. It verifies an already prepared SWAT+ TxtInOut-style setup stored in clean_setup. The main task is quality assurance: run diagnostic simulations, extract selected outputs, and generate plots that reveal problems in climate inputs, water balance, management operations, plant growth, plant stress, point sources, or tile drainage.</w:t>
            </w:r>
          </w:p>
        </w:tc>
      </w:tr>
    </w:tbl>
    <w:p w14:paraId="0E1B015F" w14:textId="77777777" w:rsidR="0001621D" w:rsidRDefault="00000000">
      <w:pPr>
        <w:pStyle w:val="Heading1"/>
      </w:pPr>
      <w:r>
        <w:t>Repository folder overview</w:t>
      </w:r>
    </w:p>
    <w:p w14:paraId="3D105B39" w14:textId="77777777" w:rsidR="0001621D" w:rsidRDefault="00000000">
      <w:r>
        <w:t>The 2_SWATdoctR folder is compact. It contains an RStudio project file, one workflow script, and a complete clean_setup folder containing SWAT+ input files. The repository search results show many standard SWAT+ input files inside clean_setup, including climate files, operation files, HRU files, routing/connectivity files, basin files, plant/soil files, reservoir files, and decision-table files.</w:t>
      </w:r>
    </w:p>
    <w:tbl>
      <w:tblPr>
        <w:tblStyle w:val="TableGrid"/>
        <w:tblW w:w="0" w:type="auto"/>
        <w:jc w:val="center"/>
        <w:tblLook w:val="04A0" w:firstRow="1" w:lastRow="0" w:firstColumn="1" w:lastColumn="0" w:noHBand="0" w:noVBand="1"/>
      </w:tblPr>
      <w:tblGrid>
        <w:gridCol w:w="3744"/>
        <w:gridCol w:w="6480"/>
      </w:tblGrid>
      <w:tr w:rsidR="0001621D" w14:paraId="06CEEB12" w14:textId="77777777">
        <w:trPr>
          <w:jc w:val="center"/>
        </w:trPr>
        <w:tc>
          <w:tcPr>
            <w:tcW w:w="3744" w:type="dxa"/>
            <w:shd w:val="clear" w:color="auto" w:fill="D9EAF7"/>
            <w:vAlign w:val="center"/>
          </w:tcPr>
          <w:p w14:paraId="37887F03" w14:textId="77777777" w:rsidR="0001621D" w:rsidRDefault="00000000">
            <w:pPr>
              <w:pStyle w:val="TableText"/>
            </w:pPr>
            <w:r>
              <w:rPr>
                <w:b/>
              </w:rPr>
              <w:t>Path</w:t>
            </w:r>
          </w:p>
        </w:tc>
        <w:tc>
          <w:tcPr>
            <w:tcW w:w="6480" w:type="dxa"/>
            <w:shd w:val="clear" w:color="auto" w:fill="D9EAF7"/>
            <w:vAlign w:val="center"/>
          </w:tcPr>
          <w:p w14:paraId="0A7D5FBF" w14:textId="77777777" w:rsidR="0001621D" w:rsidRDefault="00000000">
            <w:pPr>
              <w:pStyle w:val="TableText"/>
            </w:pPr>
            <w:r>
              <w:rPr>
                <w:b/>
              </w:rPr>
              <w:t>Meaning</w:t>
            </w:r>
          </w:p>
        </w:tc>
      </w:tr>
      <w:tr w:rsidR="0001621D" w14:paraId="55CFBA4C" w14:textId="77777777">
        <w:trPr>
          <w:jc w:val="center"/>
        </w:trPr>
        <w:tc>
          <w:tcPr>
            <w:tcW w:w="3744" w:type="dxa"/>
          </w:tcPr>
          <w:p w14:paraId="4B1CCC5C" w14:textId="77777777" w:rsidR="0001621D" w:rsidRDefault="00000000">
            <w:pPr>
              <w:pStyle w:val="TableText"/>
            </w:pPr>
            <w:r>
              <w:rPr>
                <w:sz w:val="16"/>
              </w:rPr>
              <w:t>2_SWATdoctR/DoctR.Rproj</w:t>
            </w:r>
          </w:p>
        </w:tc>
        <w:tc>
          <w:tcPr>
            <w:tcW w:w="6480" w:type="dxa"/>
          </w:tcPr>
          <w:p w14:paraId="2AD8AF74" w14:textId="77777777" w:rsidR="0001621D" w:rsidRDefault="00000000">
            <w:pPr>
              <w:pStyle w:val="TableText"/>
            </w:pPr>
            <w:r>
              <w:rPr>
                <w:sz w:val="16"/>
              </w:rPr>
              <w:t>RStudio project file. It sets UTF-8 encoding, two spaces for tabs, and normal RStudio project behavior.</w:t>
            </w:r>
          </w:p>
        </w:tc>
      </w:tr>
      <w:tr w:rsidR="0001621D" w14:paraId="2B8AE68A" w14:textId="77777777">
        <w:trPr>
          <w:jc w:val="center"/>
        </w:trPr>
        <w:tc>
          <w:tcPr>
            <w:tcW w:w="3744" w:type="dxa"/>
          </w:tcPr>
          <w:p w14:paraId="1D2AE88D" w14:textId="77777777" w:rsidR="0001621D" w:rsidRDefault="00000000">
            <w:pPr>
              <w:pStyle w:val="TableText"/>
            </w:pPr>
            <w:r>
              <w:rPr>
                <w:sz w:val="16"/>
              </w:rPr>
              <w:t>2_SWATdoctR/workflow.R</w:t>
            </w:r>
          </w:p>
        </w:tc>
        <w:tc>
          <w:tcPr>
            <w:tcW w:w="6480" w:type="dxa"/>
          </w:tcPr>
          <w:p w14:paraId="12283521" w14:textId="77777777" w:rsidR="0001621D" w:rsidRDefault="00000000">
            <w:pPr>
              <w:pStyle w:val="TableText"/>
            </w:pPr>
            <w:r>
              <w:rPr>
                <w:sz w:val="16"/>
              </w:rPr>
              <w:t>Main SWATdoctR script. It runs three verification simulations and generates plots.pdf.</w:t>
            </w:r>
          </w:p>
        </w:tc>
      </w:tr>
      <w:tr w:rsidR="0001621D" w14:paraId="3F520421" w14:textId="77777777">
        <w:trPr>
          <w:jc w:val="center"/>
        </w:trPr>
        <w:tc>
          <w:tcPr>
            <w:tcW w:w="3744" w:type="dxa"/>
          </w:tcPr>
          <w:p w14:paraId="0ABB14C7" w14:textId="77777777" w:rsidR="0001621D" w:rsidRDefault="00000000">
            <w:pPr>
              <w:pStyle w:val="TableText"/>
            </w:pPr>
            <w:r>
              <w:rPr>
                <w:sz w:val="16"/>
              </w:rPr>
              <w:t>2_SWATdoctR/clean_setup/</w:t>
            </w:r>
          </w:p>
        </w:tc>
        <w:tc>
          <w:tcPr>
            <w:tcW w:w="6480" w:type="dxa"/>
          </w:tcPr>
          <w:p w14:paraId="4618C533" w14:textId="77777777" w:rsidR="0001621D" w:rsidRDefault="00000000">
            <w:pPr>
              <w:pStyle w:val="TableText"/>
            </w:pPr>
            <w:r>
              <w:rPr>
                <w:sz w:val="16"/>
              </w:rPr>
              <w:t>The SWAT+ model input folder used by run_swat_verification(). It must contain all required model input files and the SWAT+ executable expected by the package/workflow.</w:t>
            </w:r>
          </w:p>
        </w:tc>
      </w:tr>
      <w:tr w:rsidR="0001621D" w14:paraId="528BFA05" w14:textId="77777777">
        <w:trPr>
          <w:jc w:val="center"/>
        </w:trPr>
        <w:tc>
          <w:tcPr>
            <w:tcW w:w="3744" w:type="dxa"/>
          </w:tcPr>
          <w:p w14:paraId="48752E38" w14:textId="77777777" w:rsidR="0001621D" w:rsidRDefault="00000000">
            <w:pPr>
              <w:pStyle w:val="TableText"/>
            </w:pPr>
            <w:r>
              <w:rPr>
                <w:sz w:val="16"/>
              </w:rPr>
              <w:t>2_SWATdoctR/plots.pdf</w:t>
            </w:r>
          </w:p>
        </w:tc>
        <w:tc>
          <w:tcPr>
            <w:tcW w:w="6480" w:type="dxa"/>
          </w:tcPr>
          <w:p w14:paraId="527AF814" w14:textId="77777777" w:rsidR="0001621D" w:rsidRDefault="00000000">
            <w:pPr>
              <w:pStyle w:val="TableText"/>
            </w:pPr>
            <w:r>
              <w:rPr>
                <w:sz w:val="16"/>
              </w:rPr>
              <w:t>Expected output generated by workflow.R after all diagnostic plotting commands complete. This file is not an input; it is created by the script.</w:t>
            </w:r>
          </w:p>
        </w:tc>
      </w:tr>
    </w:tbl>
    <w:p w14:paraId="5F037B17" w14:textId="77777777" w:rsidR="0001621D" w:rsidRDefault="0001621D">
      <w:pPr>
        <w:pStyle w:val="SmallText"/>
      </w:pPr>
    </w:p>
    <w:p w14:paraId="23960310" w14:textId="77777777" w:rsidR="0001621D" w:rsidRDefault="00000000">
      <w:pPr>
        <w:pStyle w:val="Heading1"/>
      </w:pPr>
      <w:r>
        <w:t>Purpose of the SWATdoctR workflow</w:t>
      </w:r>
    </w:p>
    <w:p w14:paraId="4D005142" w14:textId="77777777" w:rsidR="0001621D" w:rsidRDefault="00000000">
      <w:r>
        <w:t>SWATdoctR is used here as a model setup verification tool. The goal is not calibration. The goal is to check whether the existing SWAT+ setup behaves plausibly before later calibration, validation, or scenario simulations. The official SWATdoctR workflow describes five major verification areas: climate/input interpretation, management operations, unconstrained plant growth, plant stress effects, and point source or tile drainage outputs.</w:t>
      </w:r>
    </w:p>
    <w:tbl>
      <w:tblPr>
        <w:tblStyle w:val="TableGrid"/>
        <w:tblW w:w="0" w:type="auto"/>
        <w:jc w:val="center"/>
        <w:tblLook w:val="04A0" w:firstRow="1" w:lastRow="0" w:firstColumn="1" w:lastColumn="0" w:noHBand="0" w:noVBand="1"/>
      </w:tblPr>
      <w:tblGrid>
        <w:gridCol w:w="3456"/>
        <w:gridCol w:w="6768"/>
      </w:tblGrid>
      <w:tr w:rsidR="0001621D" w14:paraId="6D0FD643" w14:textId="77777777">
        <w:trPr>
          <w:jc w:val="center"/>
        </w:trPr>
        <w:tc>
          <w:tcPr>
            <w:tcW w:w="3456" w:type="dxa"/>
            <w:shd w:val="clear" w:color="auto" w:fill="D9EAF7"/>
            <w:vAlign w:val="center"/>
          </w:tcPr>
          <w:p w14:paraId="203A1FA7" w14:textId="77777777" w:rsidR="0001621D" w:rsidRDefault="00000000">
            <w:pPr>
              <w:pStyle w:val="TableText"/>
            </w:pPr>
            <w:r>
              <w:rPr>
                <w:b/>
              </w:rPr>
              <w:t>Verification area</w:t>
            </w:r>
          </w:p>
        </w:tc>
        <w:tc>
          <w:tcPr>
            <w:tcW w:w="6768" w:type="dxa"/>
            <w:shd w:val="clear" w:color="auto" w:fill="D9EAF7"/>
            <w:vAlign w:val="center"/>
          </w:tcPr>
          <w:p w14:paraId="70DD18DD" w14:textId="77777777" w:rsidR="0001621D" w:rsidRDefault="00000000">
            <w:pPr>
              <w:pStyle w:val="TableText"/>
            </w:pPr>
            <w:r>
              <w:rPr>
                <w:b/>
              </w:rPr>
              <w:t>Main question answered by the workflow</w:t>
            </w:r>
          </w:p>
        </w:tc>
      </w:tr>
      <w:tr w:rsidR="0001621D" w14:paraId="7233034D" w14:textId="77777777">
        <w:trPr>
          <w:jc w:val="center"/>
        </w:trPr>
        <w:tc>
          <w:tcPr>
            <w:tcW w:w="3456" w:type="dxa"/>
          </w:tcPr>
          <w:p w14:paraId="139BAB79" w14:textId="77777777" w:rsidR="0001621D" w:rsidRDefault="00000000">
            <w:pPr>
              <w:pStyle w:val="TableText"/>
            </w:pPr>
            <w:r>
              <w:rPr>
                <w:sz w:val="16"/>
              </w:rPr>
              <w:t>Climate and weather inputs</w:t>
            </w:r>
          </w:p>
        </w:tc>
        <w:tc>
          <w:tcPr>
            <w:tcW w:w="6768" w:type="dxa"/>
          </w:tcPr>
          <w:p w14:paraId="560E006C" w14:textId="77777777" w:rsidR="0001621D" w:rsidRDefault="00000000">
            <w:pPr>
              <w:pStyle w:val="TableText"/>
            </w:pPr>
            <w:r>
              <w:rPr>
                <w:sz w:val="16"/>
              </w:rPr>
              <w:t>Are precipitation, temperature, snow, and annual climate patterns interpreted plausibly by the model?</w:t>
            </w:r>
          </w:p>
        </w:tc>
      </w:tr>
      <w:tr w:rsidR="0001621D" w14:paraId="50FB013A" w14:textId="77777777">
        <w:trPr>
          <w:jc w:val="center"/>
        </w:trPr>
        <w:tc>
          <w:tcPr>
            <w:tcW w:w="3456" w:type="dxa"/>
          </w:tcPr>
          <w:p w14:paraId="2A129989" w14:textId="77777777" w:rsidR="0001621D" w:rsidRDefault="00000000">
            <w:pPr>
              <w:pStyle w:val="TableText"/>
            </w:pPr>
            <w:r>
              <w:rPr>
                <w:sz w:val="16"/>
              </w:rPr>
              <w:t>Water balance</w:t>
            </w:r>
          </w:p>
        </w:tc>
        <w:tc>
          <w:tcPr>
            <w:tcW w:w="6768" w:type="dxa"/>
          </w:tcPr>
          <w:p w14:paraId="2698DA4A" w14:textId="77777777" w:rsidR="0001621D" w:rsidRDefault="00000000">
            <w:pPr>
              <w:pStyle w:val="TableText"/>
            </w:pPr>
            <w:r>
              <w:rPr>
                <w:sz w:val="16"/>
              </w:rPr>
              <w:t>Do the water-balance components look physically plausible after the model run?</w:t>
            </w:r>
          </w:p>
        </w:tc>
      </w:tr>
      <w:tr w:rsidR="0001621D" w14:paraId="26706694" w14:textId="77777777">
        <w:trPr>
          <w:jc w:val="center"/>
        </w:trPr>
        <w:tc>
          <w:tcPr>
            <w:tcW w:w="3456" w:type="dxa"/>
          </w:tcPr>
          <w:p w14:paraId="486AFEB0" w14:textId="77777777" w:rsidR="0001621D" w:rsidRDefault="00000000">
            <w:pPr>
              <w:pStyle w:val="TableText"/>
            </w:pPr>
            <w:r>
              <w:rPr>
                <w:sz w:val="16"/>
              </w:rPr>
              <w:t>Management operations</w:t>
            </w:r>
          </w:p>
        </w:tc>
        <w:tc>
          <w:tcPr>
            <w:tcW w:w="6768" w:type="dxa"/>
          </w:tcPr>
          <w:p w14:paraId="4BB98000" w14:textId="77777777" w:rsidR="0001621D" w:rsidRDefault="00000000">
            <w:pPr>
              <w:pStyle w:val="TableText"/>
            </w:pPr>
            <w:r>
              <w:rPr>
                <w:sz w:val="16"/>
              </w:rPr>
              <w:t>Were scheduled agricultural operations actually triggered as expected?</w:t>
            </w:r>
          </w:p>
        </w:tc>
      </w:tr>
      <w:tr w:rsidR="0001621D" w14:paraId="2D713745" w14:textId="77777777">
        <w:trPr>
          <w:jc w:val="center"/>
        </w:trPr>
        <w:tc>
          <w:tcPr>
            <w:tcW w:w="3456" w:type="dxa"/>
          </w:tcPr>
          <w:p w14:paraId="411C08CB" w14:textId="77777777" w:rsidR="0001621D" w:rsidRDefault="00000000">
            <w:pPr>
              <w:pStyle w:val="TableText"/>
            </w:pPr>
            <w:r>
              <w:rPr>
                <w:sz w:val="16"/>
              </w:rPr>
              <w:t>Plant growth without stress</w:t>
            </w:r>
          </w:p>
        </w:tc>
        <w:tc>
          <w:tcPr>
            <w:tcW w:w="6768" w:type="dxa"/>
          </w:tcPr>
          <w:p w14:paraId="6B8A2318" w14:textId="77777777" w:rsidR="0001621D" w:rsidRDefault="00000000">
            <w:pPr>
              <w:pStyle w:val="TableText"/>
            </w:pPr>
            <w:r>
              <w:rPr>
                <w:sz w:val="16"/>
              </w:rPr>
              <w:t>Can crops reach plausible maturity, biomass, and yield when stresses are removed?</w:t>
            </w:r>
          </w:p>
        </w:tc>
      </w:tr>
      <w:tr w:rsidR="0001621D" w14:paraId="4ED1EC6E" w14:textId="77777777">
        <w:trPr>
          <w:jc w:val="center"/>
        </w:trPr>
        <w:tc>
          <w:tcPr>
            <w:tcW w:w="3456" w:type="dxa"/>
          </w:tcPr>
          <w:p w14:paraId="6B622D1A" w14:textId="77777777" w:rsidR="0001621D" w:rsidRDefault="00000000">
            <w:pPr>
              <w:pStyle w:val="TableText"/>
            </w:pPr>
            <w:r>
              <w:rPr>
                <w:sz w:val="16"/>
              </w:rPr>
              <w:t>Plant stress with stress modes active</w:t>
            </w:r>
          </w:p>
        </w:tc>
        <w:tc>
          <w:tcPr>
            <w:tcW w:w="6768" w:type="dxa"/>
          </w:tcPr>
          <w:p w14:paraId="306932E3" w14:textId="77777777" w:rsidR="0001621D" w:rsidRDefault="00000000">
            <w:pPr>
              <w:pStyle w:val="TableText"/>
            </w:pPr>
            <w:r>
              <w:rPr>
                <w:sz w:val="16"/>
              </w:rPr>
              <w:t>Are low yields caused by water, aeration, temperature, nitrogen, or phosphorus limitations?</w:t>
            </w:r>
          </w:p>
        </w:tc>
      </w:tr>
      <w:tr w:rsidR="0001621D" w14:paraId="2C29C9B2" w14:textId="77777777">
        <w:trPr>
          <w:jc w:val="center"/>
        </w:trPr>
        <w:tc>
          <w:tcPr>
            <w:tcW w:w="3456" w:type="dxa"/>
          </w:tcPr>
          <w:p w14:paraId="66681A1D" w14:textId="77777777" w:rsidR="0001621D" w:rsidRDefault="00000000">
            <w:pPr>
              <w:pStyle w:val="TableText"/>
            </w:pPr>
            <w:r>
              <w:rPr>
                <w:sz w:val="16"/>
              </w:rPr>
              <w:t>Point sources and tile drainage</w:t>
            </w:r>
          </w:p>
        </w:tc>
        <w:tc>
          <w:tcPr>
            <w:tcW w:w="6768" w:type="dxa"/>
          </w:tcPr>
          <w:p w14:paraId="42BEC8CA" w14:textId="77777777" w:rsidR="0001621D" w:rsidRDefault="00000000">
            <w:pPr>
              <w:pStyle w:val="TableText"/>
            </w:pPr>
            <w:r>
              <w:rPr>
                <w:sz w:val="16"/>
              </w:rPr>
              <w:t>If implemented, are point inputs and tile-flow outputs plausible?</w:t>
            </w:r>
          </w:p>
        </w:tc>
      </w:tr>
    </w:tbl>
    <w:p w14:paraId="5251B405" w14:textId="77777777" w:rsidR="0001621D" w:rsidRDefault="00000000">
      <w:pPr>
        <w:pStyle w:val="Heading1"/>
      </w:pPr>
      <w:r>
        <w:t>Required software and packages</w:t>
      </w:r>
    </w:p>
    <w:tbl>
      <w:tblPr>
        <w:tblStyle w:val="TableGrid"/>
        <w:tblW w:w="0" w:type="auto"/>
        <w:jc w:val="center"/>
        <w:tblLook w:val="04A0" w:firstRow="1" w:lastRow="0" w:firstColumn="1" w:lastColumn="0" w:noHBand="0" w:noVBand="1"/>
      </w:tblPr>
      <w:tblGrid>
        <w:gridCol w:w="3168"/>
        <w:gridCol w:w="7056"/>
      </w:tblGrid>
      <w:tr w:rsidR="0001621D" w14:paraId="2543E0B0" w14:textId="77777777">
        <w:trPr>
          <w:jc w:val="center"/>
        </w:trPr>
        <w:tc>
          <w:tcPr>
            <w:tcW w:w="3168" w:type="dxa"/>
            <w:shd w:val="clear" w:color="auto" w:fill="D9EAF7"/>
            <w:vAlign w:val="center"/>
          </w:tcPr>
          <w:p w14:paraId="2373FE68" w14:textId="77777777" w:rsidR="0001621D" w:rsidRDefault="00000000">
            <w:pPr>
              <w:pStyle w:val="TableText"/>
            </w:pPr>
            <w:r>
              <w:rPr>
                <w:b/>
              </w:rPr>
              <w:t>Requirement</w:t>
            </w:r>
          </w:p>
        </w:tc>
        <w:tc>
          <w:tcPr>
            <w:tcW w:w="7056" w:type="dxa"/>
            <w:shd w:val="clear" w:color="auto" w:fill="D9EAF7"/>
            <w:vAlign w:val="center"/>
          </w:tcPr>
          <w:p w14:paraId="33F3A669" w14:textId="77777777" w:rsidR="0001621D" w:rsidRDefault="00000000">
            <w:pPr>
              <w:pStyle w:val="TableText"/>
            </w:pPr>
            <w:r>
              <w:rPr>
                <w:b/>
              </w:rPr>
              <w:t>Why it is needed</w:t>
            </w:r>
          </w:p>
        </w:tc>
      </w:tr>
      <w:tr w:rsidR="0001621D" w14:paraId="4233C69A" w14:textId="77777777">
        <w:trPr>
          <w:jc w:val="center"/>
        </w:trPr>
        <w:tc>
          <w:tcPr>
            <w:tcW w:w="3168" w:type="dxa"/>
          </w:tcPr>
          <w:p w14:paraId="380F91E9" w14:textId="77777777" w:rsidR="0001621D" w:rsidRDefault="00000000">
            <w:pPr>
              <w:pStyle w:val="TableText"/>
            </w:pPr>
            <w:r>
              <w:rPr>
                <w:sz w:val="16"/>
              </w:rPr>
              <w:t>R and RStudio</w:t>
            </w:r>
          </w:p>
        </w:tc>
        <w:tc>
          <w:tcPr>
            <w:tcW w:w="7056" w:type="dxa"/>
          </w:tcPr>
          <w:p w14:paraId="485D668B" w14:textId="77777777" w:rsidR="0001621D" w:rsidRDefault="00000000">
            <w:pPr>
              <w:pStyle w:val="TableText"/>
            </w:pPr>
            <w:r>
              <w:rPr>
                <w:sz w:val="16"/>
              </w:rPr>
              <w:t>R runs workflow.R; RStudio project file supports workshop execution.</w:t>
            </w:r>
          </w:p>
        </w:tc>
      </w:tr>
      <w:tr w:rsidR="0001621D" w14:paraId="130C0510" w14:textId="77777777">
        <w:trPr>
          <w:jc w:val="center"/>
        </w:trPr>
        <w:tc>
          <w:tcPr>
            <w:tcW w:w="3168" w:type="dxa"/>
          </w:tcPr>
          <w:p w14:paraId="5756CF32" w14:textId="77777777" w:rsidR="0001621D" w:rsidRDefault="00000000">
            <w:pPr>
              <w:pStyle w:val="TableText"/>
            </w:pPr>
            <w:r>
              <w:rPr>
                <w:sz w:val="16"/>
              </w:rPr>
              <w:t>SWATdoctR</w:t>
            </w:r>
          </w:p>
        </w:tc>
        <w:tc>
          <w:tcPr>
            <w:tcW w:w="7056" w:type="dxa"/>
          </w:tcPr>
          <w:p w14:paraId="3857956B" w14:textId="77777777" w:rsidR="0001621D" w:rsidRDefault="00000000">
            <w:pPr>
              <w:pStyle w:val="TableText"/>
            </w:pPr>
            <w:r>
              <w:rPr>
                <w:sz w:val="16"/>
              </w:rPr>
              <w:t>Provides run_swat_verification() and the diagnostic plotting functions used by workflow.R.</w:t>
            </w:r>
          </w:p>
        </w:tc>
      </w:tr>
      <w:tr w:rsidR="0001621D" w14:paraId="6AAF21CD" w14:textId="77777777">
        <w:trPr>
          <w:jc w:val="center"/>
        </w:trPr>
        <w:tc>
          <w:tcPr>
            <w:tcW w:w="3168" w:type="dxa"/>
          </w:tcPr>
          <w:p w14:paraId="4F2AEC76" w14:textId="77777777" w:rsidR="0001621D" w:rsidRDefault="00000000">
            <w:pPr>
              <w:pStyle w:val="TableText"/>
            </w:pPr>
            <w:r>
              <w:rPr>
                <w:sz w:val="16"/>
              </w:rPr>
              <w:t>grid</w:t>
            </w:r>
          </w:p>
        </w:tc>
        <w:tc>
          <w:tcPr>
            <w:tcW w:w="7056" w:type="dxa"/>
          </w:tcPr>
          <w:p w14:paraId="3CBE46CE" w14:textId="77777777" w:rsidR="0001621D" w:rsidRDefault="00000000">
            <w:pPr>
              <w:pStyle w:val="TableText"/>
            </w:pPr>
            <w:r>
              <w:rPr>
                <w:sz w:val="16"/>
              </w:rPr>
              <w:t>Used directly for grid.newpage(), viewport(), pushViewport(), and popViewport() when arranging plots in the PDF device.</w:t>
            </w:r>
          </w:p>
        </w:tc>
      </w:tr>
      <w:tr w:rsidR="0001621D" w14:paraId="6806C7CC" w14:textId="77777777">
        <w:trPr>
          <w:jc w:val="center"/>
        </w:trPr>
        <w:tc>
          <w:tcPr>
            <w:tcW w:w="3168" w:type="dxa"/>
          </w:tcPr>
          <w:p w14:paraId="5BB0B4ED" w14:textId="77777777" w:rsidR="0001621D" w:rsidRDefault="00000000">
            <w:pPr>
              <w:pStyle w:val="TableText"/>
            </w:pPr>
            <w:r>
              <w:rPr>
                <w:sz w:val="16"/>
              </w:rPr>
              <w:t>gridExtra</w:t>
            </w:r>
          </w:p>
        </w:tc>
        <w:tc>
          <w:tcPr>
            <w:tcW w:w="7056" w:type="dxa"/>
          </w:tcPr>
          <w:p w14:paraId="2519C0D1" w14:textId="77777777" w:rsidR="0001621D" w:rsidRDefault="00000000">
            <w:pPr>
              <w:pStyle w:val="TableText"/>
            </w:pPr>
            <w:r>
              <w:rPr>
                <w:sz w:val="16"/>
              </w:rPr>
              <w:t>Loaded by workflow.R. The shown script does not explicitly call gridExtra functions, but it may support grid-based plot handling or earlier variants of the workflow.</w:t>
            </w:r>
          </w:p>
        </w:tc>
      </w:tr>
      <w:tr w:rsidR="0001621D" w14:paraId="19F6951A" w14:textId="77777777">
        <w:trPr>
          <w:jc w:val="center"/>
        </w:trPr>
        <w:tc>
          <w:tcPr>
            <w:tcW w:w="3168" w:type="dxa"/>
          </w:tcPr>
          <w:p w14:paraId="672BCDF3" w14:textId="77777777" w:rsidR="0001621D" w:rsidRDefault="00000000">
            <w:pPr>
              <w:pStyle w:val="TableText"/>
            </w:pPr>
            <w:r>
              <w:rPr>
                <w:sz w:val="16"/>
              </w:rPr>
              <w:t>SWAT+ executable and valid clean_setup files</w:t>
            </w:r>
          </w:p>
        </w:tc>
        <w:tc>
          <w:tcPr>
            <w:tcW w:w="7056" w:type="dxa"/>
          </w:tcPr>
          <w:p w14:paraId="1688D240" w14:textId="77777777" w:rsidR="0001621D" w:rsidRDefault="00000000">
            <w:pPr>
              <w:pStyle w:val="TableText"/>
            </w:pPr>
            <w:r>
              <w:rPr>
                <w:sz w:val="16"/>
              </w:rPr>
              <w:t>run_swat_verification() must be able to run the SWAT+ model from the clean_setup folder.</w:t>
            </w:r>
          </w:p>
        </w:tc>
      </w:tr>
    </w:tbl>
    <w:p w14:paraId="36478BBC" w14:textId="77777777" w:rsidR="0001621D" w:rsidRDefault="0001621D">
      <w:pPr>
        <w:pStyle w:val="SmallText"/>
      </w:pPr>
    </w:p>
    <w:p w14:paraId="71C86F2E" w14:textId="77777777" w:rsidR="0001621D" w:rsidRDefault="00000000">
      <w:pPr>
        <w:pStyle w:val="Heading1"/>
      </w:pPr>
      <w:r>
        <w:t xml:space="preserve">Step-by-step explanation of </w:t>
      </w:r>
      <w:proofErr w:type="gramStart"/>
      <w:r>
        <w:t>workflow.R</w:t>
      </w:r>
      <w:proofErr w:type="gramEnd"/>
    </w:p>
    <w:p w14:paraId="315E2748" w14:textId="77777777" w:rsidR="0001621D" w:rsidRDefault="00000000">
      <w:pPr>
        <w:pStyle w:val="Heading2"/>
      </w:pPr>
      <w:r>
        <w:t>Step 1 — Load packages</w:t>
      </w:r>
    </w:p>
    <w:p w14:paraId="0415BA78" w14:textId="77777777" w:rsidR="0001621D" w:rsidRDefault="00000000">
      <w:pPr>
        <w:pStyle w:val="CodeBlock"/>
      </w:pPr>
      <w:r>
        <w:t>library(SWATdoctR)</w:t>
      </w:r>
    </w:p>
    <w:p w14:paraId="509F41BE" w14:textId="77777777" w:rsidR="0001621D" w:rsidRDefault="00000000">
      <w:pPr>
        <w:pStyle w:val="CodeBlock"/>
      </w:pPr>
      <w:r>
        <w:t>library(grid)</w:t>
      </w:r>
    </w:p>
    <w:p w14:paraId="08AA000D" w14:textId="77777777" w:rsidR="0001621D" w:rsidRDefault="00000000">
      <w:pPr>
        <w:pStyle w:val="CodeBlock"/>
      </w:pPr>
      <w:r>
        <w:t>library(gridExtra)</w:t>
      </w:r>
    </w:p>
    <w:p w14:paraId="7CD0A705" w14:textId="77777777" w:rsidR="0001621D" w:rsidRDefault="00000000">
      <w:r>
        <w:t>The script loads SWATdoctR for verification runs and plots. It also loads grid and gridExtra for multi-page PDF plotting. grid functions are used explicitly when creating a fresh page, defining a viewport, printing a plot into that viewport, and closing the viewport.</w:t>
      </w:r>
    </w:p>
    <w:p w14:paraId="6BA462C6" w14:textId="77777777" w:rsidR="0001621D" w:rsidRDefault="00000000">
      <w:pPr>
        <w:pStyle w:val="Heading2"/>
      </w:pPr>
      <w:r>
        <w:t>Step 2 — Define three verification simulations</w:t>
      </w:r>
    </w:p>
    <w:p w14:paraId="1C6E3ECB" w14:textId="77777777" w:rsidR="0001621D" w:rsidRDefault="00000000">
      <w:r>
        <w:t>The script performs three separate runs of the same clean_setup model. Each call uses the same project path, output groups, date range, warm-up skip, and folder-cleaning behavior. The only intended difference is the nostress setting.</w:t>
      </w:r>
    </w:p>
    <w:tbl>
      <w:tblPr>
        <w:tblStyle w:val="TableGrid"/>
        <w:tblW w:w="0" w:type="auto"/>
        <w:jc w:val="center"/>
        <w:tblLook w:val="04A0" w:firstRow="1" w:lastRow="0" w:firstColumn="1" w:lastColumn="0" w:noHBand="0" w:noVBand="1"/>
      </w:tblPr>
      <w:tblGrid>
        <w:gridCol w:w="1164"/>
        <w:gridCol w:w="1494"/>
        <w:gridCol w:w="1662"/>
        <w:gridCol w:w="1309"/>
        <w:gridCol w:w="1794"/>
        <w:gridCol w:w="1513"/>
        <w:gridCol w:w="1648"/>
      </w:tblGrid>
      <w:tr w:rsidR="0001621D" w14:paraId="51E3448B" w14:textId="77777777">
        <w:trPr>
          <w:jc w:val="center"/>
        </w:trPr>
        <w:tc>
          <w:tcPr>
            <w:tcW w:w="1224" w:type="dxa"/>
            <w:shd w:val="clear" w:color="auto" w:fill="D9EAF7"/>
            <w:vAlign w:val="center"/>
          </w:tcPr>
          <w:p w14:paraId="4C6BA4C6" w14:textId="77777777" w:rsidR="0001621D" w:rsidRDefault="00000000">
            <w:pPr>
              <w:pStyle w:val="TableText"/>
            </w:pPr>
            <w:r>
              <w:rPr>
                <w:b/>
              </w:rPr>
              <w:t>Run object</w:t>
            </w:r>
          </w:p>
        </w:tc>
        <w:tc>
          <w:tcPr>
            <w:tcW w:w="1584" w:type="dxa"/>
            <w:shd w:val="clear" w:color="auto" w:fill="D9EAF7"/>
            <w:vAlign w:val="center"/>
          </w:tcPr>
          <w:p w14:paraId="589D0E27" w14:textId="77777777" w:rsidR="0001621D" w:rsidRDefault="00000000">
            <w:pPr>
              <w:pStyle w:val="TableText"/>
            </w:pPr>
            <w:r>
              <w:rPr>
                <w:b/>
              </w:rPr>
              <w:t>Script setting</w:t>
            </w:r>
          </w:p>
        </w:tc>
        <w:tc>
          <w:tcPr>
            <w:tcW w:w="1728" w:type="dxa"/>
            <w:shd w:val="clear" w:color="auto" w:fill="D9EAF7"/>
            <w:vAlign w:val="center"/>
          </w:tcPr>
          <w:p w14:paraId="1C34E049" w14:textId="77777777" w:rsidR="0001621D" w:rsidRDefault="00000000">
            <w:pPr>
              <w:pStyle w:val="TableText"/>
            </w:pPr>
            <w:r>
              <w:rPr>
                <w:b/>
              </w:rPr>
              <w:t>Project path</w:t>
            </w:r>
          </w:p>
        </w:tc>
        <w:tc>
          <w:tcPr>
            <w:tcW w:w="1368" w:type="dxa"/>
            <w:shd w:val="clear" w:color="auto" w:fill="D9EAF7"/>
            <w:vAlign w:val="center"/>
          </w:tcPr>
          <w:p w14:paraId="338D1C7F" w14:textId="77777777" w:rsidR="0001621D" w:rsidRDefault="00000000">
            <w:pPr>
              <w:pStyle w:val="TableText"/>
            </w:pPr>
            <w:r>
              <w:rPr>
                <w:b/>
              </w:rPr>
              <w:t>Outputs read</w:t>
            </w:r>
          </w:p>
        </w:tc>
        <w:tc>
          <w:tcPr>
            <w:tcW w:w="1944" w:type="dxa"/>
            <w:shd w:val="clear" w:color="auto" w:fill="D9EAF7"/>
            <w:vAlign w:val="center"/>
          </w:tcPr>
          <w:p w14:paraId="478B1505" w14:textId="77777777" w:rsidR="0001621D" w:rsidRDefault="00000000">
            <w:pPr>
              <w:pStyle w:val="TableText"/>
            </w:pPr>
            <w:r>
              <w:rPr>
                <w:b/>
              </w:rPr>
              <w:t>Date range</w:t>
            </w:r>
          </w:p>
        </w:tc>
        <w:tc>
          <w:tcPr>
            <w:tcW w:w="1584" w:type="dxa"/>
            <w:shd w:val="clear" w:color="auto" w:fill="D9EAF7"/>
            <w:vAlign w:val="center"/>
          </w:tcPr>
          <w:p w14:paraId="3DB23556" w14:textId="77777777" w:rsidR="0001621D" w:rsidRDefault="00000000">
            <w:pPr>
              <w:pStyle w:val="TableText"/>
            </w:pPr>
            <w:r>
              <w:rPr>
                <w:b/>
              </w:rPr>
              <w:t>Warm-up / skip</w:t>
            </w:r>
          </w:p>
        </w:tc>
        <w:tc>
          <w:tcPr>
            <w:tcW w:w="1728" w:type="dxa"/>
            <w:shd w:val="clear" w:color="auto" w:fill="D9EAF7"/>
            <w:vAlign w:val="center"/>
          </w:tcPr>
          <w:p w14:paraId="78B4F9E2" w14:textId="77777777" w:rsidR="0001621D" w:rsidRDefault="00000000">
            <w:pPr>
              <w:pStyle w:val="TableText"/>
            </w:pPr>
            <w:r>
              <w:rPr>
                <w:b/>
              </w:rPr>
              <w:t>Folder behavior</w:t>
            </w:r>
          </w:p>
        </w:tc>
      </w:tr>
      <w:tr w:rsidR="0001621D" w14:paraId="7B0C7C26" w14:textId="77777777">
        <w:trPr>
          <w:jc w:val="center"/>
        </w:trPr>
        <w:tc>
          <w:tcPr>
            <w:tcW w:w="1224" w:type="dxa"/>
          </w:tcPr>
          <w:p w14:paraId="16C962A3" w14:textId="77777777" w:rsidR="0001621D" w:rsidRDefault="00000000">
            <w:pPr>
              <w:pStyle w:val="TableText"/>
            </w:pPr>
            <w:r>
              <w:rPr>
                <w:sz w:val="16"/>
              </w:rPr>
              <w:t>Run_1</w:t>
            </w:r>
          </w:p>
        </w:tc>
        <w:tc>
          <w:tcPr>
            <w:tcW w:w="1584" w:type="dxa"/>
          </w:tcPr>
          <w:p w14:paraId="46D9CE66" w14:textId="77777777" w:rsidR="0001621D" w:rsidRDefault="00000000">
            <w:pPr>
              <w:pStyle w:val="TableText"/>
            </w:pPr>
            <w:r>
              <w:rPr>
                <w:sz w:val="16"/>
              </w:rPr>
              <w:t>nostress = 0</w:t>
            </w:r>
          </w:p>
        </w:tc>
        <w:tc>
          <w:tcPr>
            <w:tcW w:w="1728" w:type="dxa"/>
          </w:tcPr>
          <w:p w14:paraId="2CCFE7F6" w14:textId="77777777" w:rsidR="0001621D" w:rsidRDefault="00000000">
            <w:pPr>
              <w:pStyle w:val="TableText"/>
            </w:pPr>
            <w:r>
              <w:rPr>
                <w:sz w:val="16"/>
              </w:rPr>
              <w:t>./clean_setup</w:t>
            </w:r>
          </w:p>
        </w:tc>
        <w:tc>
          <w:tcPr>
            <w:tcW w:w="1368" w:type="dxa"/>
          </w:tcPr>
          <w:p w14:paraId="3F029817" w14:textId="77777777" w:rsidR="0001621D" w:rsidRDefault="00000000">
            <w:pPr>
              <w:pStyle w:val="TableText"/>
            </w:pPr>
            <w:r>
              <w:rPr>
                <w:sz w:val="16"/>
              </w:rPr>
              <w:t>wb, mgt, plt</w:t>
            </w:r>
          </w:p>
        </w:tc>
        <w:tc>
          <w:tcPr>
            <w:tcW w:w="1944" w:type="dxa"/>
          </w:tcPr>
          <w:p w14:paraId="61918E62" w14:textId="77777777" w:rsidR="0001621D" w:rsidRDefault="00000000">
            <w:pPr>
              <w:pStyle w:val="TableText"/>
            </w:pPr>
            <w:r>
              <w:rPr>
                <w:sz w:val="16"/>
              </w:rPr>
              <w:t>2004-01-01 to 2024-12-31</w:t>
            </w:r>
          </w:p>
        </w:tc>
        <w:tc>
          <w:tcPr>
            <w:tcW w:w="1584" w:type="dxa"/>
          </w:tcPr>
          <w:p w14:paraId="28103240" w14:textId="77777777" w:rsidR="0001621D" w:rsidRDefault="00000000">
            <w:pPr>
              <w:pStyle w:val="TableText"/>
            </w:pPr>
            <w:r>
              <w:rPr>
                <w:sz w:val="16"/>
              </w:rPr>
              <w:t>years_skip = 3</w:t>
            </w:r>
          </w:p>
        </w:tc>
        <w:tc>
          <w:tcPr>
            <w:tcW w:w="1728" w:type="dxa"/>
          </w:tcPr>
          <w:p w14:paraId="10648344" w14:textId="77777777" w:rsidR="0001621D" w:rsidRDefault="00000000">
            <w:pPr>
              <w:pStyle w:val="TableText"/>
            </w:pPr>
            <w:r>
              <w:rPr>
                <w:sz w:val="16"/>
              </w:rPr>
              <w:t>keep_folder = FALSE</w:t>
            </w:r>
          </w:p>
        </w:tc>
      </w:tr>
      <w:tr w:rsidR="0001621D" w14:paraId="759D77E1" w14:textId="77777777">
        <w:trPr>
          <w:jc w:val="center"/>
        </w:trPr>
        <w:tc>
          <w:tcPr>
            <w:tcW w:w="1224" w:type="dxa"/>
          </w:tcPr>
          <w:p w14:paraId="2903C3B4" w14:textId="77777777" w:rsidR="0001621D" w:rsidRDefault="00000000">
            <w:pPr>
              <w:pStyle w:val="TableText"/>
            </w:pPr>
            <w:r>
              <w:rPr>
                <w:sz w:val="16"/>
              </w:rPr>
              <w:t>Run_2</w:t>
            </w:r>
          </w:p>
        </w:tc>
        <w:tc>
          <w:tcPr>
            <w:tcW w:w="1584" w:type="dxa"/>
          </w:tcPr>
          <w:p w14:paraId="10779AA6" w14:textId="77777777" w:rsidR="0001621D" w:rsidRDefault="00000000">
            <w:pPr>
              <w:pStyle w:val="TableText"/>
            </w:pPr>
            <w:r>
              <w:rPr>
                <w:sz w:val="16"/>
              </w:rPr>
              <w:t>nostress = 1</w:t>
            </w:r>
          </w:p>
        </w:tc>
        <w:tc>
          <w:tcPr>
            <w:tcW w:w="1728" w:type="dxa"/>
          </w:tcPr>
          <w:p w14:paraId="57748601" w14:textId="77777777" w:rsidR="0001621D" w:rsidRDefault="00000000">
            <w:pPr>
              <w:pStyle w:val="TableText"/>
            </w:pPr>
            <w:r>
              <w:rPr>
                <w:sz w:val="16"/>
              </w:rPr>
              <w:t>./clean_setup</w:t>
            </w:r>
          </w:p>
        </w:tc>
        <w:tc>
          <w:tcPr>
            <w:tcW w:w="1368" w:type="dxa"/>
          </w:tcPr>
          <w:p w14:paraId="2C45BAF1" w14:textId="77777777" w:rsidR="0001621D" w:rsidRDefault="00000000">
            <w:pPr>
              <w:pStyle w:val="TableText"/>
            </w:pPr>
            <w:r>
              <w:rPr>
                <w:sz w:val="16"/>
              </w:rPr>
              <w:t>wb, mgt, plt</w:t>
            </w:r>
          </w:p>
        </w:tc>
        <w:tc>
          <w:tcPr>
            <w:tcW w:w="1944" w:type="dxa"/>
          </w:tcPr>
          <w:p w14:paraId="0A217C95" w14:textId="77777777" w:rsidR="0001621D" w:rsidRDefault="00000000">
            <w:pPr>
              <w:pStyle w:val="TableText"/>
            </w:pPr>
            <w:r>
              <w:rPr>
                <w:sz w:val="16"/>
              </w:rPr>
              <w:t>2004-01-01 to 2024-12-31</w:t>
            </w:r>
          </w:p>
        </w:tc>
        <w:tc>
          <w:tcPr>
            <w:tcW w:w="1584" w:type="dxa"/>
          </w:tcPr>
          <w:p w14:paraId="41B5091D" w14:textId="77777777" w:rsidR="0001621D" w:rsidRDefault="00000000">
            <w:pPr>
              <w:pStyle w:val="TableText"/>
            </w:pPr>
            <w:r>
              <w:rPr>
                <w:sz w:val="16"/>
              </w:rPr>
              <w:t>years_skip = 3</w:t>
            </w:r>
          </w:p>
        </w:tc>
        <w:tc>
          <w:tcPr>
            <w:tcW w:w="1728" w:type="dxa"/>
          </w:tcPr>
          <w:p w14:paraId="592B8516" w14:textId="77777777" w:rsidR="0001621D" w:rsidRDefault="00000000">
            <w:pPr>
              <w:pStyle w:val="TableText"/>
            </w:pPr>
            <w:r>
              <w:rPr>
                <w:sz w:val="16"/>
              </w:rPr>
              <w:t>keep_folder = FALSE</w:t>
            </w:r>
          </w:p>
        </w:tc>
      </w:tr>
      <w:tr w:rsidR="0001621D" w14:paraId="3277C98D" w14:textId="77777777">
        <w:trPr>
          <w:jc w:val="center"/>
        </w:trPr>
        <w:tc>
          <w:tcPr>
            <w:tcW w:w="1224" w:type="dxa"/>
          </w:tcPr>
          <w:p w14:paraId="350CD93E" w14:textId="77777777" w:rsidR="0001621D" w:rsidRDefault="00000000">
            <w:pPr>
              <w:pStyle w:val="TableText"/>
            </w:pPr>
            <w:r>
              <w:rPr>
                <w:sz w:val="16"/>
              </w:rPr>
              <w:t>Run_3</w:t>
            </w:r>
          </w:p>
        </w:tc>
        <w:tc>
          <w:tcPr>
            <w:tcW w:w="1584" w:type="dxa"/>
          </w:tcPr>
          <w:p w14:paraId="48F6E595" w14:textId="77777777" w:rsidR="0001621D" w:rsidRDefault="00000000">
            <w:pPr>
              <w:pStyle w:val="TableText"/>
            </w:pPr>
            <w:r>
              <w:rPr>
                <w:sz w:val="16"/>
              </w:rPr>
              <w:t>nostress = 2</w:t>
            </w:r>
          </w:p>
        </w:tc>
        <w:tc>
          <w:tcPr>
            <w:tcW w:w="1728" w:type="dxa"/>
          </w:tcPr>
          <w:p w14:paraId="42D25899" w14:textId="77777777" w:rsidR="0001621D" w:rsidRDefault="00000000">
            <w:pPr>
              <w:pStyle w:val="TableText"/>
            </w:pPr>
            <w:r>
              <w:rPr>
                <w:sz w:val="16"/>
              </w:rPr>
              <w:t>./clean_setup</w:t>
            </w:r>
          </w:p>
        </w:tc>
        <w:tc>
          <w:tcPr>
            <w:tcW w:w="1368" w:type="dxa"/>
          </w:tcPr>
          <w:p w14:paraId="1A9DCCC3" w14:textId="77777777" w:rsidR="0001621D" w:rsidRDefault="00000000">
            <w:pPr>
              <w:pStyle w:val="TableText"/>
            </w:pPr>
            <w:r>
              <w:rPr>
                <w:sz w:val="16"/>
              </w:rPr>
              <w:t>wb, mgt, plt</w:t>
            </w:r>
          </w:p>
        </w:tc>
        <w:tc>
          <w:tcPr>
            <w:tcW w:w="1944" w:type="dxa"/>
          </w:tcPr>
          <w:p w14:paraId="32C50CE3" w14:textId="77777777" w:rsidR="0001621D" w:rsidRDefault="00000000">
            <w:pPr>
              <w:pStyle w:val="TableText"/>
            </w:pPr>
            <w:r>
              <w:rPr>
                <w:sz w:val="16"/>
              </w:rPr>
              <w:t>2004-01-01 to 2024-12-31</w:t>
            </w:r>
          </w:p>
        </w:tc>
        <w:tc>
          <w:tcPr>
            <w:tcW w:w="1584" w:type="dxa"/>
          </w:tcPr>
          <w:p w14:paraId="4C8C3535" w14:textId="77777777" w:rsidR="0001621D" w:rsidRDefault="00000000">
            <w:pPr>
              <w:pStyle w:val="TableText"/>
            </w:pPr>
            <w:r>
              <w:rPr>
                <w:sz w:val="16"/>
              </w:rPr>
              <w:t>years_skip = 3</w:t>
            </w:r>
          </w:p>
        </w:tc>
        <w:tc>
          <w:tcPr>
            <w:tcW w:w="1728" w:type="dxa"/>
          </w:tcPr>
          <w:p w14:paraId="39E21CCD" w14:textId="77777777" w:rsidR="0001621D" w:rsidRDefault="00000000">
            <w:pPr>
              <w:pStyle w:val="TableText"/>
            </w:pPr>
            <w:r>
              <w:rPr>
                <w:sz w:val="16"/>
              </w:rPr>
              <w:t>keep_folder = FALSE</w:t>
            </w:r>
          </w:p>
        </w:tc>
      </w:tr>
    </w:tbl>
    <w:p w14:paraId="387C0156" w14:textId="77777777" w:rsidR="0001621D" w:rsidRDefault="0001621D">
      <w:pPr>
        <w:pStyle w:val="SmallText"/>
      </w:pPr>
    </w:p>
    <w:p w14:paraId="084C154A" w14:textId="77777777" w:rsidR="0001621D" w:rsidRDefault="00000000">
      <w:pPr>
        <w:pStyle w:val="CodeBlock"/>
      </w:pPr>
      <w:r>
        <w:t>Run_1 &lt;- run_swat_verification(</w:t>
      </w:r>
    </w:p>
    <w:p w14:paraId="69D97193" w14:textId="77777777" w:rsidR="0001621D" w:rsidRDefault="00000000">
      <w:pPr>
        <w:pStyle w:val="CodeBlock"/>
      </w:pPr>
      <w:r>
        <w:t xml:space="preserve">  "./clean_setup",</w:t>
      </w:r>
    </w:p>
    <w:p w14:paraId="55E70F5C" w14:textId="77777777" w:rsidR="0001621D" w:rsidRDefault="00000000">
      <w:pPr>
        <w:pStyle w:val="CodeBlock"/>
      </w:pPr>
      <w:r>
        <w:t xml:space="preserve">  outputs = c("wb", "mgt", "plt"),</w:t>
      </w:r>
    </w:p>
    <w:p w14:paraId="1C451909" w14:textId="77777777" w:rsidR="0001621D" w:rsidRDefault="00000000">
      <w:pPr>
        <w:pStyle w:val="CodeBlock"/>
      </w:pPr>
      <w:r>
        <w:t xml:space="preserve">  start_date = 20040101,</w:t>
      </w:r>
    </w:p>
    <w:p w14:paraId="21DE353B" w14:textId="024CE478" w:rsidR="0001621D" w:rsidRDefault="00000000">
      <w:pPr>
        <w:pStyle w:val="CodeBlock"/>
      </w:pPr>
      <w:r>
        <w:t xml:space="preserve">  </w:t>
      </w:r>
      <w:proofErr w:type="spellStart"/>
      <w:r>
        <w:t>end_date</w:t>
      </w:r>
      <w:proofErr w:type="spellEnd"/>
      <w:r>
        <w:t xml:space="preserve"> = 202</w:t>
      </w:r>
      <w:r w:rsidR="001427D5">
        <w:t>3</w:t>
      </w:r>
      <w:r>
        <w:t>1231,</w:t>
      </w:r>
    </w:p>
    <w:p w14:paraId="64ACCC6F" w14:textId="77777777" w:rsidR="0001621D" w:rsidRDefault="00000000">
      <w:pPr>
        <w:pStyle w:val="CodeBlock"/>
      </w:pPr>
      <w:r>
        <w:t xml:space="preserve">  years_skip = 3,</w:t>
      </w:r>
    </w:p>
    <w:p w14:paraId="542B9A69" w14:textId="77777777" w:rsidR="0001621D" w:rsidRDefault="00000000">
      <w:pPr>
        <w:pStyle w:val="CodeBlock"/>
      </w:pPr>
      <w:r>
        <w:t xml:space="preserve">  nostress = 0,</w:t>
      </w:r>
    </w:p>
    <w:p w14:paraId="27CF910D" w14:textId="77777777" w:rsidR="0001621D" w:rsidRDefault="00000000">
      <w:pPr>
        <w:pStyle w:val="CodeBlock"/>
      </w:pPr>
      <w:r>
        <w:t xml:space="preserve">  keep_folder = FALSE</w:t>
      </w:r>
    </w:p>
    <w:p w14:paraId="60FC7092" w14:textId="77777777" w:rsidR="0001621D" w:rsidRDefault="00000000">
      <w:pPr>
        <w:pStyle w:val="CodeBlock"/>
      </w:pPr>
      <w:r>
        <w:t>)</w:t>
      </w:r>
    </w:p>
    <w:p w14:paraId="4F776A81" w14:textId="77777777" w:rsidR="0001621D" w:rsidRDefault="00000000">
      <w:r>
        <w:t>The start and end dates are consistent with the inspected clean_setup/time.sim file, which is configured with yrc_start = 2004 and yrc_end = 2024. The first three years are skipped from written outputs, so diagnostics emphasize the post-warm-up period.</w:t>
      </w:r>
    </w:p>
    <w:p w14:paraId="504EE28B" w14:textId="77777777" w:rsidR="0001621D" w:rsidRDefault="0001621D">
      <w:pPr>
        <w:pStyle w:val="SmallText"/>
      </w:pPr>
    </w:p>
    <w:p w14:paraId="7D55D4C5" w14:textId="77777777" w:rsidR="0001621D" w:rsidRDefault="00000000">
      <w:pPr>
        <w:pStyle w:val="Heading2"/>
      </w:pPr>
      <w:r>
        <w:t>Step 3 — Combine the three run objects</w:t>
      </w:r>
    </w:p>
    <w:p w14:paraId="60D08772" w14:textId="77777777" w:rsidR="0001621D" w:rsidRDefault="00000000">
      <w:pPr>
        <w:pStyle w:val="CodeBlock"/>
      </w:pPr>
      <w:r>
        <w:t>sim_list &lt;- list(all_str = Run_1, no_str = Run_2, nutrient_str = Run_3)</w:t>
      </w:r>
    </w:p>
    <w:p w14:paraId="3AE9003F" w14:textId="77777777" w:rsidR="0001621D" w:rsidRDefault="00000000">
      <w:r>
        <w:t>The combined list allows SWATdoctR plotting functions to compare the same variable across different stress settings. This is used later for yield and PHU comparison plots. For teaching, the label nutrient_str should be reviewed because it may not clearly communicate what Run_3 represents in the current SWATdoctR/SWAT+ version.</w:t>
      </w:r>
    </w:p>
    <w:p w14:paraId="17BB56F1" w14:textId="77777777" w:rsidR="0001621D" w:rsidRDefault="00000000">
      <w:pPr>
        <w:pStyle w:val="Heading2"/>
      </w:pPr>
      <w:r>
        <w:t>Step 4 — Open a multi-page PDF device</w:t>
      </w:r>
    </w:p>
    <w:p w14:paraId="09031E2A" w14:textId="77777777" w:rsidR="0001621D" w:rsidRDefault="00000000">
      <w:pPr>
        <w:pStyle w:val="CodeBlock"/>
      </w:pPr>
      <w:r>
        <w:t>pdf("plots.pdf", width = 15, height = 25)</w:t>
      </w:r>
    </w:p>
    <w:p w14:paraId="57A8F717" w14:textId="77777777" w:rsidR="0001621D" w:rsidRDefault="00000000">
      <w:r>
        <w:t>All subsequent plots are written to a single PDF file named plots.pdf. The dimensions are large: 15 inches wide and 25 inches high. This is suitable for complex plots, but the resulting PDF pages may be large. For a workshop, it may be useful to create smaller separate files or save individual PNG files as well.</w:t>
      </w:r>
    </w:p>
    <w:p w14:paraId="081C124A" w14:textId="77777777" w:rsidR="0001621D" w:rsidRDefault="00000000">
      <w:pPr>
        <w:pStyle w:val="Heading2"/>
      </w:pPr>
      <w:r>
        <w:lastRenderedPageBreak/>
        <w:t>Step 5 — Plot annual climate diagnostics</w:t>
      </w:r>
    </w:p>
    <w:p w14:paraId="37F647B2" w14:textId="77777777" w:rsidR="0001621D" w:rsidRDefault="00000000">
      <w:pPr>
        <w:pStyle w:val="CodeBlock"/>
      </w:pPr>
      <w:r>
        <w:t>grid.newpage()</w:t>
      </w:r>
    </w:p>
    <w:p w14:paraId="7E2954F2" w14:textId="77777777" w:rsidR="0001621D" w:rsidRDefault="00000000">
      <w:pPr>
        <w:pStyle w:val="CodeBlock"/>
      </w:pPr>
      <w:r>
        <w:t>pushViewport(viewport(width = 0.8, height = 1))</w:t>
      </w:r>
    </w:p>
    <w:p w14:paraId="12ACCD97" w14:textId="77777777" w:rsidR="0001621D" w:rsidRDefault="00000000">
      <w:pPr>
        <w:pStyle w:val="CodeBlock"/>
      </w:pPr>
      <w:r>
        <w:t>print(plot_climate_annual(Run_1), newpage = FALSE)</w:t>
      </w:r>
    </w:p>
    <w:p w14:paraId="0A57CF22" w14:textId="77777777" w:rsidR="0001621D" w:rsidRDefault="00000000">
      <w:pPr>
        <w:pStyle w:val="CodeBlock"/>
      </w:pPr>
      <w:r>
        <w:t>popViewport()</w:t>
      </w:r>
    </w:p>
    <w:p w14:paraId="65B20472" w14:textId="77777777" w:rsidR="0001621D" w:rsidRDefault="00000000">
      <w:r>
        <w:t>This plot checks the annual climate variables from Run_1. It is intended to reveal whether climate inputs were read and interpreted plausibly. Examples of problems to look for are missing years, unrealistic precipitation totals, implausible temperatures, or sudden discontinuities caused by input formatting problems.</w:t>
      </w:r>
    </w:p>
    <w:p w14:paraId="796172FC" w14:textId="77777777" w:rsidR="0001621D" w:rsidRDefault="00000000">
      <w:pPr>
        <w:pStyle w:val="Heading2"/>
      </w:pPr>
      <w:r>
        <w:t>Step 6 — Plot monthly snow diagnostics</w:t>
      </w:r>
    </w:p>
    <w:p w14:paraId="2A852B21" w14:textId="77777777" w:rsidR="0001621D" w:rsidRDefault="00000000">
      <w:pPr>
        <w:pStyle w:val="CodeBlock"/>
      </w:pPr>
      <w:r>
        <w:t>grid.newpage()</w:t>
      </w:r>
    </w:p>
    <w:p w14:paraId="51D454F3" w14:textId="77777777" w:rsidR="0001621D" w:rsidRDefault="00000000">
      <w:pPr>
        <w:pStyle w:val="CodeBlock"/>
      </w:pPr>
      <w:r>
        <w:t>pushViewport(viewport(width = 0.8, height = 0.3))</w:t>
      </w:r>
    </w:p>
    <w:p w14:paraId="59CBBE73" w14:textId="77777777" w:rsidR="0001621D" w:rsidRDefault="00000000">
      <w:pPr>
        <w:pStyle w:val="CodeBlock"/>
      </w:pPr>
      <w:r>
        <w:t>print(plot_monthly_snow(Run_1), newpage = FALSE)</w:t>
      </w:r>
    </w:p>
    <w:p w14:paraId="78562940" w14:textId="77777777" w:rsidR="0001621D" w:rsidRDefault="00000000">
      <w:pPr>
        <w:pStyle w:val="CodeBlock"/>
      </w:pPr>
      <w:r>
        <w:t>popViewport()</w:t>
      </w:r>
    </w:p>
    <w:p w14:paraId="1C797689" w14:textId="77777777" w:rsidR="0001621D" w:rsidRDefault="00000000">
      <w:r>
        <w:t>The snow diagnostic focuses on monthly snow behavior. This is useful in cold or mixed climates because unrealistic snow accumulation or melt timing can indicate problems in climate inputs, temperature thresholds, elevation effects, or snow-related model settings.</w:t>
      </w:r>
    </w:p>
    <w:p w14:paraId="7AC52A07" w14:textId="77777777" w:rsidR="0001621D" w:rsidRDefault="00000000">
      <w:pPr>
        <w:pStyle w:val="Heading2"/>
      </w:pPr>
      <w:r>
        <w:t>Step 7 — Plot simplified and detailed water balance</w:t>
      </w:r>
    </w:p>
    <w:p w14:paraId="78EA3A96" w14:textId="77777777" w:rsidR="0001621D" w:rsidRDefault="00000000">
      <w:pPr>
        <w:pStyle w:val="CodeBlock"/>
      </w:pPr>
      <w:r>
        <w:t>print(plot_waterbalance(Run_1, simplified = TRUE), newpage = FALSE)</w:t>
      </w:r>
    </w:p>
    <w:p w14:paraId="4CD689FF" w14:textId="77777777" w:rsidR="0001621D" w:rsidRDefault="00000000">
      <w:pPr>
        <w:pStyle w:val="CodeBlock"/>
      </w:pPr>
      <w:r>
        <w:t>print(plot_waterbalance(Run_1), newpage = FALSE)</w:t>
      </w:r>
    </w:p>
    <w:p w14:paraId="5D78DF11" w14:textId="77777777" w:rsidR="0001621D" w:rsidRDefault="00000000">
      <w:r>
        <w:t>Two water-balance plots are generated. The simplified version is for quick screening, while the full version gives more detail. These plots should be checked for implausible magnitudes, missing components, unrealistic dominance of one term, or symptoms of disconnected routing.</w:t>
      </w:r>
    </w:p>
    <w:p w14:paraId="01126A71" w14:textId="77777777" w:rsidR="0001621D" w:rsidRDefault="00000000">
      <w:pPr>
        <w:pStyle w:val="Heading2"/>
      </w:pPr>
      <w:r>
        <w:t>Step 8 — Plot yield and PHU at harvest/kill for Run_1</w:t>
      </w:r>
    </w:p>
    <w:p w14:paraId="3A8A2DAB" w14:textId="77777777" w:rsidR="0001621D" w:rsidRDefault="00000000">
      <w:pPr>
        <w:pStyle w:val="CodeBlock"/>
      </w:pPr>
      <w:r>
        <w:t>plot_variable_at_harvkill(Run_1, variable = 'yield')</w:t>
      </w:r>
    </w:p>
    <w:p w14:paraId="6206D0F0" w14:textId="77777777" w:rsidR="0001621D" w:rsidRDefault="00000000">
      <w:pPr>
        <w:pStyle w:val="CodeBlock"/>
      </w:pPr>
      <w:r>
        <w:t>plot_variable_at_harvkill(Run_1, variable = 'phu')</w:t>
      </w:r>
    </w:p>
    <w:p w14:paraId="3A8A67FF" w14:textId="77777777" w:rsidR="0001621D" w:rsidRDefault="00000000">
      <w:r>
        <w:t>These plots summarize crop yield and potential heat-unit fraction at harvest/kill events. PHU values close to crop maturity are important for checking whether growing periods and crop parameters are compatible with the climate and management schedule. Very low yields, extreme yields, PHU values far below maturity, or very large PHU values should be investigated.</w:t>
      </w:r>
    </w:p>
    <w:p w14:paraId="6AC46F2F" w14:textId="77777777" w:rsidR="0001621D" w:rsidRDefault="00000000">
      <w:pPr>
        <w:pStyle w:val="Heading2"/>
      </w:pPr>
      <w:r>
        <w:t>Step 9 — Compare yield and PHU across stress settings</w:t>
      </w:r>
    </w:p>
    <w:p w14:paraId="0CEA5E34" w14:textId="77777777" w:rsidR="0001621D" w:rsidRDefault="00000000">
      <w:pPr>
        <w:pStyle w:val="CodeBlock"/>
      </w:pPr>
      <w:r>
        <w:t>plot_variable_at_harvkill(sim_list, variable = 'yield')</w:t>
      </w:r>
    </w:p>
    <w:p w14:paraId="162CBB99" w14:textId="77777777" w:rsidR="0001621D" w:rsidRDefault="00000000">
      <w:pPr>
        <w:pStyle w:val="CodeBlock"/>
      </w:pPr>
      <w:r>
        <w:t>plot_variable_at_harvkill(sim_list, variable = 'phu')</w:t>
      </w:r>
    </w:p>
    <w:p w14:paraId="4D2593BB" w14:textId="77777777" w:rsidR="0001621D" w:rsidRDefault="00000000">
      <w:r>
        <w:t>These plots compare Run_1, Run_2, and Run_3. Their role is to show how stress settings affect yield and crop maturity indicators. For example, a large difference between no-stress and stress-active runs can indicate that stress factors, fertilizer inputs, irrigation assumptions, crop parameters, or soil properties need further inspection.</w:t>
      </w:r>
    </w:p>
    <w:p w14:paraId="35A13AC9" w14:textId="77777777" w:rsidR="0001621D" w:rsidRDefault="00000000">
      <w:pPr>
        <w:pStyle w:val="Heading2"/>
      </w:pPr>
      <w:r>
        <w:t>Step 10 — Plot stress indicators for Run_1</w:t>
      </w:r>
    </w:p>
    <w:p w14:paraId="0559004C" w14:textId="77777777" w:rsidR="0001621D" w:rsidRDefault="00000000">
      <w:pPr>
        <w:pStyle w:val="CodeBlock"/>
      </w:pPr>
      <w:r>
        <w:t>plot_variable_at_harvkill(Run_1, variable = 'stress')</w:t>
      </w:r>
    </w:p>
    <w:p w14:paraId="426D1DD4" w14:textId="77777777" w:rsidR="0001621D" w:rsidRDefault="00000000">
      <w:r>
        <w:t>This plot checks stress values at harvest/kill events when all stresses are active. It should help identify whether low yield is linked to water stress, aeration stress, temperature stress, nitrogen stress, or phosphorus stress, depending on the variables made available by SWATdoctR.</w:t>
      </w:r>
    </w:p>
    <w:p w14:paraId="6F1E2D06" w14:textId="77777777" w:rsidR="0001621D" w:rsidRDefault="00000000">
      <w:pPr>
        <w:pStyle w:val="Heading2"/>
      </w:pPr>
      <w:r>
        <w:t>Step 11 — Optional point source plot</w:t>
      </w:r>
    </w:p>
    <w:p w14:paraId="73B2254E" w14:textId="77777777" w:rsidR="0001621D" w:rsidRDefault="00000000">
      <w:pPr>
        <w:pStyle w:val="CodeBlock"/>
      </w:pPr>
      <w:r>
        <w:t># plot_ps(Run_1)</w:t>
      </w:r>
    </w:p>
    <w:p w14:paraId="144E115B" w14:textId="77777777" w:rsidR="0001621D" w:rsidRDefault="00000000">
      <w:r>
        <w:t>The point-source plot is commented out in the repository script. It should only be enabled if the model contains point-source inputs and the relevant outputs were extracted. The official SWATdoctR workflow recommends checking point sources and tile drainage if these processes are implemented.</w:t>
      </w:r>
    </w:p>
    <w:p w14:paraId="11FC98D1" w14:textId="77777777" w:rsidR="0001621D" w:rsidRDefault="00000000">
      <w:pPr>
        <w:pStyle w:val="Heading2"/>
      </w:pPr>
      <w:r>
        <w:lastRenderedPageBreak/>
        <w:t>Step 12 — Plot daily HRU plant variables for selected HRUs</w:t>
      </w:r>
    </w:p>
    <w:p w14:paraId="227F4BB7" w14:textId="77777777" w:rsidR="0001621D" w:rsidRDefault="00000000">
      <w:pPr>
        <w:pStyle w:val="CodeBlock"/>
      </w:pPr>
      <w:r>
        <w:t>plot_hru_pw_day(</w:t>
      </w:r>
    </w:p>
    <w:p w14:paraId="08887164" w14:textId="77777777" w:rsidR="0001621D" w:rsidRDefault="00000000">
      <w:pPr>
        <w:pStyle w:val="CodeBlock"/>
      </w:pPr>
      <w:r>
        <w:t xml:space="preserve">  Run_1,</w:t>
      </w:r>
    </w:p>
    <w:p w14:paraId="7572CEDC" w14:textId="77777777" w:rsidR="0001621D" w:rsidRDefault="00000000">
      <w:pPr>
        <w:pStyle w:val="CodeBlock"/>
      </w:pPr>
      <w:r>
        <w:t xml:space="preserve">  hru_id = c(103, 117, 160, 205, 274),</w:t>
      </w:r>
    </w:p>
    <w:p w14:paraId="5076BD57" w14:textId="77777777" w:rsidR="0001621D" w:rsidRDefault="00000000">
      <w:pPr>
        <w:pStyle w:val="CodeBlock"/>
      </w:pPr>
      <w:r>
        <w:t xml:space="preserve">  var = c('lai', 'bioms'),</w:t>
      </w:r>
    </w:p>
    <w:p w14:paraId="764A9056" w14:textId="3120A72A" w:rsidR="0001621D" w:rsidRDefault="00000000">
      <w:pPr>
        <w:pStyle w:val="CodeBlock"/>
      </w:pPr>
      <w:r>
        <w:t xml:space="preserve">  years = 2010:202</w:t>
      </w:r>
      <w:r w:rsidR="00531DB6">
        <w:t>3</w:t>
      </w:r>
      <w:r>
        <w:t>,</w:t>
      </w:r>
    </w:p>
    <w:p w14:paraId="25903C5D" w14:textId="77777777" w:rsidR="0001621D" w:rsidRDefault="00000000">
      <w:pPr>
        <w:pStyle w:val="CodeBlock"/>
      </w:pPr>
      <w:r>
        <w:t xml:space="preserve">  add_crop = TRUE</w:t>
      </w:r>
    </w:p>
    <w:p w14:paraId="29687ED9" w14:textId="77777777" w:rsidR="0001621D" w:rsidRDefault="00000000">
      <w:pPr>
        <w:pStyle w:val="CodeBlock"/>
      </w:pPr>
      <w:r>
        <w:t>)</w:t>
      </w:r>
    </w:p>
    <w:p w14:paraId="28D7141D" w14:textId="77777777" w:rsidR="0001621D" w:rsidRDefault="00000000">
      <w:r>
        <w:t>This is a detailed diagnostic for selected HRUs. It plots daily plant-water/plant-growth variables, specifically LAI and biomass, for HRUs 103, 117, 160, 205, and 274 from 2010 to 2024. add_crop = TRUE overlays crop information, which helps link growth behavior to the active crop and management schedule.</w:t>
      </w:r>
    </w:p>
    <w:p w14:paraId="5E2B68BC" w14:textId="77777777" w:rsidR="0001621D" w:rsidRDefault="00000000">
      <w:pPr>
        <w:pStyle w:val="Heading2"/>
      </w:pPr>
      <w:r>
        <w:t>Step 13 — Close the PDF</w:t>
      </w:r>
    </w:p>
    <w:p w14:paraId="425DEA16" w14:textId="77777777" w:rsidR="0001621D" w:rsidRDefault="00000000">
      <w:pPr>
        <w:pStyle w:val="CodeBlock"/>
      </w:pPr>
      <w:r>
        <w:t>dev.off()</w:t>
      </w:r>
    </w:p>
    <w:p w14:paraId="27EA1626" w14:textId="77777777" w:rsidR="0001621D" w:rsidRDefault="00000000">
      <w:r>
        <w:t>This closes the PDF graphics device. If this line is not executed because of an error in an earlier plot, plots.pdf may be incomplete or locked by the R session. In such a case, run dev.off() manually until no PDF device remains open, then rerun the failed section.</w:t>
      </w:r>
    </w:p>
    <w:p w14:paraId="1868ED5C" w14:textId="77777777" w:rsidR="0001621D" w:rsidRDefault="00000000">
      <w:pPr>
        <w:pStyle w:val="Heading1"/>
      </w:pPr>
      <w:r>
        <w:t>Expected outputs</w:t>
      </w:r>
    </w:p>
    <w:tbl>
      <w:tblPr>
        <w:tblStyle w:val="TableGrid"/>
        <w:tblW w:w="0" w:type="auto"/>
        <w:jc w:val="center"/>
        <w:tblLook w:val="04A0" w:firstRow="1" w:lastRow="0" w:firstColumn="1" w:lastColumn="0" w:noHBand="0" w:noVBand="1"/>
      </w:tblPr>
      <w:tblGrid>
        <w:gridCol w:w="2448"/>
        <w:gridCol w:w="2448"/>
        <w:gridCol w:w="5328"/>
      </w:tblGrid>
      <w:tr w:rsidR="0001621D" w14:paraId="3C083BEE" w14:textId="77777777">
        <w:trPr>
          <w:jc w:val="center"/>
        </w:trPr>
        <w:tc>
          <w:tcPr>
            <w:tcW w:w="2448" w:type="dxa"/>
            <w:shd w:val="clear" w:color="auto" w:fill="D9EAF7"/>
            <w:vAlign w:val="center"/>
          </w:tcPr>
          <w:p w14:paraId="0C6696F3" w14:textId="77777777" w:rsidR="0001621D" w:rsidRDefault="00000000">
            <w:pPr>
              <w:pStyle w:val="TableText"/>
            </w:pPr>
            <w:r>
              <w:rPr>
                <w:b/>
              </w:rPr>
              <w:t>Output</w:t>
            </w:r>
          </w:p>
        </w:tc>
        <w:tc>
          <w:tcPr>
            <w:tcW w:w="2448" w:type="dxa"/>
            <w:shd w:val="clear" w:color="auto" w:fill="D9EAF7"/>
            <w:vAlign w:val="center"/>
          </w:tcPr>
          <w:p w14:paraId="56B9A86A" w14:textId="77777777" w:rsidR="0001621D" w:rsidRDefault="00000000">
            <w:pPr>
              <w:pStyle w:val="TableText"/>
            </w:pPr>
            <w:r>
              <w:rPr>
                <w:b/>
              </w:rPr>
              <w:t>Created by</w:t>
            </w:r>
          </w:p>
        </w:tc>
        <w:tc>
          <w:tcPr>
            <w:tcW w:w="5328" w:type="dxa"/>
            <w:shd w:val="clear" w:color="auto" w:fill="D9EAF7"/>
            <w:vAlign w:val="center"/>
          </w:tcPr>
          <w:p w14:paraId="2B7ED6EE" w14:textId="77777777" w:rsidR="0001621D" w:rsidRDefault="00000000">
            <w:pPr>
              <w:pStyle w:val="TableText"/>
            </w:pPr>
            <w:r>
              <w:rPr>
                <w:b/>
              </w:rPr>
              <w:t>Content / use</w:t>
            </w:r>
          </w:p>
        </w:tc>
      </w:tr>
      <w:tr w:rsidR="0001621D" w14:paraId="6A77E845" w14:textId="77777777">
        <w:trPr>
          <w:jc w:val="center"/>
        </w:trPr>
        <w:tc>
          <w:tcPr>
            <w:tcW w:w="2448" w:type="dxa"/>
          </w:tcPr>
          <w:p w14:paraId="22F000A4" w14:textId="77777777" w:rsidR="0001621D" w:rsidRDefault="00000000">
            <w:pPr>
              <w:pStyle w:val="TableText"/>
            </w:pPr>
            <w:r>
              <w:rPr>
                <w:sz w:val="16"/>
              </w:rPr>
              <w:t>Run_1</w:t>
            </w:r>
          </w:p>
        </w:tc>
        <w:tc>
          <w:tcPr>
            <w:tcW w:w="2448" w:type="dxa"/>
          </w:tcPr>
          <w:p w14:paraId="6C554B9F" w14:textId="77777777" w:rsidR="0001621D" w:rsidRDefault="00000000">
            <w:pPr>
              <w:pStyle w:val="TableText"/>
            </w:pPr>
            <w:r>
              <w:rPr>
                <w:sz w:val="16"/>
              </w:rPr>
              <w:t>run_swat_verification()</w:t>
            </w:r>
          </w:p>
        </w:tc>
        <w:tc>
          <w:tcPr>
            <w:tcW w:w="5328" w:type="dxa"/>
          </w:tcPr>
          <w:p w14:paraId="1F430DDF" w14:textId="77777777" w:rsidR="0001621D" w:rsidRDefault="00000000">
            <w:pPr>
              <w:pStyle w:val="TableText"/>
            </w:pPr>
            <w:r>
              <w:rPr>
                <w:sz w:val="16"/>
              </w:rPr>
              <w:t>In-memory list of extracted SWAT+ outputs for all stress factors active, according to workflow.R comments.</w:t>
            </w:r>
          </w:p>
        </w:tc>
      </w:tr>
      <w:tr w:rsidR="0001621D" w14:paraId="76BAF967" w14:textId="77777777">
        <w:trPr>
          <w:jc w:val="center"/>
        </w:trPr>
        <w:tc>
          <w:tcPr>
            <w:tcW w:w="2448" w:type="dxa"/>
          </w:tcPr>
          <w:p w14:paraId="15168B1E" w14:textId="77777777" w:rsidR="0001621D" w:rsidRDefault="00000000">
            <w:pPr>
              <w:pStyle w:val="TableText"/>
            </w:pPr>
            <w:r>
              <w:rPr>
                <w:sz w:val="16"/>
              </w:rPr>
              <w:t>Run_2</w:t>
            </w:r>
          </w:p>
        </w:tc>
        <w:tc>
          <w:tcPr>
            <w:tcW w:w="2448" w:type="dxa"/>
          </w:tcPr>
          <w:p w14:paraId="1CE3AE88" w14:textId="77777777" w:rsidR="0001621D" w:rsidRDefault="00000000">
            <w:pPr>
              <w:pStyle w:val="TableText"/>
            </w:pPr>
            <w:r>
              <w:rPr>
                <w:sz w:val="16"/>
              </w:rPr>
              <w:t>run_swat_verification()</w:t>
            </w:r>
          </w:p>
        </w:tc>
        <w:tc>
          <w:tcPr>
            <w:tcW w:w="5328" w:type="dxa"/>
          </w:tcPr>
          <w:p w14:paraId="65AB4676" w14:textId="77777777" w:rsidR="0001621D" w:rsidRDefault="00000000">
            <w:pPr>
              <w:pStyle w:val="TableText"/>
            </w:pPr>
            <w:r>
              <w:rPr>
                <w:sz w:val="16"/>
              </w:rPr>
              <w:t>In-memory list of extracted SWAT+ outputs for no-stress verification.</w:t>
            </w:r>
          </w:p>
        </w:tc>
      </w:tr>
      <w:tr w:rsidR="0001621D" w14:paraId="3C888867" w14:textId="77777777">
        <w:trPr>
          <w:jc w:val="center"/>
        </w:trPr>
        <w:tc>
          <w:tcPr>
            <w:tcW w:w="2448" w:type="dxa"/>
          </w:tcPr>
          <w:p w14:paraId="7DFECAC4" w14:textId="77777777" w:rsidR="0001621D" w:rsidRDefault="00000000">
            <w:pPr>
              <w:pStyle w:val="TableText"/>
            </w:pPr>
            <w:r>
              <w:rPr>
                <w:sz w:val="16"/>
              </w:rPr>
              <w:t>Run_3</w:t>
            </w:r>
          </w:p>
        </w:tc>
        <w:tc>
          <w:tcPr>
            <w:tcW w:w="2448" w:type="dxa"/>
          </w:tcPr>
          <w:p w14:paraId="32B5C634" w14:textId="77777777" w:rsidR="0001621D" w:rsidRDefault="00000000">
            <w:pPr>
              <w:pStyle w:val="TableText"/>
            </w:pPr>
            <w:r>
              <w:rPr>
                <w:sz w:val="16"/>
              </w:rPr>
              <w:t>run_swat_verification()</w:t>
            </w:r>
          </w:p>
        </w:tc>
        <w:tc>
          <w:tcPr>
            <w:tcW w:w="5328" w:type="dxa"/>
          </w:tcPr>
          <w:p w14:paraId="02817C41" w14:textId="77777777" w:rsidR="0001621D" w:rsidRDefault="00000000">
            <w:pPr>
              <w:pStyle w:val="TableText"/>
            </w:pPr>
            <w:r>
              <w:rPr>
                <w:sz w:val="16"/>
              </w:rPr>
              <w:t>In-memory list of extracted SWAT+ outputs for the third stress configuration; verify exact semantics of nostress = 2 for the installed version.</w:t>
            </w:r>
          </w:p>
        </w:tc>
      </w:tr>
      <w:tr w:rsidR="0001621D" w14:paraId="73C6B4C6" w14:textId="77777777">
        <w:trPr>
          <w:jc w:val="center"/>
        </w:trPr>
        <w:tc>
          <w:tcPr>
            <w:tcW w:w="2448" w:type="dxa"/>
          </w:tcPr>
          <w:p w14:paraId="5CE5B980" w14:textId="77777777" w:rsidR="0001621D" w:rsidRDefault="00000000">
            <w:pPr>
              <w:pStyle w:val="TableText"/>
            </w:pPr>
            <w:r>
              <w:rPr>
                <w:sz w:val="16"/>
              </w:rPr>
              <w:t>sim_list</w:t>
            </w:r>
          </w:p>
        </w:tc>
        <w:tc>
          <w:tcPr>
            <w:tcW w:w="2448" w:type="dxa"/>
          </w:tcPr>
          <w:p w14:paraId="740A4B6C" w14:textId="77777777" w:rsidR="0001621D" w:rsidRDefault="00000000">
            <w:pPr>
              <w:pStyle w:val="TableText"/>
            </w:pPr>
            <w:r>
              <w:rPr>
                <w:sz w:val="16"/>
              </w:rPr>
              <w:t>base R list()</w:t>
            </w:r>
          </w:p>
        </w:tc>
        <w:tc>
          <w:tcPr>
            <w:tcW w:w="5328" w:type="dxa"/>
          </w:tcPr>
          <w:p w14:paraId="49FC6BF7" w14:textId="77777777" w:rsidR="0001621D" w:rsidRDefault="00000000">
            <w:pPr>
              <w:pStyle w:val="TableText"/>
            </w:pPr>
            <w:r>
              <w:rPr>
                <w:sz w:val="16"/>
              </w:rPr>
              <w:t>Combined object used for cross-run yield and PHU comparisons.</w:t>
            </w:r>
          </w:p>
        </w:tc>
      </w:tr>
      <w:tr w:rsidR="0001621D" w14:paraId="51E8554C" w14:textId="77777777">
        <w:trPr>
          <w:jc w:val="center"/>
        </w:trPr>
        <w:tc>
          <w:tcPr>
            <w:tcW w:w="2448" w:type="dxa"/>
          </w:tcPr>
          <w:p w14:paraId="29120C2A" w14:textId="77777777" w:rsidR="0001621D" w:rsidRDefault="00000000">
            <w:pPr>
              <w:pStyle w:val="TableText"/>
            </w:pPr>
            <w:r>
              <w:rPr>
                <w:sz w:val="16"/>
              </w:rPr>
              <w:t>plots.pdf</w:t>
            </w:r>
          </w:p>
        </w:tc>
        <w:tc>
          <w:tcPr>
            <w:tcW w:w="2448" w:type="dxa"/>
          </w:tcPr>
          <w:p w14:paraId="34696107" w14:textId="77777777" w:rsidR="0001621D" w:rsidRDefault="00000000">
            <w:pPr>
              <w:pStyle w:val="TableText"/>
            </w:pPr>
            <w:r>
              <w:rPr>
                <w:sz w:val="16"/>
              </w:rPr>
              <w:t>pdf() graphics device</w:t>
            </w:r>
          </w:p>
        </w:tc>
        <w:tc>
          <w:tcPr>
            <w:tcW w:w="5328" w:type="dxa"/>
          </w:tcPr>
          <w:p w14:paraId="49BC251B" w14:textId="77777777" w:rsidR="0001621D" w:rsidRDefault="00000000">
            <w:pPr>
              <w:pStyle w:val="TableText"/>
            </w:pPr>
            <w:r>
              <w:rPr>
                <w:sz w:val="16"/>
              </w:rPr>
              <w:t>Multi-page diagnostic PDF containing climate, snow, water balance, harvest/kill, stress, and HRU daily plots.</w:t>
            </w:r>
          </w:p>
        </w:tc>
      </w:tr>
      <w:tr w:rsidR="0001621D" w14:paraId="3A50B194" w14:textId="77777777">
        <w:trPr>
          <w:jc w:val="center"/>
        </w:trPr>
        <w:tc>
          <w:tcPr>
            <w:tcW w:w="2448" w:type="dxa"/>
          </w:tcPr>
          <w:p w14:paraId="591D324E" w14:textId="77777777" w:rsidR="0001621D" w:rsidRDefault="00000000">
            <w:pPr>
              <w:pStyle w:val="TableText"/>
            </w:pPr>
            <w:r>
              <w:rPr>
                <w:sz w:val="16"/>
              </w:rPr>
              <w:t>Temporary verification run folder</w:t>
            </w:r>
          </w:p>
        </w:tc>
        <w:tc>
          <w:tcPr>
            <w:tcW w:w="2448" w:type="dxa"/>
          </w:tcPr>
          <w:p w14:paraId="501FB12D" w14:textId="77777777" w:rsidR="0001621D" w:rsidRDefault="00000000">
            <w:pPr>
              <w:pStyle w:val="TableText"/>
            </w:pPr>
            <w:r>
              <w:rPr>
                <w:sz w:val="16"/>
              </w:rPr>
              <w:t>SWATdoctR internals</w:t>
            </w:r>
          </w:p>
        </w:tc>
        <w:tc>
          <w:tcPr>
            <w:tcW w:w="5328" w:type="dxa"/>
          </w:tcPr>
          <w:p w14:paraId="6ADCF931" w14:textId="77777777" w:rsidR="0001621D" w:rsidRDefault="00000000">
            <w:pPr>
              <w:pStyle w:val="TableText"/>
            </w:pPr>
            <w:r>
              <w:rPr>
                <w:sz w:val="16"/>
              </w:rPr>
              <w:t>Normally deleted because keep_folder = FALSE. Set keep_folder = TRUE only when debugging run files.</w:t>
            </w:r>
          </w:p>
        </w:tc>
      </w:tr>
    </w:tbl>
    <w:p w14:paraId="4CD1AA8B" w14:textId="77777777" w:rsidR="0001621D" w:rsidRDefault="0001621D">
      <w:pPr>
        <w:pStyle w:val="SmallText"/>
      </w:pPr>
    </w:p>
    <w:p w14:paraId="228867B9" w14:textId="77777777" w:rsidR="0001621D" w:rsidRDefault="00000000">
      <w:pPr>
        <w:pStyle w:val="Heading1"/>
      </w:pPr>
      <w:r>
        <w:t>How to interpret the generated plots</w:t>
      </w:r>
    </w:p>
    <w:tbl>
      <w:tblPr>
        <w:tblStyle w:val="TableGrid"/>
        <w:tblW w:w="0" w:type="auto"/>
        <w:jc w:val="center"/>
        <w:tblLook w:val="04A0" w:firstRow="1" w:lastRow="0" w:firstColumn="1" w:lastColumn="0" w:noHBand="0" w:noVBand="1"/>
      </w:tblPr>
      <w:tblGrid>
        <w:gridCol w:w="3024"/>
        <w:gridCol w:w="3456"/>
        <w:gridCol w:w="3744"/>
      </w:tblGrid>
      <w:tr w:rsidR="0001621D" w14:paraId="7B05CE7F" w14:textId="77777777">
        <w:trPr>
          <w:jc w:val="center"/>
        </w:trPr>
        <w:tc>
          <w:tcPr>
            <w:tcW w:w="3024" w:type="dxa"/>
            <w:shd w:val="clear" w:color="auto" w:fill="D9EAF7"/>
            <w:vAlign w:val="center"/>
          </w:tcPr>
          <w:p w14:paraId="65FFDF40" w14:textId="77777777" w:rsidR="0001621D" w:rsidRDefault="00000000">
            <w:pPr>
              <w:pStyle w:val="TableText"/>
            </w:pPr>
            <w:r>
              <w:rPr>
                <w:b/>
              </w:rPr>
              <w:t>Plot</w:t>
            </w:r>
          </w:p>
        </w:tc>
        <w:tc>
          <w:tcPr>
            <w:tcW w:w="3456" w:type="dxa"/>
            <w:shd w:val="clear" w:color="auto" w:fill="D9EAF7"/>
            <w:vAlign w:val="center"/>
          </w:tcPr>
          <w:p w14:paraId="24247930" w14:textId="77777777" w:rsidR="0001621D" w:rsidRDefault="00000000">
            <w:pPr>
              <w:pStyle w:val="TableText"/>
            </w:pPr>
            <w:r>
              <w:rPr>
                <w:b/>
              </w:rPr>
              <w:t>What to check</w:t>
            </w:r>
          </w:p>
        </w:tc>
        <w:tc>
          <w:tcPr>
            <w:tcW w:w="3744" w:type="dxa"/>
            <w:shd w:val="clear" w:color="auto" w:fill="D9EAF7"/>
            <w:vAlign w:val="center"/>
          </w:tcPr>
          <w:p w14:paraId="2649DF3C" w14:textId="77777777" w:rsidR="0001621D" w:rsidRDefault="00000000">
            <w:pPr>
              <w:pStyle w:val="TableText"/>
            </w:pPr>
            <w:r>
              <w:rPr>
                <w:b/>
              </w:rPr>
              <w:t>Possible issue if abnormal</w:t>
            </w:r>
          </w:p>
        </w:tc>
      </w:tr>
      <w:tr w:rsidR="0001621D" w14:paraId="272B18FF" w14:textId="77777777">
        <w:trPr>
          <w:jc w:val="center"/>
        </w:trPr>
        <w:tc>
          <w:tcPr>
            <w:tcW w:w="3024" w:type="dxa"/>
          </w:tcPr>
          <w:p w14:paraId="28CFC5D7" w14:textId="77777777" w:rsidR="0001621D" w:rsidRDefault="00000000">
            <w:pPr>
              <w:pStyle w:val="TableText"/>
            </w:pPr>
            <w:r>
              <w:rPr>
                <w:sz w:val="16"/>
              </w:rPr>
              <w:t>plot_climate_annual(Run_1)</w:t>
            </w:r>
          </w:p>
        </w:tc>
        <w:tc>
          <w:tcPr>
            <w:tcW w:w="3456" w:type="dxa"/>
          </w:tcPr>
          <w:p w14:paraId="45E58B91" w14:textId="77777777" w:rsidR="0001621D" w:rsidRDefault="00000000">
            <w:pPr>
              <w:pStyle w:val="TableText"/>
            </w:pPr>
            <w:r>
              <w:rPr>
                <w:sz w:val="16"/>
              </w:rPr>
              <w:t>Annual precipitation, temperature, and other climate summaries.</w:t>
            </w:r>
          </w:p>
        </w:tc>
        <w:tc>
          <w:tcPr>
            <w:tcW w:w="3744" w:type="dxa"/>
          </w:tcPr>
          <w:p w14:paraId="122817F0" w14:textId="77777777" w:rsidR="0001621D" w:rsidRDefault="00000000">
            <w:pPr>
              <w:pStyle w:val="TableText"/>
            </w:pPr>
            <w:r>
              <w:rPr>
                <w:sz w:val="16"/>
              </w:rPr>
              <w:t>Wrong units, missing years, incorrect station assignment, or corrupted weather input.</w:t>
            </w:r>
          </w:p>
        </w:tc>
      </w:tr>
      <w:tr w:rsidR="0001621D" w14:paraId="121461B1" w14:textId="77777777">
        <w:trPr>
          <w:jc w:val="center"/>
        </w:trPr>
        <w:tc>
          <w:tcPr>
            <w:tcW w:w="3024" w:type="dxa"/>
          </w:tcPr>
          <w:p w14:paraId="3B6ABB10" w14:textId="77777777" w:rsidR="0001621D" w:rsidRDefault="00000000">
            <w:pPr>
              <w:pStyle w:val="TableText"/>
            </w:pPr>
            <w:r>
              <w:rPr>
                <w:sz w:val="16"/>
              </w:rPr>
              <w:t>plot_monthly_snow(Run_1)</w:t>
            </w:r>
          </w:p>
        </w:tc>
        <w:tc>
          <w:tcPr>
            <w:tcW w:w="3456" w:type="dxa"/>
          </w:tcPr>
          <w:p w14:paraId="08973925" w14:textId="77777777" w:rsidR="0001621D" w:rsidRDefault="00000000">
            <w:pPr>
              <w:pStyle w:val="TableText"/>
            </w:pPr>
            <w:r>
              <w:rPr>
                <w:sz w:val="16"/>
              </w:rPr>
              <w:t>Seasonal snow accumulation and melt behavior.</w:t>
            </w:r>
          </w:p>
        </w:tc>
        <w:tc>
          <w:tcPr>
            <w:tcW w:w="3744" w:type="dxa"/>
          </w:tcPr>
          <w:p w14:paraId="2C77FC3C" w14:textId="77777777" w:rsidR="0001621D" w:rsidRDefault="00000000">
            <w:pPr>
              <w:pStyle w:val="TableText"/>
            </w:pPr>
            <w:r>
              <w:rPr>
                <w:sz w:val="16"/>
              </w:rPr>
              <w:t>Temperature/snow parameter inconsistency, implausible snowfall/melt, or elevation-related mismatch.</w:t>
            </w:r>
          </w:p>
        </w:tc>
      </w:tr>
      <w:tr w:rsidR="0001621D" w14:paraId="789A5C2D" w14:textId="77777777">
        <w:trPr>
          <w:jc w:val="center"/>
        </w:trPr>
        <w:tc>
          <w:tcPr>
            <w:tcW w:w="3024" w:type="dxa"/>
          </w:tcPr>
          <w:p w14:paraId="32F47940" w14:textId="77777777" w:rsidR="0001621D" w:rsidRDefault="00000000">
            <w:pPr>
              <w:pStyle w:val="TableText"/>
            </w:pPr>
            <w:r>
              <w:rPr>
                <w:sz w:val="16"/>
              </w:rPr>
              <w:t>plot_waterbalance(Run_1, simplified = TRUE)</w:t>
            </w:r>
          </w:p>
        </w:tc>
        <w:tc>
          <w:tcPr>
            <w:tcW w:w="3456" w:type="dxa"/>
          </w:tcPr>
          <w:p w14:paraId="67DC5DB2" w14:textId="77777777" w:rsidR="0001621D" w:rsidRDefault="00000000">
            <w:pPr>
              <w:pStyle w:val="TableText"/>
            </w:pPr>
            <w:r>
              <w:rPr>
                <w:sz w:val="16"/>
              </w:rPr>
              <w:t>First-pass water-balance plausibility.</w:t>
            </w:r>
          </w:p>
        </w:tc>
        <w:tc>
          <w:tcPr>
            <w:tcW w:w="3744" w:type="dxa"/>
          </w:tcPr>
          <w:p w14:paraId="0C036084" w14:textId="77777777" w:rsidR="0001621D" w:rsidRDefault="00000000">
            <w:pPr>
              <w:pStyle w:val="TableText"/>
            </w:pPr>
            <w:r>
              <w:rPr>
                <w:sz w:val="16"/>
              </w:rPr>
              <w:t>Disconnected hydrology, unrealistic evapotranspiration, excessive runoff, or missing outputs.</w:t>
            </w:r>
          </w:p>
        </w:tc>
      </w:tr>
      <w:tr w:rsidR="0001621D" w14:paraId="682A9F31" w14:textId="77777777">
        <w:trPr>
          <w:jc w:val="center"/>
        </w:trPr>
        <w:tc>
          <w:tcPr>
            <w:tcW w:w="3024" w:type="dxa"/>
          </w:tcPr>
          <w:p w14:paraId="54CF1B57" w14:textId="77777777" w:rsidR="0001621D" w:rsidRDefault="00000000">
            <w:pPr>
              <w:pStyle w:val="TableText"/>
            </w:pPr>
            <w:r>
              <w:rPr>
                <w:sz w:val="16"/>
              </w:rPr>
              <w:t>plot_waterbalance(Run_1)</w:t>
            </w:r>
          </w:p>
        </w:tc>
        <w:tc>
          <w:tcPr>
            <w:tcW w:w="3456" w:type="dxa"/>
          </w:tcPr>
          <w:p w14:paraId="2858AF26" w14:textId="77777777" w:rsidR="0001621D" w:rsidRDefault="00000000">
            <w:pPr>
              <w:pStyle w:val="TableText"/>
            </w:pPr>
            <w:r>
              <w:rPr>
                <w:sz w:val="16"/>
              </w:rPr>
              <w:t>Detailed water-balance components.</w:t>
            </w:r>
          </w:p>
        </w:tc>
        <w:tc>
          <w:tcPr>
            <w:tcW w:w="3744" w:type="dxa"/>
          </w:tcPr>
          <w:p w14:paraId="6D4416C6" w14:textId="77777777" w:rsidR="0001621D" w:rsidRDefault="00000000">
            <w:pPr>
              <w:pStyle w:val="TableText"/>
            </w:pPr>
            <w:r>
              <w:rPr>
                <w:sz w:val="16"/>
              </w:rPr>
              <w:t>More specific diagnosis of the same water-balance problems.</w:t>
            </w:r>
          </w:p>
        </w:tc>
      </w:tr>
      <w:tr w:rsidR="0001621D" w14:paraId="166E5ECA" w14:textId="77777777">
        <w:trPr>
          <w:jc w:val="center"/>
        </w:trPr>
        <w:tc>
          <w:tcPr>
            <w:tcW w:w="3024" w:type="dxa"/>
          </w:tcPr>
          <w:p w14:paraId="4629FEFB" w14:textId="77777777" w:rsidR="0001621D" w:rsidRDefault="00000000">
            <w:pPr>
              <w:pStyle w:val="TableText"/>
            </w:pPr>
            <w:r>
              <w:rPr>
                <w:sz w:val="16"/>
              </w:rPr>
              <w:t>plot_variable_at_harvkill(..., 'yield')</w:t>
            </w:r>
          </w:p>
        </w:tc>
        <w:tc>
          <w:tcPr>
            <w:tcW w:w="3456" w:type="dxa"/>
          </w:tcPr>
          <w:p w14:paraId="5427B767" w14:textId="77777777" w:rsidR="0001621D" w:rsidRDefault="00000000">
            <w:pPr>
              <w:pStyle w:val="TableText"/>
            </w:pPr>
            <w:r>
              <w:rPr>
                <w:sz w:val="16"/>
              </w:rPr>
              <w:t>Yield at crop harvest/kill events.</w:t>
            </w:r>
          </w:p>
        </w:tc>
        <w:tc>
          <w:tcPr>
            <w:tcW w:w="3744" w:type="dxa"/>
          </w:tcPr>
          <w:p w14:paraId="12B3CA8E" w14:textId="77777777" w:rsidR="0001621D" w:rsidRDefault="00000000">
            <w:pPr>
              <w:pStyle w:val="TableText"/>
            </w:pPr>
            <w:r>
              <w:rPr>
                <w:sz w:val="16"/>
              </w:rPr>
              <w:t>Management schedule, crop parameters, stress limitation, or harvest operation problem.</w:t>
            </w:r>
          </w:p>
        </w:tc>
      </w:tr>
      <w:tr w:rsidR="0001621D" w14:paraId="1A531240" w14:textId="77777777">
        <w:trPr>
          <w:jc w:val="center"/>
        </w:trPr>
        <w:tc>
          <w:tcPr>
            <w:tcW w:w="3024" w:type="dxa"/>
          </w:tcPr>
          <w:p w14:paraId="23371D83" w14:textId="77777777" w:rsidR="0001621D" w:rsidRDefault="00000000">
            <w:pPr>
              <w:pStyle w:val="TableText"/>
            </w:pPr>
            <w:r>
              <w:rPr>
                <w:sz w:val="16"/>
              </w:rPr>
              <w:t>plot_variable_at_harvkill(..., 'phu')</w:t>
            </w:r>
          </w:p>
        </w:tc>
        <w:tc>
          <w:tcPr>
            <w:tcW w:w="3456" w:type="dxa"/>
          </w:tcPr>
          <w:p w14:paraId="1473F1ED" w14:textId="77777777" w:rsidR="0001621D" w:rsidRDefault="00000000">
            <w:pPr>
              <w:pStyle w:val="TableText"/>
            </w:pPr>
            <w:r>
              <w:rPr>
                <w:sz w:val="16"/>
              </w:rPr>
              <w:t>Potential heat-unit fraction at harvest/kill.</w:t>
            </w:r>
          </w:p>
        </w:tc>
        <w:tc>
          <w:tcPr>
            <w:tcW w:w="3744" w:type="dxa"/>
          </w:tcPr>
          <w:p w14:paraId="3F14C194" w14:textId="77777777" w:rsidR="0001621D" w:rsidRDefault="00000000">
            <w:pPr>
              <w:pStyle w:val="TableText"/>
            </w:pPr>
            <w:r>
              <w:rPr>
                <w:sz w:val="16"/>
              </w:rPr>
              <w:t>Growing season too short/long, incorrect PHU, incorrect planting/harvest timing, or crop mismatch.</w:t>
            </w:r>
          </w:p>
        </w:tc>
      </w:tr>
      <w:tr w:rsidR="0001621D" w14:paraId="22E170D7" w14:textId="77777777">
        <w:trPr>
          <w:jc w:val="center"/>
        </w:trPr>
        <w:tc>
          <w:tcPr>
            <w:tcW w:w="3024" w:type="dxa"/>
          </w:tcPr>
          <w:p w14:paraId="7FEFDFA9" w14:textId="77777777" w:rsidR="0001621D" w:rsidRDefault="00000000">
            <w:pPr>
              <w:pStyle w:val="TableText"/>
            </w:pPr>
            <w:r>
              <w:rPr>
                <w:sz w:val="16"/>
              </w:rPr>
              <w:t>plot_variable_at_harvkill(..., 'stress')</w:t>
            </w:r>
          </w:p>
        </w:tc>
        <w:tc>
          <w:tcPr>
            <w:tcW w:w="3456" w:type="dxa"/>
          </w:tcPr>
          <w:p w14:paraId="3064625D" w14:textId="77777777" w:rsidR="0001621D" w:rsidRDefault="00000000">
            <w:pPr>
              <w:pStyle w:val="TableText"/>
            </w:pPr>
            <w:r>
              <w:rPr>
                <w:sz w:val="16"/>
              </w:rPr>
              <w:t>Stress factors at harvest/kill.</w:t>
            </w:r>
          </w:p>
        </w:tc>
        <w:tc>
          <w:tcPr>
            <w:tcW w:w="3744" w:type="dxa"/>
          </w:tcPr>
          <w:p w14:paraId="161E48F4" w14:textId="77777777" w:rsidR="0001621D" w:rsidRDefault="00000000">
            <w:pPr>
              <w:pStyle w:val="TableText"/>
            </w:pPr>
            <w:r>
              <w:rPr>
                <w:sz w:val="16"/>
              </w:rPr>
              <w:t>Water, aeration, temperature, nitrogen, or phosphorus limitation may be dominating.</w:t>
            </w:r>
          </w:p>
        </w:tc>
      </w:tr>
      <w:tr w:rsidR="0001621D" w14:paraId="5132A570" w14:textId="77777777">
        <w:trPr>
          <w:jc w:val="center"/>
        </w:trPr>
        <w:tc>
          <w:tcPr>
            <w:tcW w:w="3024" w:type="dxa"/>
          </w:tcPr>
          <w:p w14:paraId="3DB2A46C" w14:textId="77777777" w:rsidR="0001621D" w:rsidRDefault="00000000">
            <w:pPr>
              <w:pStyle w:val="TableText"/>
            </w:pPr>
            <w:r>
              <w:rPr>
                <w:sz w:val="16"/>
              </w:rPr>
              <w:t>plot_hru_pw_day()</w:t>
            </w:r>
          </w:p>
        </w:tc>
        <w:tc>
          <w:tcPr>
            <w:tcW w:w="3456" w:type="dxa"/>
          </w:tcPr>
          <w:p w14:paraId="095AA58B" w14:textId="77777777" w:rsidR="0001621D" w:rsidRDefault="00000000">
            <w:pPr>
              <w:pStyle w:val="TableText"/>
            </w:pPr>
            <w:r>
              <w:rPr>
                <w:sz w:val="16"/>
              </w:rPr>
              <w:t>Daily LAI and biomass for selected HRUs.</w:t>
            </w:r>
          </w:p>
        </w:tc>
        <w:tc>
          <w:tcPr>
            <w:tcW w:w="3744" w:type="dxa"/>
          </w:tcPr>
          <w:p w14:paraId="758D84F5" w14:textId="77777777" w:rsidR="0001621D" w:rsidRDefault="00000000">
            <w:pPr>
              <w:pStyle w:val="TableText"/>
            </w:pPr>
            <w:r>
              <w:rPr>
                <w:sz w:val="16"/>
              </w:rPr>
              <w:t>Crop development anomaly, wrong crop transition, failed planting/harvest, or unrealistic biomass accumulation.</w:t>
            </w:r>
          </w:p>
        </w:tc>
      </w:tr>
    </w:tbl>
    <w:p w14:paraId="1F018C09" w14:textId="77777777" w:rsidR="0001621D" w:rsidRDefault="0001621D">
      <w:pPr>
        <w:pStyle w:val="SmallText"/>
      </w:pPr>
    </w:p>
    <w:sectPr w:rsidR="0001621D"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947FD" w14:textId="77777777" w:rsidR="00E60054" w:rsidRDefault="00E60054">
      <w:pPr>
        <w:spacing w:after="0" w:line="240" w:lineRule="auto"/>
      </w:pPr>
      <w:r>
        <w:separator/>
      </w:r>
    </w:p>
  </w:endnote>
  <w:endnote w:type="continuationSeparator" w:id="0">
    <w:p w14:paraId="13830725" w14:textId="77777777" w:rsidR="00E60054" w:rsidRDefault="00E600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07265" w14:textId="77777777" w:rsidR="00D10118" w:rsidRDefault="00D101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73FD6" w14:textId="661A8A85" w:rsidR="0001621D" w:rsidRPr="00F0642A" w:rsidRDefault="005E120D" w:rsidP="005E120D">
    <w:pPr>
      <w:pStyle w:val="Footer"/>
      <w:jc w:val="center"/>
      <w:rPr>
        <w:color w:val="4F81BD" w:themeColor="accent1"/>
      </w:rPr>
    </w:pPr>
    <w:r w:rsidRPr="00F0642A">
      <w:rPr>
        <w:color w:val="4F81BD" w:themeColor="accent1"/>
        <w:sz w:val="16"/>
      </w:rPr>
      <w:t>Prepared for workshop/repository documentation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8D1D" w14:textId="77777777" w:rsidR="00D10118" w:rsidRDefault="00D101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D7E3E" w14:textId="77777777" w:rsidR="00E60054" w:rsidRDefault="00E60054">
      <w:pPr>
        <w:spacing w:after="0" w:line="240" w:lineRule="auto"/>
      </w:pPr>
      <w:r>
        <w:separator/>
      </w:r>
    </w:p>
  </w:footnote>
  <w:footnote w:type="continuationSeparator" w:id="0">
    <w:p w14:paraId="60AF6401" w14:textId="77777777" w:rsidR="00E60054" w:rsidRDefault="00E600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A261B" w14:textId="77777777" w:rsidR="00D10118" w:rsidRDefault="00D101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DB065" w14:textId="393CD295" w:rsidR="0001621D" w:rsidRPr="00D10118" w:rsidRDefault="00000000" w:rsidP="005E120D">
    <w:pPr>
      <w:pStyle w:val="Header"/>
      <w:jc w:val="both"/>
      <w:rPr>
        <w:color w:val="4F81BD" w:themeColor="accent1"/>
      </w:rPr>
    </w:pPr>
    <w:proofErr w:type="spellStart"/>
    <w:r w:rsidRPr="00D10118">
      <w:rPr>
        <w:color w:val="4F81BD" w:themeColor="accent1"/>
        <w:sz w:val="16"/>
      </w:rPr>
      <w:t>Mini_setup_CREATE</w:t>
    </w:r>
    <w:proofErr w:type="spellEnd"/>
    <w:r w:rsidRPr="00D10118">
      <w:rPr>
        <w:color w:val="4F81BD" w:themeColor="accent1"/>
        <w:sz w:val="16"/>
      </w:rPr>
      <w:t xml:space="preserve"> — 2_SWATdoctR workflow manual</w:t>
    </w:r>
    <w:r w:rsidR="005E120D" w:rsidRPr="00D10118">
      <w:rPr>
        <w:color w:val="4F81BD" w:themeColor="accent1"/>
        <w:sz w:val="16"/>
      </w:rPr>
      <w:tab/>
    </w:r>
    <w:r w:rsidR="005E120D" w:rsidRPr="00D10118">
      <w:rPr>
        <w:color w:val="4F81BD" w:themeColor="accent1"/>
        <w:sz w:val="16"/>
      </w:rPr>
      <w:tab/>
      <w:t>Mohammad Reza Eini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553E4" w14:textId="77777777" w:rsidR="00D10118" w:rsidRDefault="00D101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232680">
    <w:abstractNumId w:val="8"/>
  </w:num>
  <w:num w:numId="2" w16cid:durableId="1090353023">
    <w:abstractNumId w:val="6"/>
  </w:num>
  <w:num w:numId="3" w16cid:durableId="2121799127">
    <w:abstractNumId w:val="5"/>
  </w:num>
  <w:num w:numId="4" w16cid:durableId="1577469878">
    <w:abstractNumId w:val="4"/>
  </w:num>
  <w:num w:numId="5" w16cid:durableId="1237783848">
    <w:abstractNumId w:val="7"/>
  </w:num>
  <w:num w:numId="6" w16cid:durableId="2109622035">
    <w:abstractNumId w:val="3"/>
  </w:num>
  <w:num w:numId="7" w16cid:durableId="1788036999">
    <w:abstractNumId w:val="2"/>
  </w:num>
  <w:num w:numId="8" w16cid:durableId="877206916">
    <w:abstractNumId w:val="1"/>
  </w:num>
  <w:num w:numId="9" w16cid:durableId="1584726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21D"/>
    <w:rsid w:val="00034616"/>
    <w:rsid w:val="0006063C"/>
    <w:rsid w:val="001427D5"/>
    <w:rsid w:val="0015074B"/>
    <w:rsid w:val="0029639D"/>
    <w:rsid w:val="00326F90"/>
    <w:rsid w:val="004D626A"/>
    <w:rsid w:val="00531DB6"/>
    <w:rsid w:val="005E120D"/>
    <w:rsid w:val="00606283"/>
    <w:rsid w:val="006E4107"/>
    <w:rsid w:val="00944366"/>
    <w:rsid w:val="00A66C4A"/>
    <w:rsid w:val="00AA1D8D"/>
    <w:rsid w:val="00B47730"/>
    <w:rsid w:val="00C9251D"/>
    <w:rsid w:val="00CB0664"/>
    <w:rsid w:val="00D10118"/>
    <w:rsid w:val="00D366B6"/>
    <w:rsid w:val="00D747FF"/>
    <w:rsid w:val="00E60054"/>
    <w:rsid w:val="00F0642A"/>
    <w:rsid w:val="00F258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F64730"/>
  <w14:defaultImageDpi w14:val="300"/>
  <w15:docId w15:val="{8703DE2A-33D9-4287-B102-B84088B53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216"/>
    </w:pPr>
    <w:rPr>
      <w:rFonts w:ascii="Courier New" w:eastAsia="Courier New" w:hAnsi="Courier New"/>
      <w:sz w:val="16"/>
    </w:rPr>
  </w:style>
  <w:style w:type="paragraph" w:customStyle="1" w:styleId="SmallText">
    <w:name w:val="SmallText"/>
    <w:pPr>
      <w:spacing w:after="40"/>
    </w:pPr>
    <w:rPr>
      <w:rFonts w:ascii="Arial" w:eastAsia="Arial" w:hAnsi="Arial"/>
      <w:sz w:val="17"/>
    </w:rPr>
  </w:style>
  <w:style w:type="paragraph" w:customStyle="1" w:styleId="TableText">
    <w:name w:val="TableText"/>
    <w:pPr>
      <w:spacing w:after="0"/>
    </w:pPr>
    <w:rPr>
      <w:rFonts w:ascii="Arial" w:eastAsia="Arial" w:hAnsi="Arial"/>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1757</Words>
  <Characters>10545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Mini_setup_CREATE 2_SWATdoctR Workflow Manual</dc:title>
  <dc:subject>SWATdoctR verification workflow documentation</dc:subject>
  <cp:keywords/>
  <cp:lastModifiedBy>Mohammadreza Einikarimkandi</cp:lastModifiedBy>
  <cp:revision>10</cp:revision>
  <dcterms:created xsi:type="dcterms:W3CDTF">2013-12-23T23:15:00Z</dcterms:created>
  <dcterms:modified xsi:type="dcterms:W3CDTF">2026-04-29T12:47:00Z</dcterms:modified>
  <cp:category/>
</cp:coreProperties>
</file>