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Методы численной оптимизации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4. Повторять следующие 2 шага пока значение </w:t>
      </w:r>
      <w:r>
        <w:rPr>
          <w:rFonts w:ascii="Times New Roman" w:hAnsi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/>
          <w:sz w:val="28"/>
          <w:szCs w:val="28"/>
          <w:lang w:val="ru-RU"/>
        </w:rPr>
        <w:t>не станет приемлемым</w:t>
      </w:r>
      <w:r>
        <w:rPr>
          <w:rFonts w:ascii="Times New Roman" w:hAnsi="Times New Roman"/>
          <w:sz w:val="28"/>
          <w:szCs w:val="28"/>
        </w:rPr>
        <w:t>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вектор, указывающий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импульс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работы с матрицами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остонавливается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которая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импульса.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Метод Ньютона итеративный алгоритм, в одномерном случае выглядит следующим образом: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Реализация Метода ньютона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параболоида напишем функцию матрицы Гессе. (см рис. 5)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определённости матрицы Гессе.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08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Чтобы сравнить два этих метода поиска локального минимума напишем функцию визуализации. (см. рис. 7)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Для визуализации точки глобального минимума, а так же траектории движения на каждом графике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8. Визуализация одного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графика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Импульс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Рисунок 9. Сравнение  методов на примере параболоида.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347408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10.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6120130" cy="3494405"/>
            <wp:effectExtent l="0" t="0" r="0" b="0"/>
            <wp:wrapTopAndBottom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11.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 (</w:t>
      </w:r>
      <w:r>
        <w:rPr>
          <w:rFonts w:ascii="Times New Roman" w:hAnsi="Times New Roman"/>
          <w:sz w:val="28"/>
          <w:szCs w:val="28"/>
          <w:lang w:val="ru-RU"/>
        </w:rPr>
        <w:t>см. рис. 14)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14.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/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Определим функцию среднеквадратичной ошибки и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17.  Данные для классификации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 (см. рис. 18)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18.  Визуализация двух методов минимизации среднеквадратичной ошибки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19. Среднеквадратичная ошибка двух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параболоида,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111111"/>
          <w:spacing w:val="0"/>
          <w:sz w:val="28"/>
          <w:szCs w:val="28"/>
          <w:lang w:eastAsia="ru-RU"/>
        </w:rPr>
        <w:t>Аттетков, А. В., Галкин, С. В., &amp; Зарубин, В. С. (2001). Методы оптимизации. Изд. МГТУ им. Баумана.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Yu. Nesterov. Efficiency of coordinate descent methods for huge-scale optimization problems // CORE discussion paper, 2010/2, 2010.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https://matplotlib.org/3.5.2/tutorials/introductory/usage.html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Application>LibreOffice/7.3.1.3$Windows_X86_64 LibreOffice_project/a69ca51ded25f3eefd52d7bf9a5fad8c90b87951</Application>
  <AppVersion>15.0000</AppVersion>
  <Pages>17</Pages>
  <Words>1323</Words>
  <Characters>8764</Characters>
  <CharactersWithSpaces>10089</CharactersWithSpaces>
  <Paragraphs>121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2022-05-30T01:02:19Z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