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25"/>
        <w:spacing w:lineRule="auto" w:line="240" w:before="0" w:after="60"/>
        <w:jc w:val="center"/>
        <w:rPr>
          <w:rFonts w:ascii="Times New Roman" w:hAnsi="Times New Roman"/>
          <w:b/>
          <w:b/>
          <w:caps/>
          <w:sz w:val="28"/>
          <w:szCs w:val="28"/>
        </w:rPr>
      </w:pPr>
      <w:r>
        <w:rPr>
          <w:rFonts w:ascii="Times New Roman" w:hAnsi="Times New Roman"/>
          <w:b/>
          <w:caps/>
          <w:sz w:val="28"/>
          <w:szCs w:val="28"/>
        </w:rPr>
        <w:t>Градиентный Спуск Такое название не пойдёт</w:t>
      </w:r>
    </w:p>
    <w:p>
      <w:pPr>
        <w:pStyle w:val="ListParagraph"/>
        <w:spacing w:lineRule="auto" w:line="240" w:before="240" w:after="60"/>
        <w:ind w:left="0" w:right="0" w:hanging="0"/>
        <w:contextualSpacing/>
        <w:jc w:val="right"/>
        <w:rPr>
          <w:rFonts w:ascii="Times New Roman" w:hAnsi="Times New Roman"/>
          <w:b/>
          <w:b/>
          <w:i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Камкин Илья Дмитриевич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студент, Липецкий государственный технический университет,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 xml:space="preserve"> </w:t>
      </w: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Россия, г. Липецк</w:t>
      </w:r>
    </w:p>
    <w:p>
      <w:pPr>
        <w:pStyle w:val="ListParagraph"/>
        <w:spacing w:lineRule="auto" w:line="240" w:before="240" w:after="60"/>
        <w:ind w:left="0" w:right="0" w:hanging="0"/>
        <w:contextualSpacing/>
        <w:jc w:val="right"/>
        <w:rPr>
          <w:rFonts w:ascii="Times New Roman" w:hAnsi="Times New Roman" w:eastAsia="Times New Roman"/>
          <w:b/>
          <w:b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b/>
          <w:i/>
          <w:color w:val="000000"/>
          <w:sz w:val="28"/>
          <w:szCs w:val="28"/>
          <w:lang w:eastAsia="ru-RU"/>
        </w:rPr>
        <w:t>Седых Ирина Александровна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научный руководитель, доктор тех. Наук,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профессор кафедры высшей математики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 xml:space="preserve"> </w:t>
      </w: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Липецкий государственный технический университет,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 xml:space="preserve"> </w:t>
      </w: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Россия, г. Липецк</w:t>
      </w:r>
    </w:p>
    <w:p>
      <w:pPr>
        <w:pStyle w:val="Normal"/>
        <w:spacing w:lineRule="auto" w:line="360" w:before="0" w:after="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  <w:b/>
          <w:b/>
          <w:caps/>
          <w:color w:val="000000"/>
          <w:sz w:val="28"/>
          <w:szCs w:val="28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аннотация</w:t>
      </w:r>
    </w:p>
    <w:p>
      <w:pPr>
        <w:pStyle w:val="Style25"/>
        <w:spacing w:lineRule="auto" w:line="360" w:before="0" w:after="0"/>
        <w:ind w:left="0" w:right="0" w:firstLine="567"/>
        <w:jc w:val="both"/>
        <w:rPr/>
      </w:pPr>
      <w:r>
        <w:rPr>
          <w:rFonts w:ascii="Times New Roman" w:hAnsi="Times New Roman"/>
          <w:color w:val="000000"/>
          <w:sz w:val="28"/>
        </w:rPr>
        <w:t>Целью статьи является изучение градиентного спуска, а так же анализ зависимости параметров градиентного спуска на размер среднеквадратичной ошибки.</w:t>
      </w:r>
    </w:p>
    <w:p>
      <w:pPr>
        <w:pStyle w:val="Style25"/>
        <w:spacing w:lineRule="auto" w:line="360" w:before="0" w:after="0"/>
        <w:ind w:left="0" w:right="0" w:firstLine="567"/>
        <w:jc w:val="both"/>
        <w:rPr/>
      </w:pPr>
      <w:r>
        <w:rPr/>
      </w:r>
    </w:p>
    <w:p>
      <w:pPr>
        <w:pStyle w:val="Style25"/>
        <w:spacing w:lineRule="auto" w:line="360" w:before="0" w:after="0"/>
        <w:ind w:left="0" w:right="0" w:firstLine="567"/>
        <w:jc w:val="both"/>
        <w:rPr/>
      </w:pPr>
      <w:r>
        <w:rPr>
          <w:rFonts w:ascii="Times New Roman" w:hAnsi="Times New Roman"/>
          <w:b/>
          <w:color w:val="000000"/>
          <w:sz w:val="28"/>
        </w:rPr>
        <w:t xml:space="preserve">Ключевые слова: </w:t>
      </w:r>
      <w:r>
        <w:rPr>
          <w:rFonts w:ascii="Times New Roman" w:hAnsi="Times New Roman"/>
          <w:color w:val="000000"/>
          <w:sz w:val="28"/>
        </w:rPr>
        <w:t xml:space="preserve">градиентный спуск, среднеквадратичная ошибка, машинное обучение. </w:t>
      </w:r>
    </w:p>
    <w:p>
      <w:pPr>
        <w:pStyle w:val="Style25"/>
        <w:spacing w:lineRule="auto" w:line="360" w:before="0" w:after="0"/>
        <w:ind w:left="0" w:right="0" w:firstLine="567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Градиентный спуск — простой метод оптимизации, позволяющий найти минимум целевой функции. Это жадный алгоритм, который делает шаг в сторону максимальной скорости убывания функции. Рассмотрим функцию нескольких переменных f(w), где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=</m:t>
        </m:r>
        <m:sSup>
          <m:e>
            <m:d>
              <m:dPr>
                <m:begChr m:val="["/>
                <m:endChr m:val="]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...</m:t>
                </m:r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 xml:space="preserve">T</m:t>
            </m:r>
          </m:sup>
        </m:sSup>
      </m:oMath>
      <w:r>
        <w:rPr>
          <w:rFonts w:ascii="Times New Roman" w:hAnsi="Times New Roman"/>
          <w:sz w:val="28"/>
          <w:szCs w:val="28"/>
        </w:rPr>
        <w:t>. Чтобы найти w, при котором функция достигает своего локального минимума, градиентный спуск делает следующие шаги: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1. Выбирается случайное значение w.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 Выбирается максимальное количество итераций T.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3. Выбирается значение скорости обучения (шаг сходимости)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η</m:t>
        </m:r>
        <m:r>
          <w:rPr>
            <w:rFonts w:ascii="Cambria Math" w:hAnsi="Cambria Math"/>
          </w:rPr>
          <m:t xml:space="preserve">∈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a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b</m:t>
            </m:r>
          </m:e>
        </m:d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4. Повторять следующие 2 шага пока </w:t>
      </w:r>
      <w:r>
        <w:rPr>
          <w:rFonts w:ascii="Times New Roman" w:hAnsi="Times New Roman"/>
          <w:sz w:val="28"/>
          <w:szCs w:val="28"/>
        </w:rPr>
        <w:t xml:space="preserve">значение </w:t>
      </w:r>
      <w:r>
        <w:rPr>
          <w:rFonts w:ascii="Times New Roman" w:hAnsi="Times New Roman"/>
          <w:sz w:val="28"/>
          <w:szCs w:val="28"/>
          <w:lang w:val="en-US"/>
        </w:rPr>
        <w:t xml:space="preserve">f </w:t>
      </w:r>
      <w:r>
        <w:rPr>
          <w:rFonts w:ascii="Times New Roman" w:hAnsi="Times New Roman"/>
          <w:sz w:val="28"/>
          <w:szCs w:val="28"/>
          <w:lang w:val="ru-RU"/>
        </w:rPr>
        <w:t>не станет приемлимым</w:t>
      </w:r>
      <w:r>
        <w:rPr>
          <w:rFonts w:ascii="Times New Roman" w:hAnsi="Times New Roman"/>
          <w:sz w:val="28"/>
          <w:szCs w:val="28"/>
        </w:rPr>
        <w:t>, или число итераций не превысит T.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a. Вычислить: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Δ</m:t>
        </m:r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η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f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w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w</m:t>
            </m:r>
          </m:e>
        </m:d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b. Перезаписать w: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←</m:t>
        </m:r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Δ</m:t>
        </m:r>
        <m:r>
          <w:rPr>
            <w:rFonts w:ascii="Cambria Math" w:hAnsi="Cambria Math"/>
          </w:rPr>
          <m:t xml:space="preserve">w</m:t>
        </m:r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Здесь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w</m:t>
            </m:r>
          </m:sub>
        </m:sSub>
        <m:r>
          <w:rPr>
            <w:rFonts w:ascii="Cambria Math" w:hAnsi="Cambria Math"/>
          </w:rPr>
          <m:t xml:space="preserve">=</m:t>
        </m:r>
        <m:d>
          <m:dPr>
            <m:begChr m:val="["/>
            <m:endChr m:val="]"/>
          </m:dPr>
          <m:e>
            <m:f>
              <m:num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f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∂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 xml:space="preserve">,</m:t>
            </m:r>
            <m:f>
              <m:num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f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∂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...</m:t>
            </m:r>
            <m:r>
              <w:rPr>
                <w:rFonts w:ascii="Cambria Math" w:hAnsi="Cambria Math"/>
              </w:rPr>
              <m:t xml:space="preserve">,</m:t>
            </m:r>
            <m:f>
              <m:num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f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∂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den>
            </m:f>
          </m:e>
        </m:d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Рассмотрим пример с функцией параболоида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sSubSup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  <m:r>
          <w:rPr>
            <w:rFonts w:ascii="Cambria Math" w:hAnsi="Cambria Math"/>
          </w:rPr>
          <m:t xml:space="preserve">+</m:t>
        </m:r>
        <m:sSubSup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в качестве функции нескольких переменных. На каждой итерации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обновляются так: </w:t>
      </w:r>
      <w:r>
        <w:rPr/>
      </w:r>
      <m:oMath xmlns:m="http://schemas.openxmlformats.org/officeDocument/2006/math"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  <m:r>
          <w:rPr>
            <w:rFonts w:ascii="Cambria Math" w:hAnsi="Cambria Math"/>
          </w:rPr>
          <m:t xml:space="preserve">←</m:t>
        </m:r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η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2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2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</m:oMath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Градиент можно рассматривать как </w:t>
      </w:r>
      <w:r>
        <w:rPr>
          <w:rFonts w:ascii="Times New Roman" w:hAnsi="Times New Roman"/>
          <w:sz w:val="28"/>
          <w:szCs w:val="28"/>
        </w:rPr>
        <w:t>вектор</w:t>
      </w:r>
      <w:r>
        <w:rPr>
          <w:rFonts w:ascii="Times New Roman" w:hAnsi="Times New Roman"/>
          <w:sz w:val="28"/>
          <w:szCs w:val="28"/>
        </w:rPr>
        <w:t>, указывающ</w:t>
      </w:r>
      <w:r>
        <w:rPr>
          <w:rFonts w:ascii="Times New Roman" w:hAnsi="Times New Roman"/>
          <w:sz w:val="28"/>
          <w:szCs w:val="28"/>
        </w:rPr>
        <w:t xml:space="preserve">ий </w:t>
      </w:r>
      <w:r>
        <w:rPr>
          <w:rFonts w:ascii="Times New Roman" w:hAnsi="Times New Roman"/>
          <w:sz w:val="28"/>
          <w:szCs w:val="28"/>
        </w:rPr>
        <w:t xml:space="preserve">направление, в котором функция возрастает быстрее всего. Следование отрицательному направлению градиента приведёт к точкам, в которых значение функции уменьшается с максимальной скоростью. Скорость </w:t>
      </w:r>
      <w:r>
        <w:rPr>
          <w:rStyle w:val="Style20"/>
          <w:rFonts w:ascii="Times New Roman" w:hAnsi="Times New Roman"/>
          <w:b w:val="false"/>
          <w:bCs w:val="false"/>
          <w:sz w:val="28"/>
          <w:szCs w:val="28"/>
        </w:rPr>
        <w:t>обучения</w:t>
      </w:r>
      <w:r>
        <w:rPr>
          <w:rFonts w:ascii="Times New Roman" w:hAnsi="Times New Roman"/>
          <w:sz w:val="28"/>
          <w:szCs w:val="28"/>
        </w:rPr>
        <w:t xml:space="preserve">, также называемая </w:t>
      </w:r>
      <w:r>
        <w:rPr>
          <w:rStyle w:val="Style20"/>
          <w:rFonts w:ascii="Times New Roman" w:hAnsi="Times New Roman"/>
          <w:b w:val="false"/>
          <w:bCs w:val="false"/>
          <w:sz w:val="28"/>
          <w:szCs w:val="28"/>
        </w:rPr>
        <w:t>размером шага</w:t>
      </w:r>
      <w:r>
        <w:rPr>
          <w:rFonts w:ascii="Times New Roman" w:hAnsi="Times New Roman"/>
          <w:sz w:val="28"/>
          <w:szCs w:val="28"/>
        </w:rPr>
        <w:t xml:space="preserve">, определяет, насколько быстро мы движемся в направлении от градиента.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При использовании градиентного спуска мы сталкиваемся со следующими проблемами: 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Попадание в ловушку локального минимума, что является прямым следствием жадности этого алгоритма.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Превышение и отсутствие глобального оптимума — это прямой результат слишком быстрого движения по направлению градиента. 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Осцилляция - это явление, которое возникает, когда значение функции не изменяется существенно независимо от направления, в котором оно движется (так называемое плато).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Чтобы решить эти проблемы, к выражению добавляется  </w:t>
      </w:r>
      <w:r>
        <w:rPr>
          <w:rFonts w:ascii="Times New Roman" w:hAnsi="Times New Roman"/>
          <w:sz w:val="28"/>
          <w:szCs w:val="28"/>
        </w:rPr>
        <w:t>импульс</w:t>
      </w:r>
      <w:r>
        <w:rPr>
          <w:rFonts w:ascii="Times New Roman" w:hAnsi="Times New Roman"/>
          <w:sz w:val="28"/>
          <w:szCs w:val="28"/>
        </w:rPr>
        <w:t xml:space="preserve"> α. Ниже формула для определённой итерации: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Δ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η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f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w</m:t>
            </m:r>
          </m:sub>
        </m:sSub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d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α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b>
        </m:sSub>
      </m:oMath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Реализация Градиентного спуска на python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b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Для </w:t>
      </w:r>
      <w:r>
        <w:rPr>
          <w:rFonts w:ascii="Times New Roman" w:hAnsi="Times New Roman"/>
          <w:sz w:val="28"/>
          <w:szCs w:val="28"/>
        </w:rPr>
        <w:t>работы с матрицами</w:t>
      </w:r>
      <w:r>
        <w:rPr>
          <w:rFonts w:ascii="Times New Roman" w:hAnsi="Times New Roman"/>
          <w:sz w:val="28"/>
          <w:szCs w:val="28"/>
        </w:rPr>
        <w:t xml:space="preserve"> используется библиотека numpy.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Для графического представления используется библиотека </w:t>
      </w:r>
      <w:r>
        <w:rPr>
          <w:rStyle w:val="Style22"/>
          <w:rFonts w:ascii="Times New Roman" w:hAnsi="Times New Roman"/>
          <w:sz w:val="28"/>
          <w:szCs w:val="28"/>
        </w:rPr>
        <w:t>matplotlib.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22"/>
          <w:rFonts w:ascii="Times New Roman" w:hAnsi="Times New Roman"/>
          <w:sz w:val="28"/>
          <w:szCs w:val="28"/>
        </w:rPr>
        <w:tab/>
        <w:t>Реализуем функцию градиентного спуска, которая будет принимать функцию, её градиент и возвращать посещённые точки со значениями в этих точках. (см. рис. 1)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Style w:val="Style22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Style w:val="Style22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/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/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22"/>
          <w:rFonts w:ascii="Times New Roman" w:hAnsi="Times New Roman"/>
          <w:sz w:val="28"/>
          <w:szCs w:val="28"/>
        </w:rPr>
        <w:t>Функция будет принимать следующие параметры:</w:t>
      </w:r>
    </w:p>
    <w:p>
      <w:pPr>
        <w:pStyle w:val="Normal"/>
        <w:numPr>
          <w:ilvl w:val="0"/>
          <w:numId w:val="3"/>
        </w:numPr>
        <w:spacing w:lineRule="auto" w:line="360" w:before="0" w:after="0"/>
        <w:contextualSpacing/>
        <w:jc w:val="both"/>
        <w:rPr/>
      </w:pPr>
      <w:r>
        <w:rPr>
          <w:rStyle w:val="Style22"/>
          <w:rFonts w:ascii="Times New Roman" w:hAnsi="Times New Roman"/>
          <w:b w:val="false"/>
          <w:i w:val="false"/>
          <w:sz w:val="28"/>
          <w:szCs w:val="28"/>
        </w:rPr>
        <w:t>max_iterations — максимальное количество итераций.</w:t>
      </w:r>
    </w:p>
    <w:p>
      <w:pPr>
        <w:pStyle w:val="Normal"/>
        <w:numPr>
          <w:ilvl w:val="0"/>
          <w:numId w:val="3"/>
        </w:numPr>
        <w:spacing w:lineRule="auto" w:line="360" w:before="0" w:after="0"/>
        <w:contextualSpacing/>
        <w:jc w:val="both"/>
        <w:rPr/>
      </w:pPr>
      <w:r>
        <w:rPr>
          <w:rStyle w:val="Style22"/>
          <w:rFonts w:ascii="Times New Roman" w:hAnsi="Times New Roman"/>
          <w:b w:val="false"/>
          <w:i w:val="false"/>
          <w:sz w:val="28"/>
          <w:szCs w:val="28"/>
        </w:rPr>
        <w:t xml:space="preserve">threshold — если разница между значениями функции падает ниже этого значения </w:t>
      </w:r>
      <w:r>
        <w:rPr>
          <w:rStyle w:val="Style22"/>
          <w:rFonts w:ascii="Times New Roman" w:hAnsi="Times New Roman"/>
          <w:b w:val="false"/>
          <w:i w:val="false"/>
          <w:sz w:val="28"/>
          <w:szCs w:val="28"/>
        </w:rPr>
        <w:t>остонавливается</w:t>
      </w:r>
      <w:r>
        <w:rPr>
          <w:rStyle w:val="Style22"/>
          <w:rFonts w:ascii="Times New Roman" w:hAnsi="Times New Roman"/>
          <w:b w:val="false"/>
          <w:i w:val="false"/>
          <w:sz w:val="28"/>
          <w:szCs w:val="28"/>
        </w:rPr>
        <w:t xml:space="preserve"> вычисление.</w:t>
      </w:r>
    </w:p>
    <w:p>
      <w:pPr>
        <w:pStyle w:val="Normal"/>
        <w:numPr>
          <w:ilvl w:val="0"/>
          <w:numId w:val="3"/>
        </w:numPr>
        <w:spacing w:lineRule="auto" w:line="360" w:before="0" w:after="0"/>
        <w:contextualSpacing/>
        <w:jc w:val="both"/>
        <w:rPr/>
      </w:pPr>
      <w:r>
        <w:rPr>
          <w:rStyle w:val="Style22"/>
          <w:rFonts w:ascii="Times New Roman" w:hAnsi="Times New Roman"/>
          <w:b w:val="false"/>
          <w:i w:val="false"/>
          <w:sz w:val="28"/>
          <w:szCs w:val="28"/>
        </w:rPr>
        <w:t>w -  точка, с которой начинается вычисление градиентного спуска.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obj_func — функция, которая вычисляет значение.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 xml:space="preserve">grad_func — функция, </w:t>
      </w:r>
      <w:r>
        <w:rPr>
          <w:rFonts w:ascii="Times New Roman" w:hAnsi="Times New Roman"/>
          <w:b w:val="false"/>
          <w:i w:val="false"/>
          <w:sz w:val="28"/>
        </w:rPr>
        <w:t>которая</w:t>
      </w:r>
      <w:r>
        <w:rPr>
          <w:rFonts w:ascii="Times New Roman" w:hAnsi="Times New Roman"/>
          <w:b w:val="false"/>
          <w:i w:val="false"/>
          <w:sz w:val="28"/>
        </w:rPr>
        <w:t xml:space="preserve"> вычисляет градиент.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 xml:space="preserve">learning_rate — значение </w:t>
      </w:r>
      <w:r>
        <w:rPr>
          <w:rFonts w:ascii="Times New Roman" w:hAnsi="Times New Roman"/>
          <w:b w:val="false"/>
          <w:i w:val="false"/>
          <w:sz w:val="28"/>
          <w:szCs w:val="28"/>
        </w:rPr>
        <w:t>скорости обучения (шаг сходимости).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 xml:space="preserve">momentum — значение </w:t>
      </w:r>
      <w:r>
        <w:rPr>
          <w:rFonts w:ascii="Times New Roman" w:hAnsi="Times New Roman"/>
          <w:b w:val="false"/>
          <w:i w:val="false"/>
          <w:sz w:val="28"/>
        </w:rPr>
        <w:t>импульса</w:t>
      </w:r>
      <w:r>
        <w:rPr>
          <w:rFonts w:ascii="Times New Roman" w:hAnsi="Times New Roman"/>
          <w:b w:val="false"/>
          <w:i w:val="false"/>
          <w:sz w:val="28"/>
        </w:rPr>
        <w:t>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params — дополнительные параметры для функций вычисляющих градиент и значению (не является необходимым).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6085" cy="4897755"/>
            <wp:effectExtent l="0" t="0" r="0" b="0"/>
            <wp:wrapTopAndBottom/>
            <wp:docPr id="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i w:val="false"/>
          <w:sz w:val="28"/>
          <w:szCs w:val="28"/>
        </w:rPr>
        <w:t>Рисунок 1. Функция градиентного спуска</w:t>
      </w:r>
    </w:p>
    <w:p>
      <w:pPr>
        <w:pStyle w:val="Normal"/>
        <w:spacing w:lineRule="auto" w:line="360" w:before="0" w:after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Функция вернёт:</w:t>
      </w:r>
    </w:p>
    <w:p>
      <w:pPr>
        <w:pStyle w:val="Normal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w_history — все точки, которые были посещены во время градиентного спуска</w:t>
      </w:r>
    </w:p>
    <w:p>
      <w:pPr>
        <w:pStyle w:val="Normal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f_history — значения для всех точек, которые были посещены во время градиентного спуска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Рассмотрим пример с параболоидом, для начала изобразим график, с которым будем в дальнейшем работать (см. рис.2).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470535</wp:posOffset>
            </wp:positionH>
            <wp:positionV relativeFrom="paragraph">
              <wp:posOffset>-97155</wp:posOffset>
            </wp:positionV>
            <wp:extent cx="5219065" cy="6523990"/>
            <wp:effectExtent l="0" t="0" r="0" b="0"/>
            <wp:wrapTopAndBottom/>
            <wp:docPr id="2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652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2. Отображение графика параболоида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Функция init_graph генерирует поверхность с 10.000 точками, распределёнными по поверхности.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Функция  draw_arrowprops отображает окрашенную стрелку.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Функция </w:t>
      </w:r>
      <w:r>
        <w:rPr>
          <w:rFonts w:ascii="Times New Roman" w:hAnsi="Times New Roman"/>
          <w:sz w:val="28"/>
          <w:szCs w:val="28"/>
          <w:lang w:val="en-US"/>
        </w:rPr>
        <w:t xml:space="preserve">draw_plot </w:t>
      </w:r>
      <w:r>
        <w:rPr>
          <w:rFonts w:ascii="Times New Roman" w:hAnsi="Times New Roman"/>
          <w:sz w:val="28"/>
          <w:szCs w:val="28"/>
          <w:lang w:val="ru-RU"/>
        </w:rPr>
        <w:t>отображает график параболоида, где цвет — значение функции в определённой точке.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1214755</wp:posOffset>
            </wp:positionH>
            <wp:positionV relativeFrom="paragraph">
              <wp:posOffset>-34925</wp:posOffset>
            </wp:positionV>
            <wp:extent cx="3754755" cy="2863850"/>
            <wp:effectExtent l="0" t="0" r="0" b="0"/>
            <wp:wrapTopAndBottom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5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3. График параболоида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Далее определим нашу функцию </w:t>
      </w:r>
      <w:r>
        <w:rPr>
          <w:rFonts w:ascii="Times New Roman" w:hAnsi="Times New Roman"/>
          <w:sz w:val="28"/>
          <w:szCs w:val="28"/>
          <w:lang w:val="ru-RU"/>
        </w:rPr>
        <w:t>параболоида</w:t>
      </w:r>
      <w:r>
        <w:rPr>
          <w:rFonts w:ascii="Times New Roman" w:hAnsi="Times New Roman"/>
          <w:sz w:val="28"/>
          <w:szCs w:val="28"/>
        </w:rPr>
        <w:t>, а так же её градиент. (см. рис. 4)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48000" cy="2082800"/>
            <wp:effectExtent l="0" t="0" r="0" b="0"/>
            <wp:wrapTopAndBottom/>
            <wp:docPr id="4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4. Функция параболоида и её градиент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Прежде, чем перейти к визуализации зависимости найденного локального минимума от значений изначальных параметров градиентного спуска рассмотрим ещё один метод поиска локального минимума — метод Ньютона.</w:t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метода ньютона</w:t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 xml:space="preserve">етод Ньютона ищет такой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 xml:space="preserve">x,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что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 xml:space="preserve">f(x)=0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это не совсем то, что нужно, ведь функция не обязательно имеет экстремум в нуле. Поэтому применяется метод Ньютона для оптимизации </w:t>
      </w:r>
      <w:r>
        <w:rPr>
          <w:rFonts w:ascii="Times New Roman" w:hAnsi="Times New Roman"/>
          <w:i w:val="false"/>
          <w:iCs w:val="false"/>
          <w:sz w:val="28"/>
          <w:szCs w:val="28"/>
          <w:lang w:val="en-US"/>
        </w:rPr>
        <w:t xml:space="preserve">[1].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Это два разных метода, для последнего необходимо считать вторые производные (матрицу Гессе). Далее под методом Ньютона будет подразумеваться именно метод Ньютона для оптимизации.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ab/>
        <w:t xml:space="preserve">Метод Ньютона итеративный алгоритм, в одномерном случае выглядит следующим образом: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r>
          <w:rPr>
            <w:rFonts w:ascii="Cambria Math" w:hAnsi="Cambria Math"/>
          </w:rPr>
          <m:t xml:space="preserve">−</m:t>
        </m:r>
        <m:f>
          <m:num>
            <m:r>
              <w:rPr>
                <w:rFonts w:ascii="Cambria Math" w:hAnsi="Cambria Math"/>
              </w:rPr>
              <m:t xml:space="preserve">f</m:t>
            </m:r>
            <m:r>
              <w:rPr>
                <w:rFonts w:ascii="Cambria Math" w:hAnsi="Cambria Math"/>
              </w:rPr>
              <m:t xml:space="preserve">'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k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 xml:space="preserve">f</m:t>
            </m:r>
            <m:r>
              <w:rPr>
                <w:rFonts w:ascii="Cambria Math" w:hAnsi="Cambria Math"/>
              </w:rPr>
              <m:t xml:space="preserve">'</m:t>
            </m:r>
            <m:r>
              <w:rPr>
                <w:rFonts w:ascii="Cambria Math" w:hAnsi="Cambria Math"/>
              </w:rPr>
              <m:t xml:space="preserve">'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k</m:t>
                    </m:r>
                  </m:sub>
                </m:sSub>
              </m:e>
            </m:d>
          </m:den>
        </m:f>
      </m:oMath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ab/>
        <w:t xml:space="preserve">В многомерном случае первая производная заменяется на градиент, а вторая — на матрицу Гессе. Делить матрицы нельзя, поэтому происходит умножение на обратную матрицу.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f</m:t>
          </m:r>
          <m:r>
            <w:rPr>
              <w:rFonts w:ascii="Cambria Math" w:hAnsi="Cambria Math"/>
            </w:rPr>
            <m:t xml:space="preserve">'</m:t>
          </m:r>
          <m:d>
            <m:dPr>
              <m:begChr m:val="("/>
              <m:endChr m:val=")"/>
            </m:dPr>
            <m:e>
              <m:sSub>
                <m:e>
                  <m:r>
                    <w:rPr>
                      <w:rFonts w:ascii="Cambria Math" w:hAnsi="Cambria Math"/>
                    </w:rPr>
                    <m:t xml:space="preserve">w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∇</m:t>
          </m:r>
          <m:r>
            <w:rPr>
              <w:rFonts w:ascii="Cambria Math" w:hAnsi="Cambria Math"/>
            </w:rPr>
            <m:t xml:space="preserve">f</m:t>
          </m:r>
          <m:d>
            <m:dPr>
              <m:begChr m:val="("/>
              <m:endChr m:val=")"/>
            </m:dPr>
            <m:e>
              <m:sSub>
                <m:e>
                  <m:r>
                    <w:rPr>
                      <w:rFonts w:ascii="Cambria Math" w:hAnsi="Cambria Math"/>
                    </w:rPr>
                    <m:t xml:space="preserve">w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g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</m:oMath>
      </m:oMathPara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r>
          <w:rPr>
            <w:rFonts w:ascii="Cambria Math" w:hAnsi="Cambria Math"/>
          </w:rPr>
          <m:t xml:space="preserve">=</m:t>
        </m:r>
        <m:sSup>
          <m:e>
            <m:r>
              <w:rPr>
                <w:rFonts w:ascii="Cambria Math" w:hAnsi="Cambria Math"/>
              </w:rPr>
              <m:t xml:space="preserve">∇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k</m:t>
                </m:r>
              </m:sub>
            </m:sSub>
          </m:e>
        </m:d>
      </m:oMath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/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H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g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−</m:t>
          </m:r>
          <m:sSub>
            <m:e>
              <m:r>
                <w:rPr>
                  <w:rFonts w:ascii="Cambria Math" w:hAnsi="Cambria Math"/>
                </w:rPr>
                <m:t xml:space="preserve">g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</m:oMath>
      </m:oMathPara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/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w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w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  <m:r>
            <w:rPr>
              <w:rFonts w:ascii="Cambria Math" w:hAnsi="Cambria Math"/>
            </w:rPr>
            <m:t xml:space="preserve">−</m:t>
          </m:r>
          <m:sSubSup>
            <m:e>
              <m:r>
                <w:rPr>
                  <w:rFonts w:ascii="Cambria Math" w:hAnsi="Cambria Math"/>
                </w:rPr>
                <m:t xml:space="preserve">H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  <m:sup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1</m:t>
              </m:r>
            </m:sup>
          </m:sSubSup>
          <m:sSub>
            <m:e>
              <m:r>
                <w:rPr>
                  <w:rFonts w:ascii="Cambria Math" w:hAnsi="Cambria Math"/>
                </w:rPr>
                <m:t xml:space="preserve">g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</m:oMath>
      </m:oMathPara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ab/>
        <w:t>Так же нам необходима проверка в том ли мы направлении движемся. Поэтому будем проверять матрицу Гессе, если она положительно определена</w:t>
      </w:r>
      <w:r>
        <w:rPr>
          <w:rFonts w:ascii="Times New Roman" w:hAnsi="Times New Roman"/>
          <w:i w:val="false"/>
          <w:iCs w:val="false"/>
          <w:sz w:val="28"/>
          <w:szCs w:val="28"/>
          <w:lang w:val="en-US"/>
        </w:rPr>
        <w:t xml:space="preserve"> [2]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— то мы движемся в правильном направлении, если нет — то будем использовать градиент для продвижения далее.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i w:val="false"/>
          <w:iCs w:val="false"/>
          <w:caps/>
          <w:color w:val="000000"/>
          <w:sz w:val="28"/>
          <w:szCs w:val="28"/>
          <w:lang w:val="ru-RU"/>
        </w:rPr>
        <w:t>Реализация Метода ньютона на python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ab/>
        <w:t xml:space="preserve">Для ранее рассмотренной функции параболоида напишем функцию матрицы Гессе. (см рис. 5)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227965</wp:posOffset>
            </wp:positionH>
            <wp:positionV relativeFrom="paragraph">
              <wp:posOffset>-17145</wp:posOffset>
            </wp:positionV>
            <wp:extent cx="5727700" cy="1168400"/>
            <wp:effectExtent l="0" t="0" r="0" b="0"/>
            <wp:wrapTopAndBottom/>
            <wp:docPr id="5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5.  Матрица Гессе для функции параболоида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  <w:t>После напишем сам метода Ньютона. (см. рис. 6)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186690</wp:posOffset>
            </wp:positionH>
            <wp:positionV relativeFrom="paragraph">
              <wp:posOffset>14605</wp:posOffset>
            </wp:positionV>
            <wp:extent cx="5747385" cy="5628640"/>
            <wp:effectExtent l="0" t="0" r="0" b="0"/>
            <wp:wrapTopAndBottom/>
            <wp:docPr id="6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6</w:t>
      </w:r>
      <w:r>
        <w:rPr>
          <w:rFonts w:ascii="Times New Roman" w:hAnsi="Times New Roman"/>
          <w:sz w:val="28"/>
          <w:szCs w:val="28"/>
          <w:lang w:val="en-US"/>
        </w:rPr>
        <w:t xml:space="preserve">.  </w:t>
      </w:r>
      <w:r>
        <w:rPr>
          <w:rFonts w:ascii="Times New Roman" w:hAnsi="Times New Roman"/>
          <w:sz w:val="28"/>
          <w:szCs w:val="28"/>
          <w:lang w:val="ru-RU"/>
        </w:rPr>
        <w:t>Метод Ньютона</w:t>
      </w:r>
    </w:p>
    <w:p>
      <w:pPr>
        <w:pStyle w:val="ListParagraph"/>
        <w:numPr>
          <w:ilvl w:val="0"/>
          <w:numId w:val="5"/>
        </w:numPr>
        <w:spacing w:lineRule="auto" w:line="360" w:before="0" w:after="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lang w:val="en-US"/>
        </w:rPr>
        <w:t xml:space="preserve">s_pos_def – </w:t>
      </w:r>
      <w:r>
        <w:rPr>
          <w:rFonts w:ascii="Times New Roman" w:hAnsi="Times New Roman"/>
          <w:sz w:val="28"/>
          <w:szCs w:val="28"/>
          <w:lang w:val="ru-RU"/>
        </w:rPr>
        <w:t>функция проверки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оп</w:t>
      </w:r>
      <w:r>
        <w:rPr>
          <w:rFonts w:ascii="Times New Roman" w:hAnsi="Times New Roman"/>
          <w:sz w:val="28"/>
          <w:szCs w:val="28"/>
          <w:lang w:val="ru-RU"/>
        </w:rPr>
        <w:t>ределённост</w:t>
      </w:r>
      <w:r>
        <w:rPr>
          <w:rFonts w:ascii="Times New Roman" w:hAnsi="Times New Roman"/>
          <w:sz w:val="28"/>
          <w:szCs w:val="28"/>
          <w:lang w:val="ru-RU"/>
        </w:rPr>
        <w:t>и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 xml:space="preserve">матрицы Гессе. </w:t>
      </w:r>
    </w:p>
    <w:p>
      <w:pPr>
        <w:pStyle w:val="ListParagraph"/>
        <w:numPr>
          <w:ilvl w:val="0"/>
          <w:numId w:val="5"/>
        </w:numPr>
        <w:spacing w:lineRule="auto" w:line="360" w:before="0" w:after="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newton_func </w:t>
      </w:r>
      <w:r>
        <w:rPr>
          <w:rFonts w:ascii="Times New Roman" w:hAnsi="Times New Roman"/>
          <w:sz w:val="28"/>
          <w:szCs w:val="28"/>
          <w:lang w:val="ru-RU"/>
        </w:rPr>
        <w:t xml:space="preserve">отличается от функции градиентного спуска тем, что принимается дополнительный параметр: </w:t>
      </w:r>
    </w:p>
    <w:p>
      <w:pPr>
        <w:pStyle w:val="ListParagraph"/>
        <w:numPr>
          <w:ilvl w:val="0"/>
          <w:numId w:val="0"/>
        </w:numPr>
        <w:spacing w:lineRule="auto" w:line="360" w:before="0" w:after="0"/>
        <w:ind w:left="1080" w:hanging="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hesse_func – </w:t>
      </w:r>
      <w:r>
        <w:rPr>
          <w:rFonts w:ascii="Times New Roman" w:hAnsi="Times New Roman"/>
          <w:sz w:val="28"/>
          <w:szCs w:val="28"/>
          <w:lang w:val="ru-RU"/>
        </w:rPr>
        <w:t>функция матрицы Гессе</w:t>
      </w:r>
    </w:p>
    <w:p>
      <w:pPr>
        <w:pStyle w:val="ListParagraph"/>
        <w:spacing w:lineRule="auto" w:line="360" w:before="0" w:after="0"/>
        <w:ind w:left="720" w:right="0" w:hanging="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>Возвращаемые значения такие же, как и у градиентного спуска.</w:t>
      </w:r>
    </w:p>
    <w:p>
      <w:pPr>
        <w:pStyle w:val="ListParagraph"/>
        <w:spacing w:lineRule="auto" w:line="360" w:before="0" w:after="0"/>
        <w:ind w:left="720" w:right="0" w:hanging="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i w:val="false"/>
          <w:iCs w:val="false"/>
          <w:caps/>
          <w:color w:val="000000"/>
          <w:sz w:val="28"/>
          <w:szCs w:val="28"/>
          <w:lang w:val="ru-RU"/>
        </w:rPr>
        <w:t>Визуализация методов</w:t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72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ru-RU"/>
        </w:rPr>
        <w:tab/>
        <w:t>Чтобы сравнить два этих метода поиска локального минимума напишем функцию визуализации. (см. рис. 7)</w:t>
      </w:r>
    </w:p>
    <w:p>
      <w:pPr>
        <w:pStyle w:val="ListParagraph"/>
        <w:spacing w:lineRule="auto" w:line="360" w:before="0" w:after="0"/>
        <w:ind w:left="720"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997585</wp:posOffset>
            </wp:positionH>
            <wp:positionV relativeFrom="paragraph">
              <wp:posOffset>-102235</wp:posOffset>
            </wp:positionV>
            <wp:extent cx="4319905" cy="6299835"/>
            <wp:effectExtent l="0" t="0" r="0" b="0"/>
            <wp:wrapTopAndBottom/>
            <wp:docPr id="7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629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7. Визуализация методов</w:t>
      </w:r>
    </w:p>
    <w:p>
      <w:pPr>
        <w:pStyle w:val="Style25"/>
        <w:spacing w:lineRule="auto" w:line="240" w:before="0" w:after="60"/>
        <w:ind w:left="0" w:right="0" w:hanging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ru-RU"/>
        </w:rPr>
        <w:t xml:space="preserve">Для визуализации </w:t>
      </w:r>
      <w:r>
        <w:rPr>
          <w:rFonts w:ascii="Times New Roman" w:hAnsi="Times New Roman"/>
          <w:sz w:val="28"/>
          <w:szCs w:val="28"/>
          <w:lang w:val="ru-RU"/>
        </w:rPr>
        <w:t>точки глобального минимума, а так же траектории движения</w:t>
      </w:r>
      <w:r>
        <w:rPr>
          <w:rFonts w:ascii="Times New Roman" w:hAnsi="Times New Roman"/>
          <w:sz w:val="28"/>
          <w:szCs w:val="28"/>
          <w:lang w:val="ru-RU"/>
        </w:rPr>
        <w:t xml:space="preserve"> на каждом графике напишем функцию отрисовки одного графика. (см. рис. 8)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6120130" cy="2816225"/>
            <wp:effectExtent l="0" t="0" r="0" b="0"/>
            <wp:wrapTopAndBottom/>
            <wp:docPr id="8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 xml:space="preserve">Рисунок 8. Визуализация одного 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графика</w:t>
      </w:r>
    </w:p>
    <w:p>
      <w:pPr>
        <w:pStyle w:val="Style25"/>
        <w:spacing w:lineRule="auto" w:line="240" w:before="0" w:after="60"/>
        <w:ind w:left="0" w:right="0" w:hanging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</w:p>
    <w:p>
      <w:pPr>
        <w:pStyle w:val="Style25"/>
        <w:spacing w:lineRule="auto" w:line="240" w:before="0" w:after="60"/>
        <w:ind w:left="0" w:right="0" w:hanging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Рассмотрим влияние параметров методов на результат. </w:t>
      </w:r>
      <w:r>
        <w:rPr>
          <w:rFonts w:ascii="Times New Roman" w:hAnsi="Times New Roman"/>
          <w:sz w:val="28"/>
          <w:szCs w:val="28"/>
          <w:lang w:val="ru-RU"/>
        </w:rPr>
        <w:t>Импульс</w:t>
      </w:r>
      <w:r>
        <w:rPr>
          <w:rFonts w:ascii="Times New Roman" w:hAnsi="Times New Roman"/>
          <w:sz w:val="28"/>
          <w:szCs w:val="28"/>
          <w:lang w:val="ru-RU"/>
        </w:rPr>
        <w:t xml:space="preserve"> для градиентного спуска выберем 0.5, скорость обучения будет меняться </w:t>
      </w:r>
      <w:r>
        <w:rPr>
          <w:rFonts w:ascii="Times New Roman" w:hAnsi="Times New Roman"/>
          <w:sz w:val="28"/>
          <w:szCs w:val="28"/>
          <w:lang w:val="en-US"/>
        </w:rPr>
        <w:t xml:space="preserve">[0.05, 0.3, </w:t>
      </w: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-19050</wp:posOffset>
            </wp:positionH>
            <wp:positionV relativeFrom="paragraph">
              <wp:posOffset>716280</wp:posOffset>
            </wp:positionV>
            <wp:extent cx="6120130" cy="3423920"/>
            <wp:effectExtent l="0" t="0" r="0" b="0"/>
            <wp:wrapTopAndBottom/>
            <wp:docPr id="9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en-US"/>
        </w:rPr>
        <w:t xml:space="preserve">0.7, 0.9].  </w:t>
      </w:r>
      <w:r>
        <w:rPr>
          <w:rFonts w:ascii="Times New Roman" w:hAnsi="Times New Roman"/>
          <w:sz w:val="28"/>
          <w:szCs w:val="28"/>
          <w:lang w:val="ru-RU"/>
        </w:rPr>
        <w:t>(см. рис. 7)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Рисунок 9. </w:t>
      </w:r>
      <w:r>
        <w:rPr>
          <w:rFonts w:ascii="Times New Roman" w:hAnsi="Times New Roman"/>
          <w:sz w:val="28"/>
          <w:szCs w:val="28"/>
          <w:lang w:val="ru-RU"/>
        </w:rPr>
        <w:t>Сравнение  методов на примере параболоида.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75565</wp:posOffset>
            </wp:positionV>
            <wp:extent cx="6120130" cy="3474085"/>
            <wp:effectExtent l="0" t="0" r="0" b="0"/>
            <wp:wrapSquare wrapText="largest"/>
            <wp:docPr id="10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Рисунок 10.  </w:t>
      </w:r>
      <w:r>
        <w:rPr>
          <w:rFonts w:ascii="Times New Roman" w:hAnsi="Times New Roman"/>
          <w:sz w:val="28"/>
          <w:szCs w:val="28"/>
          <w:lang w:val="ru-RU"/>
        </w:rPr>
        <w:t>Сравнение  методов на примере параболоида.</w:t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rPr/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0</wp:posOffset>
            </wp:positionH>
            <wp:positionV relativeFrom="paragraph">
              <wp:posOffset>267970</wp:posOffset>
            </wp:positionV>
            <wp:extent cx="6120130" cy="3494405"/>
            <wp:effectExtent l="0" t="0" r="0" b="0"/>
            <wp:wrapTopAndBottom/>
            <wp:docPr id="11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Рисунок 11.  </w:t>
      </w:r>
      <w:r>
        <w:rPr>
          <w:rFonts w:ascii="Times New Roman" w:hAnsi="Times New Roman"/>
          <w:sz w:val="28"/>
          <w:szCs w:val="28"/>
          <w:lang w:val="ru-RU"/>
        </w:rPr>
        <w:t>Сравнение  методов на примере параболоида.</w:t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24555"/>
            <wp:effectExtent l="0" t="0" r="0" b="0"/>
            <wp:wrapSquare wrapText="largest"/>
            <wp:docPr id="12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 xml:space="preserve">Рисунок 12.  </w:t>
      </w:r>
      <w:r>
        <w:rPr>
          <w:rFonts w:ascii="Times New Roman" w:hAnsi="Times New Roman"/>
          <w:sz w:val="28"/>
          <w:szCs w:val="28"/>
          <w:lang w:val="ru-RU"/>
        </w:rPr>
        <w:t>Сравнение  методов на примере параболоида.</w:t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  <w:t>На рисунке 9 видно, что при маленьком значении скорости обучения ни один из методов не достиг глобального минимума, однако градиентный спуск оказался ближе, это связано с тем, что помимо скорости обучения он имеет  импульс, который смещает точку к искомому значению.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На рисунке 10 видно, что уже начиная с небольшого значения скорости обучения в 0.3 градиентный спуск начинает «перепрыгивать» через искомое значение, а метод Ньютона движется исключительно к искомому значению. 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На рисунках 11 и 12 видно, что метод Ньютона работает тем лучше, чем больше значение скорости обучения. Градиентный спуск при больших значениях скорости обучения начинает часто перескакивать через искомую точку.  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Рассмотрим как импульс и скорость обучения влияют на найденный локальный минимум. Для этого напишем функцию, которая будет визуализировать только градиентный спуск </w:t>
      </w:r>
      <w:r>
        <w:rPr>
          <w:rFonts w:ascii="Times New Roman" w:hAnsi="Times New Roman"/>
          <w:sz w:val="28"/>
          <w:szCs w:val="28"/>
          <w:lang w:val="en-US"/>
        </w:rPr>
        <w:t>(</w:t>
      </w:r>
      <w:r>
        <w:rPr>
          <w:rFonts w:ascii="Times New Roman" w:hAnsi="Times New Roman"/>
          <w:sz w:val="28"/>
          <w:szCs w:val="28"/>
          <w:lang w:val="ru-RU"/>
        </w:rPr>
        <w:t>см. рис. 13</w:t>
      </w:r>
      <w:r>
        <w:rPr>
          <w:rFonts w:ascii="Times New Roman" w:hAnsi="Times New Roman"/>
          <w:sz w:val="28"/>
          <w:szCs w:val="28"/>
          <w:lang w:val="en-US"/>
        </w:rPr>
        <w:t>)</w:t>
      </w:r>
      <w:r>
        <w:rPr>
          <w:rFonts w:ascii="Times New Roman" w:hAnsi="Times New Roman"/>
          <w:sz w:val="28"/>
          <w:szCs w:val="28"/>
        </w:rPr>
        <w:t xml:space="preserve">. Рассмотрим те же значения скорости, что и выше, а так же несколько значений импульсов: </w:t>
      </w:r>
      <w:r>
        <w:rPr>
          <w:rFonts w:ascii="Times New Roman" w:hAnsi="Times New Roman"/>
          <w:sz w:val="28"/>
          <w:szCs w:val="28"/>
          <w:lang w:val="en-US"/>
        </w:rPr>
        <w:t>[0, 0.2, 0.7]</w:t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4845" cy="6144260"/>
            <wp:effectExtent l="0" t="0" r="0" b="0"/>
            <wp:wrapTopAndBottom/>
            <wp:docPr id="13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13. Визуализация градиентного спуска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Запустим данный код и увидим следующее </w:t>
      </w: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ru-RU"/>
        </w:rPr>
        <w:t>см. рис. 14)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1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Рисунок 14. </w:t>
      </w:r>
      <w:r>
        <w:rPr>
          <w:rFonts w:ascii="Times New Roman" w:hAnsi="Times New Roman"/>
          <w:sz w:val="28"/>
          <w:szCs w:val="28"/>
        </w:rPr>
        <w:t>Визуализация градиентного спуска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Рассмотрим график с импульсом = 0 и скоростью обучения = 0.05, видно, что алгоритм не достиг глобального минимума, увеличивая импульс (первый столбец) видно, что ситуация улучшается.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Так же рассмотрим график с импульсом = 0.7, и скоростью обучения = 0.9, видно, что алгоритм совершает колебания, это не является оптимальным вариантом.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Оптимально же использовать небольшое значение скорости и среднее значение импульса.</w:t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Градиентный спуск для минимизации среднеквадратичной ошибки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b/>
          <w:b/>
          <w:caps/>
          <w:color w:val="000000"/>
          <w:sz w:val="28"/>
          <w:szCs w:val="28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Градиентный спуск — это хороший и простой метод минимизации среднеквадратичной ошибки в контролируемой классификации или задаче регрессии.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Предположим, что нам дано m обучающих примеров </w:t>
      </w:r>
      <w:r>
        <w:rPr/>
      </w:r>
      <m:oMath xmlns:m="http://schemas.openxmlformats.org/officeDocument/2006/math"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</m:e>
        </m:d>
      </m:oMath>
      <w:r>
        <w:rPr>
          <w:rFonts w:ascii="Times New Roman" w:hAnsi="Times New Roman"/>
          <w:sz w:val="28"/>
          <w:szCs w:val="28"/>
        </w:rPr>
        <w:t xml:space="preserve">, где каждый пример имеет n признаков. Если соответствующие целевое и выходное значения для каждого примера равны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o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соответственно, то функция среднеквадратичной ошибки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E</m:t>
        </m:r>
      </m:oMath>
      <w:r>
        <w:rPr>
          <w:rFonts w:ascii="Times New Roman" w:hAnsi="Times New Roman"/>
          <w:sz w:val="28"/>
          <w:szCs w:val="28"/>
        </w:rPr>
        <w:t xml:space="preserve"> определяется как: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E</m:t>
          </m:r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r>
                <w:rPr>
                  <w:rFonts w:ascii="Cambria Math" w:hAnsi="Cambria Math"/>
                </w:rPr>
                <m:t xml:space="preserve">m</m:t>
              </m:r>
            </m:den>
          </m:f>
          <m:nary>
            <m:naryPr>
              <m:chr m:val="∑"/>
              <m:subHide m:val="1"/>
              <m:supHide m:val="1"/>
            </m:naryPr>
            <m:sub/>
            <m:sup/>
            <m:e>
              <m:sSup>
                <m:e>
                  <m:d>
                    <m:dPr>
                      <m:begChr m:val="("/>
                      <m:endChr m:val=")"/>
                    </m:dPr>
                    <m:e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e>
          </m:nary>
        </m:oMath>
      </m:oMathPara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Где выход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o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/>
        <w:t xml:space="preserve"> </w:t>
      </w:r>
      <w:r>
        <w:rPr>
          <w:rFonts w:ascii="Times New Roman" w:hAnsi="Times New Roman"/>
          <w:sz w:val="28"/>
          <w:szCs w:val="28"/>
        </w:rPr>
        <w:t xml:space="preserve">определяется взвешенной линейной комбинацией входов, определяемой как: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o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0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2</m:t>
              </m:r>
            </m:sub>
          </m:sSub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...</m:t>
          </m:r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n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n</m:t>
              </m:r>
            </m:sub>
          </m:sSub>
        </m:oMath>
      </m:oMathPara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Неизвестным параметром в приведенном выше уравнении является весовой вектор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=</m:t>
        </m:r>
        <m:sSup>
          <m:e>
            <m:d>
              <m:dPr>
                <m:begChr m:val="["/>
                <m:endChr m:val="]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…</m:t>
                </m:r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 xml:space="preserve">T</m:t>
            </m:r>
          </m:sup>
        </m:sSup>
      </m:oMath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Целевая функция в этом случае представляет собой среднеквадратичную ошибку с градиентом, определяемым выражением: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E</m:t>
          </m:r>
          <m:sSub>
            <m:e>
              <m:r>
                <w:rPr>
                  <w:rFonts w:ascii="Cambria Math" w:hAnsi="Cambria Math"/>
                </w:rPr>
                <m:t xml:space="preserve">'</m:t>
              </m:r>
            </m:e>
            <m:sub>
              <m:r>
                <w:rPr>
                  <w:rFonts w:ascii="Cambria Math" w:hAnsi="Cambria Math"/>
                </w:rPr>
                <m:t xml:space="preserve">w</m:t>
              </m:r>
            </m:sub>
          </m:sSub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w</m:t>
              </m:r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−</m:t>
          </m:r>
          <m:nary>
            <m:naryPr>
              <m:chr m:val="∑"/>
              <m:subHide m:val="1"/>
              <m:supHide m:val="1"/>
            </m:naryPr>
            <m:sub/>
            <m:sup/>
            <m:e>
              <m:d>
                <m:dPr>
                  <m:begChr m:val="("/>
                  <m:endChr m:val=")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−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</m:e>
              </m:d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</m:e>
          </m:nary>
        </m:oMath>
      </m:oMathPara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19"/>
          <w:rFonts w:ascii="Times New Roman" w:hAnsi="Times New Roman"/>
          <w:sz w:val="28"/>
          <w:szCs w:val="28"/>
        </w:rPr>
        <w:tab/>
        <w:t xml:space="preserve">Где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Style w:val="Style19"/>
          <w:rFonts w:ascii="Times New Roman" w:hAnsi="Times New Roman"/>
          <w:sz w:val="28"/>
          <w:szCs w:val="28"/>
        </w:rPr>
        <w:t xml:space="preserve"> – i-й пример, или массив признаков размера n 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19"/>
          <w:rFonts w:ascii="Times New Roman" w:hAnsi="Times New Roman"/>
          <w:sz w:val="28"/>
          <w:szCs w:val="28"/>
        </w:rPr>
        <w:tab/>
      </w:r>
      <w:r>
        <w:rPr>
          <w:rStyle w:val="Style19"/>
          <w:rFonts w:ascii="Times New Roman" w:hAnsi="Times New Roman"/>
          <w:i w:val="false"/>
          <w:iCs w:val="false"/>
          <w:sz w:val="28"/>
          <w:szCs w:val="28"/>
        </w:rPr>
        <w:t>Определим функцию среднеквадратичной ошибки и её градиент. (см. рис. 15)</w:t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8250" cy="3727450"/>
            <wp:effectExtent l="0" t="0" r="0" b="0"/>
            <wp:wrapTopAndBottom/>
            <wp:docPr id="15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9"/>
          <w:rFonts w:ascii="Times New Roman" w:hAnsi="Times New Roman"/>
          <w:i w:val="false"/>
          <w:iCs w:val="false"/>
          <w:sz w:val="28"/>
          <w:szCs w:val="28"/>
        </w:rPr>
        <w:t xml:space="preserve">Рисунок 15. Функция среднеквадратичной ошибки и её градиент 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ab/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Чтобы проиллюстрировать градиентный спуск в задаче классификации,   воспользуемся набором рукописных цифр включённых в  </w:t>
      </w:r>
      <w:r>
        <w:rPr>
          <w:rStyle w:val="Style22"/>
          <w:rFonts w:ascii="Times New Roman" w:hAnsi="Times New Roman"/>
          <w:sz w:val="28"/>
          <w:szCs w:val="28"/>
        </w:rPr>
        <w:t>sklearn.datasets.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22"/>
          <w:rFonts w:ascii="Times New Roman" w:hAnsi="Times New Roman"/>
          <w:sz w:val="28"/>
          <w:szCs w:val="28"/>
        </w:rPr>
        <w:tab/>
        <w:t xml:space="preserve">Чтобы не усложнять задачу используем блок с 10 цифрами нулей и единиц. </w:t>
      </w:r>
      <w:r>
        <w:rPr>
          <w:rStyle w:val="Style22"/>
          <w:rFonts w:ascii="Times New Roman" w:hAnsi="Times New Roman"/>
          <w:sz w:val="28"/>
          <w:szCs w:val="28"/>
          <w:lang w:val="en-US"/>
        </w:rPr>
        <w:t>(</w:t>
      </w:r>
      <w:r>
        <w:rPr>
          <w:rStyle w:val="Style22"/>
          <w:rFonts w:ascii="Times New Roman" w:hAnsi="Times New Roman"/>
          <w:sz w:val="28"/>
          <w:szCs w:val="28"/>
          <w:lang w:val="ru-RU"/>
        </w:rPr>
        <w:t>см. рис. 16</w:t>
      </w:r>
      <w:r>
        <w:rPr>
          <w:rStyle w:val="Style22"/>
          <w:rFonts w:ascii="Times New Roman" w:hAnsi="Times New Roman"/>
          <w:sz w:val="28"/>
          <w:szCs w:val="28"/>
          <w:lang w:val="en-US"/>
        </w:rPr>
        <w:t>)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-35560</wp:posOffset>
            </wp:positionV>
            <wp:extent cx="6120130" cy="596265"/>
            <wp:effectExtent l="0" t="0" r="0" b="0"/>
            <wp:wrapSquare wrapText="largest"/>
            <wp:docPr id="1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22"/>
          <w:rFonts w:ascii="Times New Roman" w:hAnsi="Times New Roman"/>
          <w:sz w:val="28"/>
          <w:szCs w:val="28"/>
          <w:lang w:val="ru-RU"/>
        </w:rPr>
        <w:t>Рисунок 16. Рукописные цифры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39085"/>
            <wp:effectExtent l="0" t="0" r="0" b="0"/>
            <wp:wrapTopAndBottom/>
            <wp:docPr id="17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22"/>
          <w:rFonts w:ascii="Times New Roman" w:hAnsi="Times New Roman"/>
          <w:sz w:val="28"/>
          <w:szCs w:val="28"/>
          <w:lang w:val="ru-RU"/>
        </w:rPr>
        <w:t xml:space="preserve">Рисунок 17.  </w:t>
      </w:r>
      <w:r>
        <w:rPr>
          <w:rStyle w:val="Style22"/>
          <w:rFonts w:ascii="Times New Roman" w:hAnsi="Times New Roman"/>
          <w:sz w:val="28"/>
          <w:szCs w:val="28"/>
          <w:lang w:val="ru-RU"/>
        </w:rPr>
        <w:t>Данные для классификации</w:t>
      </w:r>
    </w:p>
    <w:p>
      <w:pPr>
        <w:pStyle w:val="Style25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Необходимо разделить данные на обучающие и тестовые. В приведенном ниже коде выполняется градиентный спуск на тренировочном наборе и строится среднеквадратичная ошибка с разными параметрами градиентного спуска. Шаг выбран тестовым путём и равен </w:t>
      </w: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10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6</m:t>
            </m:r>
          </m:sup>
        </m:sSup>
      </m:oMath>
      <w:r>
        <w:rPr>
          <w:rFonts w:ascii="Times New Roman" w:hAnsi="Times New Roman"/>
          <w:sz w:val="28"/>
          <w:szCs w:val="28"/>
        </w:rPr>
        <w:t xml:space="preserve"> импульс изменяется по следующему набору: [0, 0.7, 0.9]. </w:t>
      </w:r>
      <w:r>
        <w:rPr>
          <w:rFonts w:ascii="Times New Roman" w:hAnsi="Times New Roman"/>
          <w:sz w:val="28"/>
          <w:szCs w:val="28"/>
        </w:rPr>
        <w:t>(см. рис. 18)</w:t>
      </w:r>
    </w:p>
    <w:p>
      <w:pPr>
        <w:pStyle w:val="Style25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454900"/>
            <wp:effectExtent l="0" t="0" r="0" b="0"/>
            <wp:wrapTopAndBottom/>
            <wp:docPr id="18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45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22"/>
          <w:rFonts w:ascii="Times New Roman" w:hAnsi="Times New Roman"/>
          <w:sz w:val="28"/>
          <w:szCs w:val="28"/>
          <w:lang w:val="ru-RU"/>
        </w:rPr>
        <w:t xml:space="preserve">Рисунок 18.  Визуализация </w:t>
      </w:r>
      <w:r>
        <w:rPr>
          <w:rStyle w:val="Style22"/>
          <w:rFonts w:ascii="Times New Roman" w:hAnsi="Times New Roman"/>
          <w:sz w:val="28"/>
          <w:szCs w:val="28"/>
          <w:lang w:val="ru-RU"/>
        </w:rPr>
        <w:t>двух методов минимизации среднеквадратичной ошибки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Запустим код и увидим: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65045"/>
            <wp:effectExtent l="0" t="0" r="0" b="0"/>
            <wp:wrapSquare wrapText="largest"/>
            <wp:docPr id="19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Рисунок 19. Среднеквадратичная ошибка </w:t>
      </w:r>
      <w:r>
        <w:rPr>
          <w:rFonts w:ascii="Times New Roman" w:hAnsi="Times New Roman"/>
          <w:sz w:val="28"/>
          <w:szCs w:val="28"/>
        </w:rPr>
        <w:t>двух</w:t>
      </w:r>
      <w:r>
        <w:rPr>
          <w:rFonts w:ascii="Times New Roman" w:hAnsi="Times New Roman"/>
          <w:sz w:val="28"/>
          <w:szCs w:val="28"/>
        </w:rPr>
        <w:t xml:space="preserve"> алгоритмов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В ходе анализа выяснилось, что незначительное изменение параметров градиентного спуска значительно влияет на результат. Нет какого-то универсального значения, и оно зависит от функции. Однако, зачастую маленькое значение шага и среднее значение импульса даёт хороший результат, что и было подтверждено в ходе исследования на функции </w:t>
      </w:r>
      <w:r>
        <w:rPr>
          <w:rFonts w:ascii="Times New Roman" w:hAnsi="Times New Roman"/>
          <w:sz w:val="28"/>
          <w:szCs w:val="28"/>
        </w:rPr>
        <w:t>параболоида</w:t>
      </w:r>
      <w:r>
        <w:rPr>
          <w:rFonts w:ascii="Times New Roman" w:hAnsi="Times New Roman"/>
          <w:sz w:val="28"/>
          <w:szCs w:val="28"/>
        </w:rPr>
        <w:t>, а так же в минимизации среднеквадратичной ошибки в задаче классификации.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>
          <w:rFonts w:eastAsia="Times New Roman" w:ascii="Times New Roman" w:hAnsi="Times New Roman"/>
          <w:b/>
          <w:sz w:val="28"/>
          <w:szCs w:val="28"/>
          <w:lang w:eastAsia="ru-RU"/>
        </w:rPr>
        <w:t>Список литературы:</w:t>
      </w:r>
    </w:p>
    <w:p>
      <w:pPr>
        <w:pStyle w:val="Normal"/>
        <w:numPr>
          <w:ilvl w:val="0"/>
          <w:numId w:val="1"/>
        </w:numPr>
        <w:spacing w:lineRule="auto" w:line="360" w:before="0" w:after="0"/>
        <w:ind w:left="567" w:right="0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b w:val="false"/>
          <w:i w:val="false"/>
          <w:caps w:val="false"/>
          <w:smallCaps w:val="false"/>
          <w:color w:val="111111"/>
          <w:spacing w:val="0"/>
          <w:sz w:val="28"/>
          <w:szCs w:val="28"/>
          <w:lang w:eastAsia="ru-RU"/>
        </w:rPr>
        <w:t>Аттетков, А. В., Галкин, С. В., &amp; Зарубин, В. С. (2001). Методы оптимизации. Изд. МГТУ им. Баумана.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 </w:t>
      </w:r>
    </w:p>
    <w:p>
      <w:pPr>
        <w:pStyle w:val="Normal"/>
        <w:numPr>
          <w:ilvl w:val="0"/>
          <w:numId w:val="1"/>
        </w:numPr>
        <w:spacing w:lineRule="auto" w:line="360" w:before="0" w:after="0"/>
        <w:ind w:left="567" w:right="0" w:hanging="567"/>
        <w:jc w:val="both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Yu. Nesterov. Efficiency of coordinate descent methods for huge-scale optimization problems // CORE discussion paper, 2010/2, 2010. </w:t>
      </w:r>
    </w:p>
    <w:p>
      <w:pPr>
        <w:pStyle w:val="Normal"/>
        <w:numPr>
          <w:ilvl w:val="0"/>
          <w:numId w:val="1"/>
        </w:numPr>
        <w:spacing w:lineRule="auto" w:line="360" w:before="0" w:after="0"/>
        <w:ind w:left="567" w:right="0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https://matplotlib.org/3.5.2/tutorials/introductory/usage.html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Times New Roman"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08"/>
  <w:mailMerge>
    <w:mainDocumentType w:val="formLetters"/>
    <w:dataType w:val="textFile"/>
    <w:query w:val="SELECT * FROM Адреса5.dbo.Лист1$"/>
  </w:mailMerge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ru-RU" w:eastAsia="en-US" w:bidi="ar-SA"/>
    </w:rPr>
  </w:style>
  <w:style w:type="character" w:styleId="DefaultParagraphFont">
    <w:name w:val="Default Paragraph Font"/>
    <w:qFormat/>
    <w:rPr/>
  </w:style>
  <w:style w:type="character" w:styleId="Style14">
    <w:name w:val="Интернет-ссылка"/>
    <w:rPr>
      <w:color w:val="0000FF"/>
      <w:u w:val="single"/>
    </w:rPr>
  </w:style>
  <w:style w:type="character" w:styleId="Style15">
    <w:name w:val="Текст выноски Знак"/>
    <w:basedOn w:val="DefaultParagraphFont"/>
    <w:qFormat/>
    <w:rPr>
      <w:rFonts w:ascii="Tahoma" w:hAnsi="Tahoma" w:cs="Tahoma"/>
      <w:sz w:val="16"/>
      <w:szCs w:val="16"/>
      <w:lang w:eastAsia="en-US"/>
    </w:rPr>
  </w:style>
  <w:style w:type="character" w:styleId="Style16">
    <w:name w:val="Основной текст с отступом Знак"/>
    <w:basedOn w:val="DefaultParagraphFont"/>
    <w:qFormat/>
    <w:rPr>
      <w:rFonts w:ascii="Times New Roman" w:hAnsi="Times New Roman" w:eastAsia="Times New Roman"/>
      <w:sz w:val="28"/>
      <w:szCs w:val="28"/>
    </w:rPr>
  </w:style>
  <w:style w:type="character" w:styleId="Style17">
    <w:name w:val="Основной текст Знак"/>
    <w:basedOn w:val="DefaultParagraphFont"/>
    <w:qFormat/>
    <w:rPr>
      <w:sz w:val="22"/>
      <w:szCs w:val="22"/>
      <w:lang w:eastAsia="en-US"/>
    </w:rPr>
  </w:style>
  <w:style w:type="character" w:styleId="Style18">
    <w:name w:val="Лит-авторы"/>
    <w:qFormat/>
    <w:rPr>
      <w:spacing w:val="40"/>
      <w:sz w:val="20"/>
      <w:szCs w:val="20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Strong">
    <w:name w:val="Strong"/>
    <w:basedOn w:val="DefaultParagraphFont"/>
    <w:qFormat/>
    <w:rPr>
      <w:b/>
      <w:bCs/>
    </w:rPr>
  </w:style>
  <w:style w:type="character" w:styleId="Style19">
    <w:name w:val="Выделение"/>
    <w:qFormat/>
    <w:rPr>
      <w:i/>
      <w:iCs/>
    </w:rPr>
  </w:style>
  <w:style w:type="character" w:styleId="Style20">
    <w:name w:val="Выделение жирным"/>
    <w:qFormat/>
    <w:rPr>
      <w:b/>
      <w:bCs/>
    </w:rPr>
  </w:style>
  <w:style w:type="character" w:styleId="Style21">
    <w:name w:val="Символ нумерации"/>
    <w:qFormat/>
    <w:rPr/>
  </w:style>
  <w:style w:type="character" w:styleId="Style22">
    <w:name w:val="Исходный текст"/>
    <w:qFormat/>
    <w:rPr>
      <w:rFonts w:ascii="Liberation Mono" w:hAnsi="Liberation Mono" w:eastAsia="Liberation Mono" w:cs="Liberation Mono"/>
    </w:rPr>
  </w:style>
  <w:style w:type="character" w:styleId="Style23">
    <w:name w:val="Маркеры"/>
    <w:qFormat/>
    <w:rPr>
      <w:rFonts w:ascii="OpenSymbol" w:hAnsi="OpenSymbol" w:eastAsia="OpenSymbol" w:cs="OpenSymbol"/>
    </w:rPr>
  </w:style>
  <w:style w:type="paragraph" w:styleId="Style24">
    <w:name w:val="Заголовок"/>
    <w:basedOn w:val="Normal"/>
    <w:next w:val="Style2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25">
    <w:name w:val="Body Text"/>
    <w:basedOn w:val="Normal"/>
    <w:pPr>
      <w:spacing w:before="0" w:after="120"/>
    </w:pPr>
    <w:rPr/>
  </w:style>
  <w:style w:type="paragraph" w:styleId="Style26">
    <w:name w:val="List"/>
    <w:basedOn w:val="Style25"/>
    <w:pPr/>
    <w:rPr>
      <w:rFonts w:cs="Lohit Devanagari"/>
    </w:rPr>
  </w:style>
  <w:style w:type="paragraph" w:styleId="Style2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8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qFormat/>
    <w:pPr>
      <w:spacing w:before="0" w:after="200"/>
      <w:ind w:left="720" w:right="0" w:hanging="0"/>
      <w:contextualSpacing/>
    </w:pPr>
    <w:rPr/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29">
    <w:name w:val="Body Text Indent"/>
    <w:basedOn w:val="Normal"/>
    <w:pPr>
      <w:spacing w:lineRule="auto" w:line="240" w:before="0" w:after="0"/>
      <w:jc w:val="both"/>
    </w:pPr>
    <w:rPr>
      <w:rFonts w:ascii="Times New Roman" w:hAnsi="Times New Roman" w:eastAsia="Times New Roman"/>
      <w:sz w:val="28"/>
      <w:szCs w:val="28"/>
      <w:lang w:eastAsia="ru-RU"/>
    </w:rPr>
  </w:style>
  <w:style w:type="paragraph" w:styleId="1">
    <w:name w:val="Знак Знак1 Знак"/>
    <w:basedOn w:val="Normal"/>
    <w:autoRedefine/>
    <w:qFormat/>
    <w:pPr>
      <w:spacing w:lineRule="exact" w:line="240" w:before="0" w:after="160"/>
    </w:pPr>
    <w:rPr>
      <w:rFonts w:ascii="Times New Roman" w:hAnsi="Times New Roman" w:eastAsia="SimSun"/>
      <w:b/>
      <w:sz w:val="28"/>
      <w:szCs w:val="24"/>
      <w:lang w:val="en-US"/>
    </w:rPr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/>
      <w:sz w:val="24"/>
      <w:szCs w:val="24"/>
      <w:lang w:eastAsia="ru-RU"/>
    </w:rPr>
  </w:style>
  <w:style w:type="paragraph" w:styleId="Style30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Style31">
    <w:name w:val="Содержимое врезки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835</TotalTime>
  <Application>LibreOffice/7.3.1.3$Windows_X86_64 LibreOffice_project/a69ca51ded25f3eefd52d7bf9a5fad8c90b87951</Application>
  <AppVersion>15.0000</AppVersion>
  <Pages>17</Pages>
  <Words>1327</Words>
  <Characters>8776</Characters>
  <CharactersWithSpaces>10104</CharactersWithSpaces>
  <Paragraphs>121</Paragraphs>
  <Company>Home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2016-12-19T10:37:00Z</dcterms:created>
  <dc:creator>User</dc:creator>
  <dc:description/>
  <dc:language>ru-RU</dc:language>
  <cp:lastModifiedBy/>
  <dcterms:modified xsi:type="dcterms:W3CDTF">2022-05-30T00:51:58Z</dcterms:modified>
  <cp:revision>82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