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"https://github.com/atilsamancioglu/PythonCourse/blob/master/08-Boolean.ipynb"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it-IT"/>
          <w14:textFill>
            <w14:solidFill>
              <w14:srgbClr w14:val="007791"/>
            </w14:solidFill>
          </w14:textFill>
        </w:rPr>
        <w:t>https://github.com/atilsamancioglu/PythonCourse/blob/master/08-Boolean.ipynb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