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ind w:hanging="0" w:start="0"/>
        <w:jc w:val="start"/>
        <w:rPr/>
      </w:pPr>
      <w:r>
        <w:rPr>
          <w:rStyle w:val="Strong"/>
          <w:b/>
          <w:bCs/>
        </w:rPr>
        <w:tab/>
        <w:tab/>
        <w:tab/>
        <w:tab/>
        <w:tab/>
      </w:r>
      <w:r>
        <w:rPr>
          <w:rStyle w:val="Strong"/>
          <w:b/>
          <w:bCs/>
          <w:u w:val="single"/>
        </w:rPr>
        <w:t>Project Abstract</w:t>
      </w:r>
    </w:p>
    <w:p>
      <w:pPr>
        <w:pStyle w:val="BodyText"/>
        <w:bidi w:val="0"/>
        <w:jc w:val="start"/>
        <w:rPr>
          <w:rStyle w:val="Strong"/>
          <w:u w:val="single"/>
        </w:rPr>
      </w:pPr>
      <w:r>
        <w:rPr/>
      </w:r>
    </w:p>
    <w:p>
      <w:pPr>
        <w:pStyle w:val="BodyText"/>
        <w:bidi w:val="0"/>
        <w:jc w:val="start"/>
        <w:rPr/>
      </w:pPr>
      <w:r>
        <w:rPr/>
        <w:t xml:space="preserve">Financial fraud detection presents significant challenges due to extreme class imbalance, evolving attack patterns, and strict requirements for correctness and interpretability. Publicly available datasets in this domain are rare because of the sensitive nature of financial transactions. To address this, this project implements a </w:t>
      </w:r>
      <w:r>
        <w:rPr>
          <w:rStyle w:val="Strong"/>
        </w:rPr>
        <w:t>production-style fraud detection pipeline</w:t>
      </w:r>
      <w:r>
        <w:rPr/>
        <w:t xml:space="preserve"> using the PaySim synthetic financial transaction dataset, which realistically simulates mobile money transactions and fraudulent behavior.</w:t>
      </w:r>
    </w:p>
    <w:p>
      <w:pPr>
        <w:pStyle w:val="BodyText"/>
        <w:bidi w:val="0"/>
        <w:jc w:val="start"/>
        <w:rPr/>
      </w:pPr>
      <w:r>
        <w:rPr/>
        <w:t xml:space="preserve">The project focuses on designing an </w:t>
      </w:r>
      <w:r>
        <w:rPr>
          <w:rStyle w:val="Strong"/>
        </w:rPr>
        <w:t>end-to-end data and machine learning pipeline</w:t>
      </w:r>
      <w:r>
        <w:rPr/>
        <w:t xml:space="preserve"> that mirrors real-world engineering constraints rather than optimizing for benchmark performance alone. Raw transaction data is ingested without modification and processed through clearly defined stages including data cleaning, schema validation, and feature engineering. Explicit validation checks are applied to ensure data integrity, enforce schema correctness, and prevent invalid or inconsistent records from propagating downstream.</w:t>
      </w:r>
    </w:p>
    <w:p>
      <w:pPr>
        <w:pStyle w:val="BodyText"/>
        <w:bidi w:val="0"/>
        <w:jc w:val="start"/>
        <w:rPr/>
      </w:pPr>
      <w:r>
        <w:rPr/>
        <w:t xml:space="preserve">Fraud detection is modeled at the </w:t>
      </w:r>
      <w:r>
        <w:rPr>
          <w:rStyle w:val="Strong"/>
        </w:rPr>
        <w:t>transaction level</w:t>
      </w:r>
      <w:r>
        <w:rPr/>
        <w:t>, which aligns with the underlying fraud generation mechanism in PaySim and avoids unavoidable temporal leakage inherent in customer-level aggregation. Domain-informed behavioral features are engineered to capture balance dynamics, transaction intent, and known risk heuristics such as anomalous transfers, cash-out behavior, and transactions exceeding available balances. Feature design is strictly constrained to information available at the time of each transaction, ensuring causal validity.</w:t>
      </w:r>
    </w:p>
    <w:p>
      <w:pPr>
        <w:pStyle w:val="BodyText"/>
        <w:bidi w:val="0"/>
        <w:jc w:val="start"/>
        <w:rPr/>
      </w:pPr>
      <w:r>
        <w:rPr/>
        <w:t xml:space="preserve">Given the extreme class imbalance characteristic of fraud detection problems, a </w:t>
      </w:r>
      <w:r>
        <w:rPr>
          <w:rStyle w:val="Strong"/>
        </w:rPr>
        <w:t>cost-sensitive logistic regression model</w:t>
      </w:r>
      <w:r>
        <w:rPr/>
        <w:t xml:space="preserve"> is trained using class weighting rather than oversampling or synthetic data generation. Model evaluation emphasizes </w:t>
      </w:r>
      <w:r>
        <w:rPr>
          <w:rStyle w:val="Strong"/>
        </w:rPr>
        <w:t>appropriate metrics for imbalanced classification</w:t>
      </w:r>
      <w:r>
        <w:rPr/>
        <w:t>, including ROC-AUC and Precision–Recall AUC, instead of accuracy. Decision thresholds are explicitly optimized based on precision constraints to reflect business requirements where false positives carry operational costs.</w:t>
      </w:r>
    </w:p>
    <w:p>
      <w:pPr>
        <w:pStyle w:val="BodyText"/>
        <w:bidi w:val="0"/>
        <w:jc w:val="start"/>
        <w:rPr/>
      </w:pPr>
      <w:r>
        <w:rPr/>
        <w:t>The final system demonstrates a realistic trade-off between detection coverage and false-positive control, achieving strong discriminative performance while maintaining interpretability and deployment readiness. Throughout the project, careful attention is paid to preventing data leakage, handling edge cases, and ensuring reproducibility, making the pipeline suitable as a foundation for real-world fraud detection systems.</w:t>
      </w:r>
    </w:p>
    <w:p>
      <w:pPr>
        <w:pStyle w:val="BodyText"/>
        <w:bidi w:val="0"/>
        <w:jc w:val="start"/>
        <w:rPr/>
      </w:pPr>
      <w:r>
        <w:rPr/>
        <w:t>This project demonstrates practical competence in data engineering, machine learning fundamentals, and production-aware modeling, reflecting challenges commonly encountered in financial, fintech, and risk analytics environments.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1</Pages>
  <Words>342</Words>
  <Characters>2420</Characters>
  <CharactersWithSpaces>2759</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2026-01-18T20:28:29Z</dcterms:created>
  <dc:creator/>
  <dc:description/>
  <dc:language>en-IN</dc:language>
  <cp:lastModifiedBy/>
  <dcterms:modified xsi:type="dcterms:W3CDTF">2026-01-18T20:29:24Z</dcterms:modified>
  <cp:revision>1</cp:revision>
  <dc:subject/>
  <dc:title/>
</cp:coreProperties>
</file>