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center"/>
        <w:rPr/>
      </w:pPr>
      <w:r>
        <w:rPr>
          <w:rStyle w:val="Strong"/>
          <w:b/>
          <w:bCs/>
          <w:u w:val="single"/>
        </w:rPr>
        <w:t>Internal Company Knowledge Assistant (RAG-based)</w:t>
      </w:r>
    </w:p>
    <w:p>
      <w:pPr>
        <w:pStyle w:val="BodyText"/>
        <w:bidi w:val="0"/>
        <w:jc w:val="center"/>
        <w:rPr>
          <w:rStyle w:val="Strong"/>
          <w:b/>
          <w:bCs/>
          <w:u w:val="single"/>
        </w:rPr>
      </w:pPr>
      <w:r>
        <w:rPr/>
      </w:r>
    </w:p>
    <w:p>
      <w:pPr>
        <w:pStyle w:val="Heading3"/>
        <w:bidi w:val="0"/>
        <w:spacing w:lineRule="auto" w:line="276" w:before="0" w:after="140"/>
        <w:ind w:hanging="0" w:start="0" w:end="0"/>
        <w:jc w:val="start"/>
        <w:rPr/>
      </w:pPr>
      <w:r>
        <w:rPr/>
        <w:t>Abstract</w:t>
      </w:r>
    </w:p>
    <w:p>
      <w:pPr>
        <w:pStyle w:val="BodyText"/>
        <w:bidi w:val="0"/>
        <w:ind w:hanging="0" w:start="0" w:end="0"/>
        <w:jc w:val="start"/>
        <w:rPr/>
      </w:pPr>
      <w:r>
        <w:rPr/>
        <w:t xml:space="preserve">Modern organizations store large volumes of internal knowledge across unstructured documents such as PDFs, manuals, policies, reports, and technical documentation. Retrieving accurate information from these sources is time-consuming and often inefficient using traditional keyword-based search. This project implements an </w:t>
      </w:r>
      <w:r>
        <w:rPr>
          <w:rStyle w:val="Strong"/>
        </w:rPr>
        <w:t>Internal Company Knowledge Assistant</w:t>
      </w:r>
      <w:r>
        <w:rPr/>
        <w:t xml:space="preserve"> using a </w:t>
      </w:r>
      <w:r>
        <w:rPr>
          <w:rStyle w:val="Strong"/>
        </w:rPr>
        <w:t>Retrieval-Augmented Generation (RAG)</w:t>
      </w:r>
      <w:r>
        <w:rPr/>
        <w:t xml:space="preserve"> architecture to enable precise, document-grounded question answering over internal data.</w:t>
      </w:r>
    </w:p>
    <w:p>
      <w:pPr>
        <w:pStyle w:val="BodyText"/>
        <w:bidi w:val="0"/>
        <w:ind w:hanging="0" w:start="0" w:end="0"/>
        <w:jc w:val="start"/>
        <w:rPr/>
      </w:pPr>
      <w:r>
        <w:rPr/>
        <w:t xml:space="preserve">The system is designed to provide </w:t>
      </w:r>
      <w:r>
        <w:rPr>
          <w:rStyle w:val="Strong"/>
        </w:rPr>
        <w:t>reliable, source-based responses</w:t>
      </w:r>
      <w:r>
        <w:rPr/>
        <w:t xml:space="preserve"> while minimizing hallucinations commonly associated with large language models. It focuses on </w:t>
      </w:r>
      <w:r>
        <w:rPr>
          <w:rStyle w:val="Strong"/>
        </w:rPr>
        <w:t>practical enterprise use cases</w:t>
      </w:r>
      <w:r>
        <w:rPr/>
        <w:t xml:space="preserve"> , such as internal knowledge search, policy clarification, and technical documentation assistance.</w:t>
      </w:r>
    </w:p>
    <w:p>
      <w:pPr>
        <w:pStyle w:val="HorizontalLine"/>
        <w:bidi w:val="0"/>
        <w:spacing w:lineRule="auto" w:line="276" w:before="0" w:after="140"/>
        <w:jc w:val="start"/>
        <w:rPr/>
      </w:pPr>
      <w:r>
        <w:rPr/>
      </w:r>
    </w:p>
    <w:p>
      <w:pPr>
        <w:pStyle w:val="Heading3"/>
        <w:bidi w:val="0"/>
        <w:spacing w:lineRule="auto" w:line="276" w:before="0" w:after="140"/>
        <w:ind w:hanging="0" w:start="0" w:end="0"/>
        <w:jc w:val="start"/>
        <w:rPr/>
      </w:pPr>
      <w:r>
        <w:rPr/>
        <w:t>System Overview</w:t>
      </w:r>
    </w:p>
    <w:p>
      <w:pPr>
        <w:pStyle w:val="BodyText"/>
        <w:bidi w:val="0"/>
        <w:ind w:hanging="0" w:start="0" w:end="0"/>
        <w:jc w:val="start"/>
        <w:rPr/>
      </w:pPr>
      <w:r>
        <w:rPr/>
        <w:t>The solution consists of four main components:</w:t>
      </w:r>
    </w:p>
    <w:p>
      <w:pPr>
        <w:pStyle w:val="BodyText"/>
        <w:numPr>
          <w:ilvl w:val="0"/>
          <w:numId w:val="7"/>
        </w:numPr>
        <w:tabs>
          <w:tab w:val="clear" w:pos="709"/>
          <w:tab w:val="left" w:pos="709" w:leader="none"/>
        </w:tabs>
        <w:bidi w:val="0"/>
        <w:ind w:hanging="283" w:start="709" w:end="0"/>
        <w:jc w:val="start"/>
        <w:rPr/>
      </w:pPr>
      <w:r>
        <w:rPr>
          <w:rStyle w:val="Strong"/>
        </w:rPr>
        <w:t>Document Ingestion Pipeline</w:t>
      </w:r>
    </w:p>
    <w:p>
      <w:pPr>
        <w:pStyle w:val="BodyText"/>
        <w:numPr>
          <w:ilvl w:val="0"/>
          <w:numId w:val="7"/>
        </w:numPr>
        <w:tabs>
          <w:tab w:val="clear" w:pos="709"/>
          <w:tab w:val="left" w:pos="709" w:leader="none"/>
        </w:tabs>
        <w:bidi w:val="0"/>
        <w:ind w:hanging="283" w:start="709" w:end="0"/>
        <w:jc w:val="start"/>
        <w:rPr/>
      </w:pPr>
      <w:r>
        <w:rPr>
          <w:rStyle w:val="Strong"/>
        </w:rPr>
        <w:t>Text chunking and embedding generation</w:t>
      </w:r>
    </w:p>
    <w:p>
      <w:pPr>
        <w:pStyle w:val="BodyText"/>
        <w:numPr>
          <w:ilvl w:val="0"/>
          <w:numId w:val="7"/>
        </w:numPr>
        <w:tabs>
          <w:tab w:val="clear" w:pos="709"/>
          <w:tab w:val="left" w:pos="709" w:leader="none"/>
        </w:tabs>
        <w:bidi w:val="0"/>
        <w:ind w:hanging="283" w:start="709" w:end="0"/>
        <w:jc w:val="start"/>
        <w:rPr/>
      </w:pPr>
      <w:r>
        <w:rPr>
          <w:rStyle w:val="Strong"/>
        </w:rPr>
        <w:t>Vector-Based Retrieval Engine</w:t>
      </w:r>
    </w:p>
    <w:p>
      <w:pPr>
        <w:pStyle w:val="BodyText"/>
        <w:numPr>
          <w:ilvl w:val="0"/>
          <w:numId w:val="7"/>
        </w:numPr>
        <w:tabs>
          <w:tab w:val="clear" w:pos="709"/>
          <w:tab w:val="left" w:pos="709" w:leader="none"/>
        </w:tabs>
        <w:bidi w:val="0"/>
        <w:ind w:hanging="283" w:start="709" w:end="0"/>
        <w:jc w:val="start"/>
        <w:rPr/>
      </w:pPr>
      <w:r>
        <w:rPr>
          <w:rStyle w:val="Strong"/>
        </w:rPr>
        <w:t>LLM-Based Answer Generation Layer</w:t>
      </w:r>
    </w:p>
    <w:p>
      <w:pPr>
        <w:pStyle w:val="BodyText"/>
        <w:bidi w:val="0"/>
        <w:ind w:hanging="0" w:start="0" w:end="0"/>
        <w:jc w:val="start"/>
        <w:rPr/>
      </w:pPr>
      <w:r>
        <w:rPr/>
        <w:t>Each component is implemented as an independent module to ensure clarity, reproducibility, and extensibility.</w:t>
      </w:r>
    </w:p>
    <w:p>
      <w:pPr>
        <w:pStyle w:val="BodyText"/>
        <w:bidi w:val="0"/>
        <w:jc w:val="start"/>
        <w:rPr/>
      </w:pPr>
      <w:r>
        <w:rPr/>
      </w:r>
    </w:p>
    <w:p>
      <w:pPr>
        <w:pStyle w:val="Heading3"/>
        <w:bidi w:val="0"/>
        <w:jc w:val="start"/>
        <w:rPr/>
      </w:pPr>
      <w:r>
        <w:rPr/>
        <w:t>Implementation Details</w:t>
      </w:r>
    </w:p>
    <w:p>
      <w:pPr>
        <w:pStyle w:val="Heading4"/>
        <w:bidi w:val="0"/>
        <w:ind w:hanging="0" w:start="0" w:end="0"/>
        <w:jc w:val="start"/>
        <w:rPr/>
      </w:pPr>
      <w:r>
        <w:rPr/>
        <w:t>1️⃣ Document Ingestion</w:t>
      </w:r>
    </w:p>
    <w:p>
      <w:pPr>
        <w:pStyle w:val="BodyText"/>
        <w:bidi w:val="0"/>
        <w:ind w:hanging="0" w:start="0" w:end="0"/>
        <w:jc w:val="start"/>
        <w:rPr/>
      </w:pPr>
      <w:r>
        <w:rPr/>
        <w:t>The system accepts internal documents in formats such as PDF and text files. Documents are parsed and cleaned to remove irrelevant formatting artifacts while preserving semantic structure. Metadata such as document name and section identifiers are retained to support traceability of answers.</w:t>
      </w:r>
    </w:p>
    <w:p>
      <w:pPr>
        <w:pStyle w:val="Heading4"/>
        <w:bidi w:val="0"/>
        <w:ind w:hanging="0" w:start="0" w:end="0"/>
        <w:jc w:val="start"/>
        <w:rPr/>
      </w:pPr>
      <w:r>
        <w:rPr/>
        <w:t>2️⃣ Chunking Strategy</w:t>
      </w:r>
    </w:p>
    <w:p>
      <w:pPr>
        <w:pStyle w:val="BodyText"/>
        <w:bidi w:val="0"/>
        <w:ind w:hanging="0" w:start="0" w:end="0"/>
        <w:jc w:val="start"/>
        <w:rPr/>
      </w:pPr>
      <w:r>
        <w:rPr/>
        <w:t xml:space="preserve">To balance contextual understanding and retrieval efficiency, documents are divided into </w:t>
      </w:r>
      <w:r>
        <w:rPr>
          <w:rStyle w:val="Strong"/>
        </w:rPr>
        <w:t>fixed-size overlapping text chunks</w:t>
      </w:r>
      <w:r>
        <w:rPr/>
        <w:t xml:space="preserve"> .</w:t>
      </w:r>
    </w:p>
    <w:p>
      <w:pPr>
        <w:pStyle w:val="BodyText"/>
        <w:numPr>
          <w:ilvl w:val="0"/>
          <w:numId w:val="1"/>
        </w:numPr>
        <w:tabs>
          <w:tab w:val="clear" w:pos="709"/>
          <w:tab w:val="left" w:pos="709" w:leader="none"/>
        </w:tabs>
        <w:bidi w:val="0"/>
        <w:ind w:hanging="283" w:start="709" w:end="0"/>
        <w:jc w:val="start"/>
        <w:rPr/>
      </w:pPr>
      <w:r>
        <w:rPr/>
        <w:t>Chunk size is selected (eg, 500–800 tokens) to ensure meaningful semantic context.</w:t>
      </w:r>
    </w:p>
    <w:p>
      <w:pPr>
        <w:pStyle w:val="BodyText"/>
        <w:numPr>
          <w:ilvl w:val="0"/>
          <w:numId w:val="1"/>
        </w:numPr>
        <w:tabs>
          <w:tab w:val="clear" w:pos="709"/>
          <w:tab w:val="left" w:pos="709" w:leader="none"/>
        </w:tabs>
        <w:bidi w:val="0"/>
        <w:ind w:hanging="283" w:start="709" w:end="0"/>
        <w:jc w:val="start"/>
        <w:rPr/>
      </w:pPr>
      <w:r>
        <w:rPr/>
        <w:t xml:space="preserve">Overlapping segments are used to prevent loss of information across section boundaries. </w:t>
        <w:br/>
        <w:t>This strategy improves retrieval accuracy and reduces fragmented responses.</w:t>
      </w:r>
    </w:p>
    <w:p>
      <w:pPr>
        <w:pStyle w:val="Heading4"/>
        <w:bidi w:val="0"/>
        <w:ind w:hanging="0" w:start="0" w:end="0"/>
        <w:jc w:val="start"/>
        <w:rPr/>
      </w:pPr>
      <w:r>
        <w:rPr/>
        <w:t>3️⃣ Embedding and Vector Storage</w:t>
      </w:r>
    </w:p>
    <w:p>
      <w:pPr>
        <w:pStyle w:val="BodyText"/>
        <w:bidi w:val="0"/>
        <w:ind w:hanging="0" w:start="0" w:end="0"/>
        <w:jc w:val="start"/>
        <w:rPr/>
      </w:pPr>
      <w:r>
        <w:rPr/>
        <w:t xml:space="preserve">Each text chunk is converted into a numerical embedding using a sentence-level embedding model. These embeddings are stored in a </w:t>
      </w:r>
      <w:r>
        <w:rPr>
          <w:rStyle w:val="Strong"/>
        </w:rPr>
        <w:t>vector database</w:t>
      </w:r>
      <w:r>
        <w:rPr/>
        <w:t xml:space="preserve"> that enables efficient similarity search. The vector store allows scalable retrieval even as document volume grows.</w:t>
      </w:r>
    </w:p>
    <w:p>
      <w:pPr>
        <w:pStyle w:val="Heading4"/>
        <w:bidi w:val="0"/>
        <w:ind w:hanging="0" w:start="0" w:end="0"/>
        <w:jc w:val="start"/>
        <w:rPr/>
      </w:pPr>
      <w:r>
        <w:rPr/>
        <w:t>4️⃣ Retrieval Logic</w:t>
      </w:r>
    </w:p>
    <w:p>
      <w:pPr>
        <w:pStyle w:val="BodyText"/>
        <w:bidi w:val="0"/>
        <w:ind w:hanging="0" w:start="0" w:end="0"/>
        <w:jc w:val="start"/>
        <w:rPr/>
      </w:pPr>
      <w:r>
        <w:rPr/>
        <w:t>When a user submits a query, the system:</w:t>
      </w:r>
    </w:p>
    <w:p>
      <w:pPr>
        <w:pStyle w:val="BodyText"/>
        <w:numPr>
          <w:ilvl w:val="0"/>
          <w:numId w:val="2"/>
        </w:numPr>
        <w:tabs>
          <w:tab w:val="clear" w:pos="709"/>
          <w:tab w:val="left" w:pos="709" w:leader="none"/>
        </w:tabs>
        <w:bidi w:val="0"/>
        <w:ind w:hanging="283" w:start="709" w:end="0"/>
        <w:jc w:val="start"/>
        <w:rPr/>
      </w:pPr>
      <w:r>
        <w:rPr/>
        <w:t>Converts the query into an embedding</w:t>
      </w:r>
    </w:p>
    <w:p>
      <w:pPr>
        <w:pStyle w:val="BodyText"/>
        <w:numPr>
          <w:ilvl w:val="0"/>
          <w:numId w:val="2"/>
        </w:numPr>
        <w:tabs>
          <w:tab w:val="clear" w:pos="709"/>
          <w:tab w:val="left" w:pos="709" w:leader="none"/>
        </w:tabs>
        <w:bidi w:val="0"/>
        <w:ind w:hanging="283" w:start="709" w:end="0"/>
        <w:jc w:val="start"/>
        <w:rPr/>
      </w:pPr>
      <w:r>
        <w:rPr/>
        <w:t>Retrieves the top-k most semantically similar document chunks using vector similarity search</w:t>
      </w:r>
    </w:p>
    <w:p>
      <w:pPr>
        <w:pStyle w:val="BodyText"/>
        <w:numPr>
          <w:ilvl w:val="0"/>
          <w:numId w:val="2"/>
        </w:numPr>
        <w:tabs>
          <w:tab w:val="clear" w:pos="709"/>
          <w:tab w:val="left" w:pos="709" w:leader="none"/>
        </w:tabs>
        <w:bidi w:val="0"/>
        <w:ind w:hanging="283" w:start="709" w:end="0"/>
        <w:jc w:val="start"/>
        <w:rPr/>
      </w:pPr>
      <w:r>
        <w:rPr/>
        <w:t>Ranks results based on relevance scores</w:t>
      </w:r>
    </w:p>
    <w:p>
      <w:pPr>
        <w:pStyle w:val="BodyText"/>
        <w:bidi w:val="0"/>
        <w:ind w:hanging="0" w:start="0" w:end="0"/>
        <w:jc w:val="start"/>
        <w:rPr/>
      </w:pPr>
      <w:r>
        <w:rPr/>
        <w:t>This ensures that only the most contextually relevant information is passed to the language model.</w:t>
      </w:r>
    </w:p>
    <w:p>
      <w:pPr>
        <w:pStyle w:val="Heading4"/>
        <w:bidi w:val="0"/>
        <w:ind w:hanging="0" w:start="0" w:end="0"/>
        <w:jc w:val="start"/>
        <w:rPr/>
      </w:pPr>
      <w:r>
        <w:rPr/>
        <w:t>5️⃣ Answer Generation (RAG)</w:t>
      </w:r>
    </w:p>
    <w:p>
      <w:pPr>
        <w:pStyle w:val="BodyText"/>
        <w:bidi w:val="0"/>
        <w:ind w:hanging="0" w:start="0" w:end="0"/>
        <w:jc w:val="start"/>
        <w:rPr/>
      </w:pPr>
      <w:r>
        <w:rPr/>
        <w:t xml:space="preserve">The retrieved document chunks are injected into the prompt of a large language model. The model generates answers </w:t>
      </w:r>
      <w:r>
        <w:rPr>
          <w:rStyle w:val="Strong"/>
        </w:rPr>
        <w:t>strictly grounded in the retrieved content</w:t>
      </w:r>
      <w:r>
        <w:rPr/>
        <w:t xml:space="preserve"> , reducing hallucination risk. Responses include references to source documents to improve transparency and user trust.</w:t>
      </w:r>
    </w:p>
    <w:p>
      <w:pPr>
        <w:pStyle w:val="Heading4"/>
        <w:bidi w:val="0"/>
        <w:ind w:hanging="0" w:start="0" w:end="0"/>
        <w:jc w:val="start"/>
        <w:rPr/>
      </w:pPr>
      <w:r>
        <w:rPr/>
        <w:t>6️⃣ User Interface</w:t>
      </w:r>
    </w:p>
    <w:p>
      <w:pPr>
        <w:pStyle w:val="BodyText"/>
        <w:bidi w:val="0"/>
        <w:ind w:hanging="0" w:start="0" w:end="0"/>
        <w:jc w:val="start"/>
        <w:rPr/>
      </w:pPr>
      <w:r>
        <w:rPr/>
        <w:t>A lightweight web interface allows users to:</w:t>
      </w:r>
    </w:p>
    <w:p>
      <w:pPr>
        <w:pStyle w:val="BodyText"/>
        <w:numPr>
          <w:ilvl w:val="0"/>
          <w:numId w:val="3"/>
        </w:numPr>
        <w:tabs>
          <w:tab w:val="clear" w:pos="709"/>
          <w:tab w:val="left" w:pos="709" w:leader="none"/>
        </w:tabs>
        <w:bidi w:val="0"/>
        <w:ind w:hanging="283" w:start="709" w:end="0"/>
        <w:jc w:val="start"/>
        <w:rPr/>
      </w:pPr>
      <w:r>
        <w:rPr/>
        <w:t>Upload internal documents</w:t>
      </w:r>
    </w:p>
    <w:p>
      <w:pPr>
        <w:pStyle w:val="BodyText"/>
        <w:numPr>
          <w:ilvl w:val="0"/>
          <w:numId w:val="3"/>
        </w:numPr>
        <w:tabs>
          <w:tab w:val="clear" w:pos="709"/>
          <w:tab w:val="left" w:pos="709" w:leader="none"/>
        </w:tabs>
        <w:bidi w:val="0"/>
        <w:ind w:hanging="283" w:start="709" w:end="0"/>
        <w:jc w:val="start"/>
        <w:rPr/>
      </w:pPr>
      <w:r>
        <w:rPr/>
        <w:t>Ask natural language questions</w:t>
      </w:r>
    </w:p>
    <w:p>
      <w:pPr>
        <w:pStyle w:val="BodyText"/>
        <w:numPr>
          <w:ilvl w:val="0"/>
          <w:numId w:val="3"/>
        </w:numPr>
        <w:tabs>
          <w:tab w:val="clear" w:pos="709"/>
          <w:tab w:val="left" w:pos="709" w:leader="none"/>
        </w:tabs>
        <w:bidi w:val="0"/>
        <w:ind w:hanging="283" w:start="709" w:end="0"/>
        <w:jc w:val="start"/>
        <w:rPr/>
      </w:pPr>
      <w:r>
        <w:rPr/>
        <w:t>Receive answers along with document references</w:t>
      </w:r>
    </w:p>
    <w:p>
      <w:pPr>
        <w:pStyle w:val="BodyText"/>
        <w:bidi w:val="0"/>
        <w:ind w:hanging="0" w:start="0" w:end="0"/>
        <w:jc w:val="start"/>
        <w:rPr/>
      </w:pPr>
      <w:r>
        <w:rPr/>
        <w:t>The interface prioritizes functionality and clarity over visual complexity.</w:t>
      </w:r>
    </w:p>
    <w:p>
      <w:pPr>
        <w:pStyle w:val="HorizontalLine"/>
        <w:bidi w:val="0"/>
        <w:jc w:val="start"/>
        <w:rPr/>
      </w:pPr>
      <w:r>
        <w:rPr/>
      </w:r>
    </w:p>
    <w:p>
      <w:pPr>
        <w:pStyle w:val="Heading3"/>
        <w:bidi w:val="0"/>
        <w:ind w:hanging="0" w:start="0" w:end="0"/>
        <w:jc w:val="start"/>
        <w:rPr/>
      </w:pPr>
      <w:r>
        <w:rPr/>
        <w:t>Key Features</w:t>
      </w:r>
    </w:p>
    <w:p>
      <w:pPr>
        <w:pStyle w:val="BodyText"/>
        <w:numPr>
          <w:ilvl w:val="0"/>
          <w:numId w:val="4"/>
        </w:numPr>
        <w:tabs>
          <w:tab w:val="clear" w:pos="709"/>
          <w:tab w:val="left" w:pos="709" w:leader="none"/>
        </w:tabs>
        <w:bidi w:val="0"/>
        <w:ind w:hanging="283" w:start="709" w:end="0"/>
        <w:jc w:val="start"/>
        <w:rPr/>
      </w:pPr>
      <w:r>
        <w:rPr/>
        <w:t>Retrieval-Augmented Generation for grounded responses</w:t>
      </w:r>
    </w:p>
    <w:p>
      <w:pPr>
        <w:pStyle w:val="BodyText"/>
        <w:numPr>
          <w:ilvl w:val="0"/>
          <w:numId w:val="4"/>
        </w:numPr>
        <w:tabs>
          <w:tab w:val="clear" w:pos="709"/>
          <w:tab w:val="left" w:pos="709" w:leader="none"/>
        </w:tabs>
        <w:bidi w:val="0"/>
        <w:ind w:hanging="283" w:start="709" w:end="0"/>
        <w:jc w:val="start"/>
        <w:rPr/>
      </w:pPr>
      <w:r>
        <w:rPr/>
        <w:t>Modular and reproducible architecture</w:t>
      </w:r>
    </w:p>
    <w:p>
      <w:pPr>
        <w:pStyle w:val="BodyText"/>
        <w:numPr>
          <w:ilvl w:val="0"/>
          <w:numId w:val="4"/>
        </w:numPr>
        <w:tabs>
          <w:tab w:val="clear" w:pos="709"/>
          <w:tab w:val="left" w:pos="709" w:leader="none"/>
        </w:tabs>
        <w:bidi w:val="0"/>
        <w:ind w:hanging="283" w:start="709" w:end="0"/>
        <w:jc w:val="start"/>
        <w:rPr/>
      </w:pPr>
      <w:r>
        <w:rPr/>
        <w:t>Clear separation of ingestion, retrieval, and generation</w:t>
      </w:r>
    </w:p>
    <w:p>
      <w:pPr>
        <w:pStyle w:val="BodyText"/>
        <w:numPr>
          <w:ilvl w:val="0"/>
          <w:numId w:val="4"/>
        </w:numPr>
        <w:tabs>
          <w:tab w:val="clear" w:pos="709"/>
          <w:tab w:val="left" w:pos="709" w:leader="none"/>
        </w:tabs>
        <w:bidi w:val="0"/>
        <w:ind w:hanging="283" w:start="709" w:end="0"/>
        <w:jc w:val="start"/>
        <w:rPr/>
      </w:pPr>
      <w:r>
        <w:rPr/>
        <w:t>Source-aware answers to improve trust</w:t>
      </w:r>
    </w:p>
    <w:p>
      <w:pPr>
        <w:pStyle w:val="BodyText"/>
        <w:numPr>
          <w:ilvl w:val="0"/>
          <w:numId w:val="4"/>
        </w:numPr>
        <w:tabs>
          <w:tab w:val="clear" w:pos="709"/>
          <w:tab w:val="left" w:pos="709" w:leader="none"/>
        </w:tabs>
        <w:bidi w:val="0"/>
        <w:ind w:hanging="283" w:start="709" w:end="0"/>
        <w:jc w:val="start"/>
        <w:rPr/>
      </w:pPr>
      <w:r>
        <w:rPr/>
        <w:t>Scalable design for growing document collections</w:t>
      </w:r>
    </w:p>
    <w:p>
      <w:pPr>
        <w:pStyle w:val="HorizontalLine"/>
        <w:bidi w:val="0"/>
        <w:jc w:val="start"/>
        <w:rPr/>
      </w:pPr>
      <w:r>
        <w:rPr/>
      </w:r>
    </w:p>
    <w:p>
      <w:pPr>
        <w:pStyle w:val="Heading3"/>
        <w:bidi w:val="0"/>
        <w:ind w:hanging="0" w:start="0" w:end="0"/>
        <w:jc w:val="start"/>
        <w:rPr/>
      </w:pPr>
      <w:r>
        <w:rPr/>
        <w:t>Limitations and Considerations</w:t>
      </w:r>
    </w:p>
    <w:p>
      <w:pPr>
        <w:pStyle w:val="BodyText"/>
        <w:numPr>
          <w:ilvl w:val="0"/>
          <w:numId w:val="5"/>
        </w:numPr>
        <w:tabs>
          <w:tab w:val="clear" w:pos="709"/>
          <w:tab w:val="left" w:pos="709" w:leader="none"/>
        </w:tabs>
        <w:bidi w:val="0"/>
        <w:ind w:hanging="283" w:start="709" w:end="0"/>
        <w:jc w:val="start"/>
        <w:rPr/>
      </w:pPr>
      <w:r>
        <w:rPr/>
        <w:t>Response quality depends on document quality and coverage</w:t>
      </w:r>
    </w:p>
    <w:p>
      <w:pPr>
        <w:pStyle w:val="BodyText"/>
        <w:numPr>
          <w:ilvl w:val="0"/>
          <w:numId w:val="5"/>
        </w:numPr>
        <w:tabs>
          <w:tab w:val="clear" w:pos="709"/>
          <w:tab w:val="left" w:pos="709" w:leader="none"/>
        </w:tabs>
        <w:bidi w:val="0"/>
        <w:ind w:hanging="283" w:start="709" w:end="0"/>
        <w:jc w:val="start"/>
        <w:rPr/>
      </w:pPr>
      <w:r>
        <w:rPr/>
        <w:t>Large document collections may increase retrieval latency</w:t>
      </w:r>
    </w:p>
    <w:p>
      <w:pPr>
        <w:pStyle w:val="BodyText"/>
        <w:numPr>
          <w:ilvl w:val="0"/>
          <w:numId w:val="5"/>
        </w:numPr>
        <w:tabs>
          <w:tab w:val="clear" w:pos="709"/>
          <w:tab w:val="left" w:pos="709" w:leader="none"/>
        </w:tabs>
        <w:bidi w:val="0"/>
        <w:ind w:hanging="283" w:start="709" w:end="0"/>
        <w:jc w:val="start"/>
        <w:rPr/>
      </w:pPr>
      <w:r>
        <w:rPr/>
        <w:t>The system does not guarantee complete elimination of hallucinations</w:t>
      </w:r>
    </w:p>
    <w:p>
      <w:pPr>
        <w:pStyle w:val="BodyText"/>
        <w:numPr>
          <w:ilvl w:val="0"/>
          <w:numId w:val="5"/>
        </w:numPr>
        <w:tabs>
          <w:tab w:val="clear" w:pos="709"/>
          <w:tab w:val="left" w:pos="709" w:leader="none"/>
        </w:tabs>
        <w:bidi w:val="0"/>
        <w:ind w:hanging="283" w:start="709" w:end="0"/>
        <w:jc w:val="start"/>
        <w:rPr/>
      </w:pPr>
      <w:r>
        <w:rPr/>
        <w:t>Performance varies based on embedding model and chunking parameters</w:t>
      </w:r>
    </w:p>
    <w:p>
      <w:pPr>
        <w:pStyle w:val="BodyText"/>
        <w:bidi w:val="0"/>
        <w:ind w:hanging="0" w:start="0" w:end="0"/>
        <w:jc w:val="start"/>
        <w:rPr/>
      </w:pPr>
      <w:r>
        <w:rPr/>
        <w:t>These limitations are explicitly acknowledged and documented.</w:t>
      </w:r>
    </w:p>
    <w:p>
      <w:pPr>
        <w:pStyle w:val="HorizontalLine"/>
        <w:bidi w:val="0"/>
        <w:jc w:val="start"/>
        <w:rPr/>
      </w:pPr>
      <w:r>
        <w:rPr/>
      </w:r>
    </w:p>
    <w:p>
      <w:pPr>
        <w:pStyle w:val="Heading3"/>
        <w:bidi w:val="0"/>
        <w:ind w:hanging="0" w:start="0" w:end="0"/>
        <w:jc w:val="start"/>
        <w:rPr/>
      </w:pPr>
      <w:r>
        <w:rPr/>
        <w:t>Use Cases</w:t>
      </w:r>
    </w:p>
    <w:p>
      <w:pPr>
        <w:pStyle w:val="BodyText"/>
        <w:numPr>
          <w:ilvl w:val="0"/>
          <w:numId w:val="6"/>
        </w:numPr>
        <w:tabs>
          <w:tab w:val="clear" w:pos="709"/>
          <w:tab w:val="left" w:pos="709" w:leader="none"/>
        </w:tabs>
        <w:bidi w:val="0"/>
        <w:ind w:hanging="283" w:start="709" w:end="0"/>
        <w:jc w:val="start"/>
        <w:rPr/>
      </w:pPr>
      <w:r>
        <w:rPr/>
        <w:t>Internal policy and compliance search</w:t>
      </w:r>
    </w:p>
    <w:p>
      <w:pPr>
        <w:pStyle w:val="BodyText"/>
        <w:numPr>
          <w:ilvl w:val="0"/>
          <w:numId w:val="6"/>
        </w:numPr>
        <w:tabs>
          <w:tab w:val="clear" w:pos="709"/>
          <w:tab w:val="left" w:pos="709" w:leader="none"/>
        </w:tabs>
        <w:bidi w:val="0"/>
        <w:ind w:hanging="283" w:start="709" w:end="0"/>
        <w:jc w:val="start"/>
        <w:rPr/>
      </w:pPr>
      <w:r>
        <w:rPr/>
        <w:t>Technical documentation assistance</w:t>
      </w:r>
    </w:p>
    <w:p>
      <w:pPr>
        <w:pStyle w:val="BodyText"/>
        <w:numPr>
          <w:ilvl w:val="0"/>
          <w:numId w:val="6"/>
        </w:numPr>
        <w:tabs>
          <w:tab w:val="clear" w:pos="709"/>
          <w:tab w:val="left" w:pos="709" w:leader="none"/>
        </w:tabs>
        <w:bidi w:val="0"/>
        <w:ind w:hanging="283" w:start="709" w:end="0"/>
        <w:jc w:val="start"/>
        <w:rPr/>
      </w:pPr>
      <w:r>
        <w:rPr/>
        <w:t>Employee onboarding support</w:t>
      </w:r>
    </w:p>
    <w:p>
      <w:pPr>
        <w:pStyle w:val="BodyText"/>
        <w:numPr>
          <w:ilvl w:val="0"/>
          <w:numId w:val="6"/>
        </w:numPr>
        <w:tabs>
          <w:tab w:val="clear" w:pos="709"/>
          <w:tab w:val="left" w:pos="709" w:leader="none"/>
        </w:tabs>
        <w:bidi w:val="0"/>
        <w:ind w:hanging="283" w:start="709" w:end="0"/>
        <w:jc w:val="start"/>
        <w:rPr/>
      </w:pPr>
      <w:r>
        <w:rPr/>
        <w:t>Knowledge discovery within organizations</w:t>
      </w:r>
    </w:p>
    <w:p>
      <w:pPr>
        <w:pStyle w:val="HorizontalLine"/>
        <w:bidi w:val="0"/>
        <w:jc w:val="start"/>
        <w:rPr/>
      </w:pPr>
      <w:r>
        <w:rPr/>
      </w:r>
    </w:p>
    <w:p>
      <w:pPr>
        <w:pStyle w:val="Heading3"/>
        <w:bidi w:val="0"/>
        <w:ind w:hanging="0" w:start="0" w:end="0"/>
        <w:jc w:val="start"/>
        <w:rPr/>
      </w:pPr>
      <w:r>
        <w:rPr/>
        <w:t>Conclusion</w:t>
      </w:r>
    </w:p>
    <w:p>
      <w:pPr>
        <w:pStyle w:val="BodyText"/>
        <w:bidi w:val="0"/>
        <w:ind w:hanging="0" w:start="0" w:end="0"/>
        <w:jc w:val="start"/>
        <w:rPr/>
      </w:pPr>
      <w:r>
        <w:rPr/>
        <w:t xml:space="preserve">This project demonstrates a </w:t>
      </w:r>
      <w:r>
        <w:rPr>
          <w:rStyle w:val="Strong"/>
        </w:rPr>
        <w:t>practical and enterprise-ready application of LLMs</w:t>
      </w:r>
      <w:r>
        <w:rPr/>
        <w:t xml:space="preserve"> by combining traditional information retrieval with generative models. By emphasizing </w:t>
      </w:r>
      <w:r>
        <w:rPr>
          <w:rStyle w:val="Strong"/>
        </w:rPr>
        <w:t>retrieval accuracy, transparency, and system design</w:t>
      </w:r>
      <w:r>
        <w:rPr/>
        <w:t xml:space="preserve"> , the Internal Company Knowledge Assistant reflects how modern AI systems are deployed responsibly within real organizations.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3</Pages>
  <Words>566</Words>
  <Characters>3631</Characters>
  <CharactersWithSpaces>4119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2026-01-14T21:47:54Z</dcterms:created>
  <dc:creator/>
  <dc:description/>
  <dc:language>en-IN</dc:language>
  <cp:lastModifiedBy/>
  <dcterms:modified xsi:type="dcterms:W3CDTF">2026-01-14T21:49:14Z</dcterms:modified>
  <cp:revision>1</cp:revision>
  <dc:subject/>
  <dc:title/>
</cp:coreProperties>
</file>