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Open Sans Medium" w:cs="Open Sans Medium" w:eastAsia="Open Sans Medium" w:hAnsi="Open Sans Medium"/>
          <w:sz w:val="28"/>
          <w:szCs w:val="28"/>
        </w:rPr>
      </w:pPr>
      <w:r w:rsidDel="00000000" w:rsidR="00000000" w:rsidRPr="00000000">
        <w:rPr>
          <w:rFonts w:ascii="Open Sans Medium" w:cs="Open Sans Medium" w:eastAsia="Open Sans Medium" w:hAnsi="Open Sans Medium"/>
          <w:sz w:val="28"/>
          <w:szCs w:val="28"/>
          <w:rtl w:val="0"/>
        </w:rPr>
        <w:t xml:space="preserve">Name: Shaikh Mohd Raza</w:t>
      </w:r>
    </w:p>
    <w:p w:rsidR="00000000" w:rsidDel="00000000" w:rsidP="00000000" w:rsidRDefault="00000000" w:rsidRPr="00000000" w14:paraId="00000002">
      <w:pPr>
        <w:spacing w:line="276" w:lineRule="auto"/>
        <w:rPr>
          <w:rFonts w:ascii="Open Sans Medium" w:cs="Open Sans Medium" w:eastAsia="Open Sans Medium" w:hAnsi="Open Sans Medium"/>
          <w:sz w:val="28"/>
          <w:szCs w:val="28"/>
        </w:rPr>
      </w:pPr>
      <w:r w:rsidDel="00000000" w:rsidR="00000000" w:rsidRPr="00000000">
        <w:rPr>
          <w:rFonts w:ascii="Open Sans Medium" w:cs="Open Sans Medium" w:eastAsia="Open Sans Medium" w:hAnsi="Open Sans Medium"/>
          <w:sz w:val="28"/>
          <w:szCs w:val="28"/>
          <w:rtl w:val="0"/>
        </w:rPr>
        <w:t xml:space="preserve">Roll No: 20CO53</w:t>
      </w:r>
    </w:p>
    <w:p w:rsidR="00000000" w:rsidDel="00000000" w:rsidP="00000000" w:rsidRDefault="00000000" w:rsidRPr="00000000" w14:paraId="00000003">
      <w:pPr>
        <w:spacing w:line="276" w:lineRule="auto"/>
        <w:jc w:val="center"/>
        <w:rPr>
          <w:rFonts w:ascii="Open Sans Medium" w:cs="Open Sans Medium" w:eastAsia="Open Sans Medium" w:hAnsi="Open Sans Medium"/>
          <w:sz w:val="30"/>
          <w:szCs w:val="30"/>
        </w:rPr>
      </w:pPr>
      <w:r w:rsidDel="00000000" w:rsidR="00000000" w:rsidRPr="00000000">
        <w:rPr>
          <w:rFonts w:ascii="Open Sans Medium" w:cs="Open Sans Medium" w:eastAsia="Open Sans Medium" w:hAnsi="Open Sans Medium"/>
          <w:sz w:val="36"/>
          <w:szCs w:val="36"/>
          <w:rtl w:val="0"/>
        </w:rPr>
        <w:t xml:space="preserve">Experiment No</w:t>
      </w:r>
      <w:r w:rsidDel="00000000" w:rsidR="00000000" w:rsidRPr="00000000">
        <w:rPr>
          <w:rFonts w:ascii="Open Sans Medium" w:cs="Open Sans Medium" w:eastAsia="Open Sans Medium" w:hAnsi="Open Sans Medium"/>
          <w:sz w:val="36"/>
          <w:szCs w:val="36"/>
          <w:rtl w:val="0"/>
        </w:rPr>
        <w:t xml:space="preserve">: 01</w:t>
      </w:r>
      <w:r w:rsidDel="00000000" w:rsidR="00000000" w:rsidRPr="00000000">
        <w:rPr>
          <w:rtl w:val="0"/>
        </w:rPr>
      </w:r>
    </w:p>
    <w:p w:rsidR="00000000" w:rsidDel="00000000" w:rsidP="00000000" w:rsidRDefault="00000000" w:rsidRPr="00000000" w14:paraId="00000004">
      <w:pPr>
        <w:spacing w:line="276" w:lineRule="auto"/>
        <w:ind w:left="57" w:right="-340" w:firstLine="0"/>
        <w:rPr>
          <w:rFonts w:ascii="Open Sans" w:cs="Open Sans" w:eastAsia="Open Sans" w:hAnsi="Open Sans"/>
          <w:b w:val="1"/>
          <w:color w:val="000000"/>
          <w:sz w:val="30"/>
          <w:szCs w:val="30"/>
        </w:rPr>
      </w:pPr>
      <w:bookmarkStart w:colFirst="0" w:colLast="0" w:name="_gjdgxs" w:id="0"/>
      <w:bookmarkEnd w:id="0"/>
      <w:r w:rsidDel="00000000" w:rsidR="00000000" w:rsidRPr="00000000">
        <w:rPr>
          <w:rFonts w:ascii="Open Sans" w:cs="Open Sans" w:eastAsia="Open Sans" w:hAnsi="Open Sans"/>
          <w:b w:val="1"/>
          <w:color w:val="000000"/>
          <w:sz w:val="30"/>
          <w:szCs w:val="30"/>
          <w:rtl w:val="0"/>
        </w:rPr>
        <w:t xml:space="preserve">A</w:t>
      </w:r>
      <w:r w:rsidDel="00000000" w:rsidR="00000000" w:rsidRPr="00000000">
        <w:rPr>
          <w:rFonts w:ascii="Open Sans" w:cs="Open Sans" w:eastAsia="Open Sans" w:hAnsi="Open Sans"/>
          <w:b w:val="1"/>
          <w:sz w:val="30"/>
          <w:szCs w:val="30"/>
          <w:rtl w:val="0"/>
        </w:rPr>
        <w:t xml:space="preserve">im</w:t>
      </w:r>
      <w:r w:rsidDel="00000000" w:rsidR="00000000" w:rsidRPr="00000000">
        <w:rPr>
          <w:rFonts w:ascii="Open Sans" w:cs="Open Sans" w:eastAsia="Open Sans" w:hAnsi="Open Sans"/>
          <w:b w:val="1"/>
          <w:color w:val="000000"/>
          <w:sz w:val="30"/>
          <w:szCs w:val="30"/>
          <w:rtl w:val="0"/>
        </w:rPr>
        <w:t xml:space="preserve">: </w:t>
      </w:r>
    </w:p>
    <w:p w:rsidR="00000000" w:rsidDel="00000000" w:rsidP="00000000" w:rsidRDefault="00000000" w:rsidRPr="00000000" w14:paraId="00000005">
      <w:pPr>
        <w:spacing w:line="276" w:lineRule="auto"/>
        <w:ind w:left="57" w:right="-340" w:firstLine="663"/>
        <w:jc w:val="both"/>
        <w:rPr>
          <w:rFonts w:ascii="Open Sans Medium" w:cs="Open Sans Medium" w:eastAsia="Open Sans Medium" w:hAnsi="Open Sans Medium"/>
          <w:color w:val="000000"/>
        </w:rPr>
      </w:pPr>
      <w:bookmarkStart w:colFirst="0" w:colLast="0" w:name="_js1whdmf8h4g" w:id="1"/>
      <w:bookmarkEnd w:id="1"/>
      <w:r w:rsidDel="00000000" w:rsidR="00000000" w:rsidRPr="00000000">
        <w:rPr>
          <w:rFonts w:ascii="Open Sans Medium" w:cs="Open Sans Medium" w:eastAsia="Open Sans Medium" w:hAnsi="Open Sans Medium"/>
          <w:rtl w:val="0"/>
        </w:rPr>
        <w:t xml:space="preserve">A case</w:t>
      </w:r>
      <w:r w:rsidDel="00000000" w:rsidR="00000000" w:rsidRPr="00000000">
        <w:rPr>
          <w:rFonts w:ascii="Open Sans Medium" w:cs="Open Sans Medium" w:eastAsia="Open Sans Medium" w:hAnsi="Open Sans Medium"/>
          <w:color w:val="000000"/>
          <w:rtl w:val="0"/>
        </w:rPr>
        <w:t xml:space="preserve"> study on Recent Innovations in the field of </w:t>
      </w:r>
      <w:r w:rsidDel="00000000" w:rsidR="00000000" w:rsidRPr="00000000">
        <w:rPr>
          <w:rFonts w:ascii="Open Sans Medium" w:cs="Open Sans Medium" w:eastAsia="Open Sans Medium" w:hAnsi="Open Sans Medium"/>
          <w:rtl w:val="0"/>
        </w:rPr>
        <w:t xml:space="preserve">AI-based</w:t>
      </w:r>
      <w:r w:rsidDel="00000000" w:rsidR="00000000" w:rsidRPr="00000000">
        <w:rPr>
          <w:rFonts w:ascii="Open Sans Medium" w:cs="Open Sans Medium" w:eastAsia="Open Sans Medium" w:hAnsi="Open Sans Medium"/>
          <w:color w:val="000000"/>
          <w:rtl w:val="0"/>
        </w:rPr>
        <w:t xml:space="preserve"> papers published in IEEE/ ACM/ Springer or any</w:t>
      </w:r>
      <w:r w:rsidDel="00000000" w:rsidR="00000000" w:rsidRPr="00000000">
        <w:rPr>
          <w:rFonts w:ascii="Open Sans Medium" w:cs="Open Sans Medium" w:eastAsia="Open Sans Medium" w:hAnsi="Open Sans Medium"/>
          <w:rtl w:val="0"/>
        </w:rPr>
        <w:t xml:space="preserve"> </w:t>
      </w:r>
      <w:r w:rsidDel="00000000" w:rsidR="00000000" w:rsidRPr="00000000">
        <w:rPr>
          <w:rFonts w:ascii="Open Sans Medium" w:cs="Open Sans Medium" w:eastAsia="Open Sans Medium" w:hAnsi="Open Sans Medium"/>
          <w:color w:val="000000"/>
          <w:rtl w:val="0"/>
        </w:rPr>
        <w:t xml:space="preserve">prominent journal.</w:t>
      </w:r>
    </w:p>
    <w:p w:rsidR="00000000" w:rsidDel="00000000" w:rsidP="00000000" w:rsidRDefault="00000000" w:rsidRPr="00000000" w14:paraId="00000006">
      <w:pPr>
        <w:spacing w:line="276" w:lineRule="auto"/>
        <w:ind w:left="57" w:right="-340" w:firstLine="663"/>
        <w:jc w:val="both"/>
        <w:rPr>
          <w:rFonts w:ascii="Open Sans Medium" w:cs="Open Sans Medium" w:eastAsia="Open Sans Medium" w:hAnsi="Open Sans Medium"/>
          <w:sz w:val="30"/>
          <w:szCs w:val="30"/>
        </w:rPr>
      </w:pPr>
      <w:bookmarkStart w:colFirst="0" w:colLast="0" w:name="_xgjyxectj02d" w:id="2"/>
      <w:bookmarkEnd w:id="2"/>
      <w:r w:rsidDel="00000000" w:rsidR="00000000" w:rsidRPr="00000000">
        <w:rPr>
          <w:rtl w:val="0"/>
        </w:rPr>
      </w:r>
    </w:p>
    <w:p w:rsidR="00000000" w:rsidDel="00000000" w:rsidP="00000000" w:rsidRDefault="00000000" w:rsidRPr="00000000" w14:paraId="00000007">
      <w:pPr>
        <w:spacing w:before="113" w:line="276" w:lineRule="auto"/>
        <w:ind w:right="-340"/>
        <w:rPr>
          <w:rFonts w:ascii="Open Sans" w:cs="Open Sans" w:eastAsia="Open Sans" w:hAnsi="Open Sans"/>
          <w:b w:val="1"/>
          <w:color w:val="000000"/>
          <w:sz w:val="30"/>
          <w:szCs w:val="30"/>
        </w:rPr>
      </w:pPr>
      <w:r w:rsidDel="00000000" w:rsidR="00000000" w:rsidRPr="00000000">
        <w:rPr>
          <w:rFonts w:ascii="Open Sans" w:cs="Open Sans" w:eastAsia="Open Sans" w:hAnsi="Open Sans"/>
          <w:b w:val="1"/>
          <w:sz w:val="30"/>
          <w:szCs w:val="30"/>
          <w:rtl w:val="0"/>
        </w:rPr>
        <w:t xml:space="preserve">Theory</w:t>
      </w:r>
      <w:r w:rsidDel="00000000" w:rsidR="00000000" w:rsidRPr="00000000">
        <w:rPr>
          <w:rFonts w:ascii="Open Sans" w:cs="Open Sans" w:eastAsia="Open Sans" w:hAnsi="Open Sans"/>
          <w:b w:val="1"/>
          <w:color w:val="000000"/>
          <w:sz w:val="30"/>
          <w:szCs w:val="30"/>
          <w:rtl w:val="0"/>
        </w:rPr>
        <w:t xml:space="preserve">: </w:t>
      </w:r>
    </w:p>
    <w:p w:rsidR="00000000" w:rsidDel="00000000" w:rsidP="00000000" w:rsidRDefault="00000000" w:rsidRPr="00000000" w14:paraId="00000008">
      <w:pPr>
        <w:spacing w:before="57" w:line="276" w:lineRule="auto"/>
        <w:rPr>
          <w:rFonts w:ascii="Open Sans Medium" w:cs="Open Sans Medium" w:eastAsia="Open Sans Medium" w:hAnsi="Open Sans Medium"/>
          <w:i w:val="1"/>
        </w:rPr>
      </w:pPr>
      <w:r w:rsidDel="00000000" w:rsidR="00000000" w:rsidRPr="00000000">
        <w:rPr>
          <w:rFonts w:ascii="Open Sans" w:cs="Open Sans" w:eastAsia="Open Sans" w:hAnsi="Open Sans"/>
          <w:b w:val="1"/>
          <w:sz w:val="26"/>
          <w:szCs w:val="26"/>
          <w:rtl w:val="0"/>
        </w:rPr>
        <w:t xml:space="preserve">Paper:</w:t>
      </w:r>
      <w:r w:rsidDel="00000000" w:rsidR="00000000" w:rsidRPr="00000000">
        <w:rPr>
          <w:rFonts w:ascii="Open Sans Medium" w:cs="Open Sans Medium" w:eastAsia="Open Sans Medium" w:hAnsi="Open Sans Medium"/>
          <w:i w:val="1"/>
          <w:sz w:val="30"/>
          <w:szCs w:val="30"/>
          <w:rtl w:val="0"/>
        </w:rPr>
        <w:t xml:space="preserve"> </w:t>
      </w:r>
      <w:r w:rsidDel="00000000" w:rsidR="00000000" w:rsidRPr="00000000">
        <w:rPr>
          <w:rFonts w:ascii="Open Sans Medium" w:cs="Open Sans Medium" w:eastAsia="Open Sans Medium" w:hAnsi="Open Sans Medium"/>
          <w:i w:val="1"/>
          <w:rtl w:val="0"/>
        </w:rPr>
        <w:t xml:space="preserve">Drug Discovery and Drug Identification using AI.</w:t>
      </w:r>
      <w:r w:rsidDel="00000000" w:rsidR="00000000" w:rsidRPr="00000000">
        <w:rPr>
          <w:rtl w:val="0"/>
        </w:rPr>
      </w:r>
    </w:p>
    <w:p w:rsidR="00000000" w:rsidDel="00000000" w:rsidP="00000000" w:rsidRDefault="00000000" w:rsidRPr="00000000" w14:paraId="00000009">
      <w:pPr>
        <w:spacing w:before="113" w:line="276" w:lineRule="auto"/>
        <w:rPr>
          <w:rFonts w:ascii="Open Sans Medium" w:cs="Open Sans Medium" w:eastAsia="Open Sans Medium" w:hAnsi="Open Sans Medium"/>
          <w:sz w:val="30"/>
          <w:szCs w:val="30"/>
        </w:rPr>
      </w:pPr>
      <w:r w:rsidDel="00000000" w:rsidR="00000000" w:rsidRPr="00000000">
        <w:rPr>
          <w:rFonts w:ascii="Open Sans" w:cs="Open Sans" w:eastAsia="Open Sans" w:hAnsi="Open Sans"/>
          <w:b w:val="1"/>
          <w:sz w:val="26"/>
          <w:szCs w:val="26"/>
          <w:rtl w:val="0"/>
        </w:rPr>
        <w:t xml:space="preserve">Video:</w:t>
      </w:r>
      <w:r w:rsidDel="00000000" w:rsidR="00000000" w:rsidRPr="00000000">
        <w:rPr>
          <w:rFonts w:ascii="Open Sans Medium" w:cs="Open Sans Medium" w:eastAsia="Open Sans Medium" w:hAnsi="Open Sans Medium"/>
          <w:i w:val="1"/>
          <w:sz w:val="30"/>
          <w:szCs w:val="30"/>
          <w:rtl w:val="0"/>
        </w:rPr>
        <w:t xml:space="preserve"> </w:t>
      </w:r>
      <w:hyperlink r:id="rId6">
        <w:r w:rsidDel="00000000" w:rsidR="00000000" w:rsidRPr="00000000">
          <w:rPr>
            <w:rFonts w:ascii="Open Sans Medium" w:cs="Open Sans Medium" w:eastAsia="Open Sans Medium" w:hAnsi="Open Sans Medium"/>
            <w:color w:val="000080"/>
            <w:sz w:val="30"/>
            <w:szCs w:val="30"/>
            <w:u w:val="single"/>
            <w:rtl w:val="0"/>
          </w:rPr>
          <w:t xml:space="preserve">https://youtu.be/QrcO2i0dEHE</w:t>
        </w:r>
      </w:hyperlink>
      <w:r w:rsidDel="00000000" w:rsidR="00000000" w:rsidRPr="00000000">
        <w:rPr>
          <w:rtl w:val="0"/>
        </w:rPr>
      </w:r>
    </w:p>
    <w:p w:rsidR="00000000" w:rsidDel="00000000" w:rsidP="00000000" w:rsidRDefault="00000000" w:rsidRPr="00000000" w14:paraId="0000000A">
      <w:pPr>
        <w:spacing w:before="170" w:line="276" w:lineRule="auto"/>
        <w:rPr>
          <w:rFonts w:ascii="Open Sans" w:cs="Open Sans" w:eastAsia="Open Sans" w:hAnsi="Open Sans"/>
          <w:b w:val="1"/>
          <w:sz w:val="30"/>
          <w:szCs w:val="30"/>
        </w:rPr>
      </w:pPr>
      <w:r w:rsidDel="00000000" w:rsidR="00000000" w:rsidRPr="00000000">
        <w:rPr>
          <w:rFonts w:ascii="Open Sans" w:cs="Open Sans" w:eastAsia="Open Sans" w:hAnsi="Open Sans"/>
          <w:b w:val="1"/>
          <w:sz w:val="30"/>
          <w:szCs w:val="30"/>
          <w:rtl w:val="0"/>
        </w:rPr>
        <w:t xml:space="preserve">Summary:</w:t>
      </w:r>
    </w:p>
    <w:p w:rsidR="00000000" w:rsidDel="00000000" w:rsidP="00000000" w:rsidRDefault="00000000" w:rsidRPr="00000000" w14:paraId="0000000B">
      <w:pPr>
        <w:spacing w:line="276" w:lineRule="auto"/>
        <w:ind w:firstLine="720"/>
        <w:jc w:val="both"/>
        <w:rPr>
          <w:rFonts w:ascii="Open Sans Medium" w:cs="Open Sans Medium" w:eastAsia="Open Sans Medium" w:hAnsi="Open Sans Medium"/>
          <w:color w:val="333333"/>
        </w:rPr>
      </w:pPr>
      <w:r w:rsidDel="00000000" w:rsidR="00000000" w:rsidRPr="00000000">
        <w:rPr>
          <w:rFonts w:ascii="Open Sans Medium" w:cs="Open Sans Medium" w:eastAsia="Open Sans Medium" w:hAnsi="Open Sans Medium"/>
          <w:color w:val="333333"/>
          <w:rtl w:val="0"/>
        </w:rPr>
        <w:t xml:space="preserve">They implemented a process using the Intel pen VINO toolkit for the identification of drugs. With this detection technique, we can identify the reactants which are added as drugs and automates the entire flow. They used intel OpenVINOtoolkit with a custom object detection technique to train the model using the faster Region-Based</w:t>
      </w:r>
      <w:r w:rsidDel="00000000" w:rsidR="00000000" w:rsidRPr="00000000">
        <w:rPr>
          <w:rFonts w:ascii="Open Sans Medium" w:cs="Open Sans Medium" w:eastAsia="Open Sans Medium" w:hAnsi="Open Sans Medium"/>
          <w:rtl w:val="0"/>
        </w:rPr>
        <w:t xml:space="preserve"> </w:t>
      </w:r>
      <w:r w:rsidDel="00000000" w:rsidR="00000000" w:rsidRPr="00000000">
        <w:rPr>
          <w:rFonts w:ascii="Open Sans Medium" w:cs="Open Sans Medium" w:eastAsia="Open Sans Medium" w:hAnsi="Open Sans Medium"/>
          <w:color w:val="333333"/>
          <w:rtl w:val="0"/>
        </w:rPr>
        <w:t xml:space="preserve">Convolutional Neural Network (R-CNN) method with labeled</w:t>
      </w:r>
      <w:r w:rsidDel="00000000" w:rsidR="00000000" w:rsidRPr="00000000">
        <w:rPr>
          <w:rFonts w:ascii="Open Sans Medium" w:cs="Open Sans Medium" w:eastAsia="Open Sans Medium" w:hAnsi="Open Sans Medium"/>
          <w:rtl w:val="0"/>
        </w:rPr>
        <w:t xml:space="preserve"> </w:t>
      </w:r>
      <w:r w:rsidDel="00000000" w:rsidR="00000000" w:rsidRPr="00000000">
        <w:rPr>
          <w:rFonts w:ascii="Open Sans Medium" w:cs="Open Sans Medium" w:eastAsia="Open Sans Medium" w:hAnsi="Open Sans Medium"/>
          <w:color w:val="333333"/>
          <w:rtl w:val="0"/>
        </w:rPr>
        <w:t xml:space="preserve">drugs (organic compounds) that act as Reactants. Using this</w:t>
      </w:r>
      <w:r w:rsidDel="00000000" w:rsidR="00000000" w:rsidRPr="00000000">
        <w:rPr>
          <w:rFonts w:ascii="Open Sans Medium" w:cs="Open Sans Medium" w:eastAsia="Open Sans Medium" w:hAnsi="Open Sans Medium"/>
          <w:rtl w:val="0"/>
        </w:rPr>
        <w:t xml:space="preserve"> </w:t>
      </w:r>
      <w:r w:rsidDel="00000000" w:rsidR="00000000" w:rsidRPr="00000000">
        <w:rPr>
          <w:rFonts w:ascii="Open Sans Medium" w:cs="Open Sans Medium" w:eastAsia="Open Sans Medium" w:hAnsi="Open Sans Medium"/>
          <w:color w:val="333333"/>
          <w:rtl w:val="0"/>
        </w:rPr>
        <w:t xml:space="preserve">approach, the entire drug discovery process of a clinical trial for</w:t>
      </w:r>
      <w:r w:rsidDel="00000000" w:rsidR="00000000" w:rsidRPr="00000000">
        <w:rPr>
          <w:rFonts w:ascii="Open Sans Medium" w:cs="Open Sans Medium" w:eastAsia="Open Sans Medium" w:hAnsi="Open Sans Medium"/>
          <w:rtl w:val="0"/>
        </w:rPr>
        <w:t xml:space="preserve"> </w:t>
      </w:r>
      <w:r w:rsidDel="00000000" w:rsidR="00000000" w:rsidRPr="00000000">
        <w:rPr>
          <w:rFonts w:ascii="Open Sans Medium" w:cs="Open Sans Medium" w:eastAsia="Open Sans Medium" w:hAnsi="Open Sans Medium"/>
          <w:color w:val="333333"/>
          <w:rtl w:val="0"/>
        </w:rPr>
        <w:t xml:space="preserve">the process can be reduced to a very small time of 3-4 months(which generally takes 10-12 years). Using this technique they can generate simulated drugs to see the behavior and implementation faster. The catch here is to find a virtual compound that helps to take a decision and reduce the time for unnecessary walkthroughs for the process. AI model reproduces natural chemical diversity for desired molecules. There were multiple phases of testing namely phase 1, phase 2, and phase 3 mostly testing failed at phases 2 and 3.  Using robotics, data processing/control software, liquid handling</w:t>
      </w:r>
      <w:r w:rsidDel="00000000" w:rsidR="00000000" w:rsidRPr="00000000">
        <w:rPr>
          <w:rFonts w:ascii="Open Sans Medium" w:cs="Open Sans Medium" w:eastAsia="Open Sans Medium" w:hAnsi="Open Sans Medium"/>
          <w:rtl w:val="0"/>
        </w:rPr>
        <w:t xml:space="preserve"> </w:t>
      </w:r>
      <w:r w:rsidDel="00000000" w:rsidR="00000000" w:rsidRPr="00000000">
        <w:rPr>
          <w:rFonts w:ascii="Open Sans Medium" w:cs="Open Sans Medium" w:eastAsia="Open Sans Medium" w:hAnsi="Open Sans Medium"/>
          <w:color w:val="333333"/>
          <w:rtl w:val="0"/>
        </w:rPr>
        <w:t xml:space="preserve">devices, and sensitive detectors, high-throughput screening</w:t>
      </w:r>
      <w:r w:rsidDel="00000000" w:rsidR="00000000" w:rsidRPr="00000000">
        <w:rPr>
          <w:rFonts w:ascii="Open Sans Medium" w:cs="Open Sans Medium" w:eastAsia="Open Sans Medium" w:hAnsi="Open Sans Medium"/>
          <w:rtl w:val="0"/>
        </w:rPr>
        <w:t xml:space="preserve"> </w:t>
      </w:r>
      <w:r w:rsidDel="00000000" w:rsidR="00000000" w:rsidRPr="00000000">
        <w:rPr>
          <w:rFonts w:ascii="Open Sans Medium" w:cs="Open Sans Medium" w:eastAsia="Open Sans Medium" w:hAnsi="Open Sans Medium"/>
          <w:color w:val="333333"/>
          <w:rtl w:val="0"/>
        </w:rPr>
        <w:t xml:space="preserve">allows researchers can quickly conduct millions of chemical, genetic, or pharmacological tests. Through this process can rapidly identify active compounds, antibodies, or genes that modulate a particular bio-molecular pathway. The results of these experiments provide starting points for drug design and for understanding the non-interaction role of a particular location. Using the main approach which is known as Objective-Reinforced-GAN (ORGAN). </w:t>
      </w:r>
    </w:p>
    <w:p w:rsidR="00000000" w:rsidDel="00000000" w:rsidP="00000000" w:rsidRDefault="00000000" w:rsidRPr="00000000" w14:paraId="0000000C">
      <w:pPr>
        <w:spacing w:line="276" w:lineRule="auto"/>
        <w:jc w:val="both"/>
        <w:rPr>
          <w:rFonts w:ascii="Open Sans Medium" w:cs="Open Sans Medium" w:eastAsia="Open Sans Medium" w:hAnsi="Open Sans Medium"/>
          <w:color w:val="333333"/>
        </w:rPr>
      </w:pPr>
      <w:r w:rsidDel="00000000" w:rsidR="00000000" w:rsidRPr="00000000">
        <w:rPr>
          <w:rtl w:val="0"/>
        </w:rPr>
      </w:r>
    </w:p>
    <w:p w:rsidR="00000000" w:rsidDel="00000000" w:rsidP="00000000" w:rsidRDefault="00000000" w:rsidRPr="00000000" w14:paraId="0000000D">
      <w:pPr>
        <w:spacing w:line="276" w:lineRule="auto"/>
        <w:jc w:val="both"/>
        <w:rPr>
          <w:rFonts w:ascii="Open Sans Medium" w:cs="Open Sans Medium" w:eastAsia="Open Sans Medium" w:hAnsi="Open Sans Medium"/>
        </w:rPr>
      </w:pPr>
      <w:r w:rsidDel="00000000" w:rsidR="00000000" w:rsidRPr="00000000">
        <w:rPr>
          <w:rFonts w:ascii="Open Sans Medium" w:cs="Open Sans Medium" w:eastAsia="Open Sans Medium" w:hAnsi="Open Sans Medium"/>
          <w:color w:val="333333"/>
          <w:rtl w:val="0"/>
        </w:rPr>
        <w:t xml:space="preserve">ORGAN3 allows to : </w:t>
      </w:r>
      <w:r w:rsidDel="00000000" w:rsidR="00000000" w:rsidRPr="00000000">
        <w:rPr>
          <w:rtl w:val="0"/>
        </w:rPr>
      </w:r>
    </w:p>
    <w:p w:rsidR="00000000" w:rsidDel="00000000" w:rsidP="00000000" w:rsidRDefault="00000000" w:rsidRPr="00000000" w14:paraId="0000000E">
      <w:pPr>
        <w:numPr>
          <w:ilvl w:val="0"/>
          <w:numId w:val="1"/>
        </w:numPr>
        <w:spacing w:line="276" w:lineRule="auto"/>
        <w:ind w:left="720" w:hanging="360"/>
        <w:jc w:val="both"/>
        <w:rPr>
          <w:rFonts w:ascii="Open Sans Medium" w:cs="Open Sans Medium" w:eastAsia="Open Sans Medium" w:hAnsi="Open Sans Medium"/>
          <w:color w:val="333333"/>
          <w:u w:val="none"/>
        </w:rPr>
      </w:pPr>
      <w:r w:rsidDel="00000000" w:rsidR="00000000" w:rsidRPr="00000000">
        <w:rPr>
          <w:rFonts w:ascii="Open Sans Medium" w:cs="Open Sans Medium" w:eastAsia="Open Sans Medium" w:hAnsi="Open Sans Medium"/>
          <w:color w:val="333333"/>
          <w:rtl w:val="0"/>
        </w:rPr>
        <w:t xml:space="preserve">Generate samples that are both diverse and interesting.</w:t>
      </w:r>
      <w:r w:rsidDel="00000000" w:rsidR="00000000" w:rsidRPr="00000000">
        <w:rPr>
          <w:rtl w:val="0"/>
        </w:rPr>
      </w:r>
    </w:p>
    <w:p w:rsidR="00000000" w:rsidDel="00000000" w:rsidP="00000000" w:rsidRDefault="00000000" w:rsidRPr="00000000" w14:paraId="0000000F">
      <w:pPr>
        <w:numPr>
          <w:ilvl w:val="0"/>
          <w:numId w:val="1"/>
        </w:numPr>
        <w:spacing w:line="276" w:lineRule="auto"/>
        <w:ind w:left="720" w:hanging="360"/>
        <w:jc w:val="both"/>
        <w:rPr>
          <w:rFonts w:ascii="Open Sans Medium" w:cs="Open Sans Medium" w:eastAsia="Open Sans Medium" w:hAnsi="Open Sans Medium"/>
          <w:color w:val="333333"/>
          <w:u w:val="none"/>
        </w:rPr>
      </w:pPr>
      <w:r w:rsidDel="00000000" w:rsidR="00000000" w:rsidRPr="00000000">
        <w:rPr>
          <w:rFonts w:ascii="Open Sans Medium" w:cs="Open Sans Medium" w:eastAsia="Open Sans Medium" w:hAnsi="Open Sans Medium"/>
          <w:color w:val="333333"/>
          <w:rtl w:val="0"/>
        </w:rPr>
        <w:t xml:space="preserve">To direct the generative process towards certain objectives as an approach to Reinforcement Learning. </w:t>
      </w:r>
      <w:r w:rsidDel="00000000" w:rsidR="00000000" w:rsidRPr="00000000">
        <w:rPr>
          <w:rtl w:val="0"/>
        </w:rPr>
      </w:r>
    </w:p>
    <w:p w:rsidR="00000000" w:rsidDel="00000000" w:rsidP="00000000" w:rsidRDefault="00000000" w:rsidRPr="00000000" w14:paraId="00000010">
      <w:pPr>
        <w:numPr>
          <w:ilvl w:val="0"/>
          <w:numId w:val="1"/>
        </w:numPr>
        <w:spacing w:line="276" w:lineRule="auto"/>
        <w:ind w:left="720" w:hanging="360"/>
        <w:jc w:val="both"/>
        <w:rPr>
          <w:rFonts w:ascii="Open Sans Medium" w:cs="Open Sans Medium" w:eastAsia="Open Sans Medium" w:hAnsi="Open Sans Medium"/>
          <w:color w:val="333333"/>
          <w:u w:val="none"/>
        </w:rPr>
      </w:pPr>
      <w:r w:rsidDel="00000000" w:rsidR="00000000" w:rsidRPr="00000000">
        <w:rPr>
          <w:rFonts w:ascii="Open Sans Medium" w:cs="Open Sans Medium" w:eastAsia="Open Sans Medium" w:hAnsi="Open Sans Medium"/>
          <w:color w:val="333333"/>
          <w:rtl w:val="0"/>
        </w:rPr>
        <w:t xml:space="preserve">To work with discrete sequence data which is SMILES. </w:t>
      </w:r>
    </w:p>
    <w:p w:rsidR="00000000" w:rsidDel="00000000" w:rsidP="00000000" w:rsidRDefault="00000000" w:rsidRPr="00000000" w14:paraId="00000011">
      <w:pPr>
        <w:spacing w:line="276" w:lineRule="auto"/>
        <w:jc w:val="both"/>
        <w:rPr>
          <w:rFonts w:ascii="Open Sans Medium" w:cs="Open Sans Medium" w:eastAsia="Open Sans Medium" w:hAnsi="Open Sans Medium"/>
          <w:color w:val="333333"/>
        </w:rPr>
      </w:pPr>
      <w:r w:rsidDel="00000000" w:rsidR="00000000" w:rsidRPr="00000000">
        <w:rPr>
          <w:rtl w:val="0"/>
        </w:rPr>
      </w:r>
    </w:p>
    <w:p w:rsidR="00000000" w:rsidDel="00000000" w:rsidP="00000000" w:rsidRDefault="00000000" w:rsidRPr="00000000" w14:paraId="00000012">
      <w:pPr>
        <w:spacing w:line="276" w:lineRule="auto"/>
        <w:ind w:firstLine="720"/>
        <w:jc w:val="both"/>
        <w:rPr>
          <w:rFonts w:ascii="Open Sans Medium" w:cs="Open Sans Medium" w:eastAsia="Open Sans Medium" w:hAnsi="Open Sans Medium"/>
        </w:rPr>
      </w:pPr>
      <w:r w:rsidDel="00000000" w:rsidR="00000000" w:rsidRPr="00000000">
        <w:rPr>
          <w:rFonts w:ascii="Open Sans Medium" w:cs="Open Sans Medium" w:eastAsia="Open Sans Medium" w:hAnsi="Open Sans Medium"/>
          <w:color w:val="333333"/>
          <w:rtl w:val="0"/>
        </w:rPr>
        <w:t xml:space="preserve">Chemical interaction plays a key role in predicting candidate drugs. SMILES are generally known as Simplified Molecular Input Line Entry Systems which is aString. As an example, the Canonical SMILES for the Benzene</w:t>
      </w:r>
      <w:r w:rsidDel="00000000" w:rsidR="00000000" w:rsidRPr="00000000">
        <w:rPr>
          <w:rFonts w:ascii="Open Sans Medium" w:cs="Open Sans Medium" w:eastAsia="Open Sans Medium" w:hAnsi="Open Sans Medium"/>
          <w:rtl w:val="0"/>
        </w:rPr>
        <w:t xml:space="preserve"> </w:t>
      </w:r>
      <w:r w:rsidDel="00000000" w:rsidR="00000000" w:rsidRPr="00000000">
        <w:rPr>
          <w:rFonts w:ascii="Open Sans Medium" w:cs="Open Sans Medium" w:eastAsia="Open Sans Medium" w:hAnsi="Open Sans Medium"/>
          <w:color w:val="333333"/>
          <w:rtl w:val="0"/>
        </w:rPr>
        <w:t xml:space="preserve">molecule is represented as C1=CC=CC=C1. They used generative and predictive molecules.</w:t>
      </w:r>
      <w:r w:rsidDel="00000000" w:rsidR="00000000" w:rsidRPr="00000000">
        <w:rPr>
          <w:rtl w:val="0"/>
        </w:rPr>
      </w:r>
    </w:p>
    <w:p w:rsidR="00000000" w:rsidDel="00000000" w:rsidP="00000000" w:rsidRDefault="00000000" w:rsidRPr="00000000" w14:paraId="00000013">
      <w:pPr>
        <w:spacing w:line="276" w:lineRule="auto"/>
        <w:jc w:val="both"/>
        <w:rPr>
          <w:rFonts w:ascii="Open Sans Medium" w:cs="Open Sans Medium" w:eastAsia="Open Sans Medium" w:hAnsi="Open Sans Medium"/>
          <w:color w:val="333333"/>
        </w:rPr>
      </w:pPr>
      <w:r w:rsidDel="00000000" w:rsidR="00000000" w:rsidRPr="00000000">
        <w:rPr>
          <w:rtl w:val="0"/>
        </w:rPr>
      </w:r>
    </w:p>
    <w:p w:rsidR="00000000" w:rsidDel="00000000" w:rsidP="00000000" w:rsidRDefault="00000000" w:rsidRPr="00000000" w14:paraId="00000014">
      <w:pPr>
        <w:spacing w:line="276" w:lineRule="auto"/>
        <w:ind w:firstLine="720"/>
        <w:jc w:val="both"/>
        <w:rPr>
          <w:rFonts w:ascii="Open Sans Medium" w:cs="Open Sans Medium" w:eastAsia="Open Sans Medium" w:hAnsi="Open Sans Medium"/>
        </w:rPr>
      </w:pPr>
      <w:r w:rsidDel="00000000" w:rsidR="00000000" w:rsidRPr="00000000">
        <w:rPr>
          <w:rFonts w:ascii="Open Sans Medium" w:cs="Open Sans Medium" w:eastAsia="Open Sans Medium" w:hAnsi="Open Sans Medium"/>
          <w:color w:val="333333"/>
          <w:rtl w:val="0"/>
        </w:rPr>
        <w:t xml:space="preserve">This model gives a good use case of deep learning and computer vision; introducing a computer vision recipe using the model optimizer and inference engine of the Intel® Distribution of OpenVINO™toolkit.</w:t>
      </w:r>
      <w:r w:rsidDel="00000000" w:rsidR="00000000" w:rsidRPr="00000000">
        <w:rPr>
          <w:rtl w:val="0"/>
        </w:rPr>
      </w:r>
    </w:p>
    <w:p w:rsidR="00000000" w:rsidDel="00000000" w:rsidP="00000000" w:rsidRDefault="00000000" w:rsidRPr="00000000" w14:paraId="00000015">
      <w:pPr>
        <w:spacing w:line="276" w:lineRule="auto"/>
        <w:ind w:left="0" w:right="-340" w:firstLine="0"/>
        <w:jc w:val="both"/>
        <w:rPr>
          <w:rFonts w:ascii="Open Sans Medium" w:cs="Open Sans Medium" w:eastAsia="Open Sans Medium" w:hAnsi="Open Sans Medium"/>
          <w:i w:val="1"/>
        </w:rPr>
      </w:pPr>
      <w:r w:rsidDel="00000000" w:rsidR="00000000" w:rsidRPr="00000000">
        <w:rPr>
          <w:rtl w:val="0"/>
        </w:rPr>
      </w:r>
    </w:p>
    <w:p w:rsidR="00000000" w:rsidDel="00000000" w:rsidP="00000000" w:rsidRDefault="00000000" w:rsidRPr="00000000" w14:paraId="00000016">
      <w:pPr>
        <w:spacing w:line="276" w:lineRule="auto"/>
        <w:ind w:left="0" w:right="-340" w:firstLine="0"/>
        <w:jc w:val="both"/>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CONCLUSION : </w:t>
      </w:r>
    </w:p>
    <w:p w:rsidR="00000000" w:rsidDel="00000000" w:rsidP="00000000" w:rsidRDefault="00000000" w:rsidRPr="00000000" w14:paraId="00000017">
      <w:pPr>
        <w:spacing w:before="113" w:line="276" w:lineRule="auto"/>
        <w:ind w:right="-340" w:firstLine="720"/>
        <w:jc w:val="both"/>
        <w:rPr>
          <w:rFonts w:ascii="Open Sans Medium" w:cs="Open Sans Medium" w:eastAsia="Open Sans Medium" w:hAnsi="Open Sans Medium"/>
          <w:color w:val="000000"/>
        </w:rPr>
      </w:pPr>
      <w:r w:rsidDel="00000000" w:rsidR="00000000" w:rsidRPr="00000000">
        <w:rPr>
          <w:rFonts w:ascii="Open Sans Medium" w:cs="Open Sans Medium" w:eastAsia="Open Sans Medium" w:hAnsi="Open Sans Medium"/>
          <w:color w:val="000000"/>
          <w:rtl w:val="0"/>
        </w:rPr>
        <w:t xml:space="preserve">While performing this experiment we learned various applications of AI in </w:t>
      </w:r>
      <w:r w:rsidDel="00000000" w:rsidR="00000000" w:rsidRPr="00000000">
        <w:rPr>
          <w:rFonts w:ascii="Open Sans Medium" w:cs="Open Sans Medium" w:eastAsia="Open Sans Medium" w:hAnsi="Open Sans Medium"/>
          <w:rtl w:val="0"/>
        </w:rPr>
        <w:t xml:space="preserve">the </w:t>
      </w:r>
      <w:r w:rsidDel="00000000" w:rsidR="00000000" w:rsidRPr="00000000">
        <w:rPr>
          <w:rFonts w:ascii="Open Sans Medium" w:cs="Open Sans Medium" w:eastAsia="Open Sans Medium" w:hAnsi="Open Sans Medium"/>
          <w:color w:val="000000"/>
          <w:rtl w:val="0"/>
        </w:rPr>
        <w:t xml:space="preserve">real world whether it is in </w:t>
      </w:r>
      <w:r w:rsidDel="00000000" w:rsidR="00000000" w:rsidRPr="00000000">
        <w:rPr>
          <w:rFonts w:ascii="Open Sans Medium" w:cs="Open Sans Medium" w:eastAsia="Open Sans Medium" w:hAnsi="Open Sans Medium"/>
          <w:rtl w:val="0"/>
        </w:rPr>
        <w:t xml:space="preserve">the </w:t>
      </w:r>
      <w:r w:rsidDel="00000000" w:rsidR="00000000" w:rsidRPr="00000000">
        <w:rPr>
          <w:rFonts w:ascii="Open Sans Medium" w:cs="Open Sans Medium" w:eastAsia="Open Sans Medium" w:hAnsi="Open Sans Medium"/>
          <w:color w:val="000000"/>
          <w:rtl w:val="0"/>
        </w:rPr>
        <w:t xml:space="preserve">field of Science, Industry</w:t>
      </w:r>
      <w:r w:rsidDel="00000000" w:rsidR="00000000" w:rsidRPr="00000000">
        <w:rPr>
          <w:rFonts w:ascii="Open Sans Medium" w:cs="Open Sans Medium" w:eastAsia="Open Sans Medium" w:hAnsi="Open Sans Medium"/>
          <w:rtl w:val="0"/>
        </w:rPr>
        <w:t xml:space="preserve">,</w:t>
      </w:r>
      <w:r w:rsidDel="00000000" w:rsidR="00000000" w:rsidRPr="00000000">
        <w:rPr>
          <w:rFonts w:ascii="Open Sans Medium" w:cs="Open Sans Medium" w:eastAsia="Open Sans Medium" w:hAnsi="Open Sans Medium"/>
          <w:color w:val="000000"/>
          <w:rtl w:val="0"/>
        </w:rPr>
        <w:t xml:space="preserve"> or </w:t>
      </w:r>
      <w:r w:rsidDel="00000000" w:rsidR="00000000" w:rsidRPr="00000000">
        <w:rPr>
          <w:rFonts w:ascii="Open Sans Medium" w:cs="Open Sans Medium" w:eastAsia="Open Sans Medium" w:hAnsi="Open Sans Medium"/>
          <w:rtl w:val="0"/>
        </w:rPr>
        <w:t xml:space="preserve">Education</w:t>
      </w:r>
      <w:r w:rsidDel="00000000" w:rsidR="00000000" w:rsidRPr="00000000">
        <w:rPr>
          <w:rFonts w:ascii="Open Sans Medium" w:cs="Open Sans Medium" w:eastAsia="Open Sans Medium" w:hAnsi="Open Sans Medium"/>
          <w:color w:val="000000"/>
          <w:rtl w:val="0"/>
        </w:rPr>
        <w:t xml:space="preserve">.</w:t>
      </w:r>
      <w:r w:rsidDel="00000000" w:rsidR="00000000" w:rsidRPr="00000000">
        <w:rPr>
          <w:rFonts w:ascii="Open Sans Medium" w:cs="Open Sans Medium" w:eastAsia="Open Sans Medium" w:hAnsi="Open Sans Medium"/>
          <w:rtl w:val="0"/>
        </w:rPr>
        <w:t xml:space="preserve"> </w:t>
      </w:r>
      <w:r w:rsidDel="00000000" w:rsidR="00000000" w:rsidRPr="00000000">
        <w:rPr>
          <w:rFonts w:ascii="Open Sans Medium" w:cs="Open Sans Medium" w:eastAsia="Open Sans Medium" w:hAnsi="Open Sans Medium"/>
          <w:color w:val="000000"/>
          <w:rtl w:val="0"/>
        </w:rPr>
        <w:t xml:space="preserve">While </w:t>
      </w:r>
      <w:r w:rsidDel="00000000" w:rsidR="00000000" w:rsidRPr="00000000">
        <w:rPr>
          <w:rFonts w:ascii="Open Sans Medium" w:cs="Open Sans Medium" w:eastAsia="Open Sans Medium" w:hAnsi="Open Sans Medium"/>
          <w:rtl w:val="0"/>
        </w:rPr>
        <w:t xml:space="preserve">researching, we learned that predictive and general models used AI applications in drug discovery</w:t>
      </w:r>
      <w:r w:rsidDel="00000000" w:rsidR="00000000" w:rsidRPr="00000000">
        <w:rPr>
          <w:rFonts w:ascii="Open Sans Medium" w:cs="Open Sans Medium" w:eastAsia="Open Sans Medium" w:hAnsi="Open Sans Medium"/>
          <w:color w:val="000000"/>
          <w:rtl w:val="0"/>
        </w:rPr>
        <w:t xml:space="preserve">. Using this model drug discovery decreased to months.</w:t>
      </w:r>
    </w:p>
    <w:p w:rsidR="00000000" w:rsidDel="00000000" w:rsidP="00000000" w:rsidRDefault="00000000" w:rsidRPr="00000000" w14:paraId="00000018">
      <w:pPr>
        <w:spacing w:line="276" w:lineRule="auto"/>
        <w:rPr>
          <w:rFonts w:ascii="Open Sans Medium" w:cs="Open Sans Medium" w:eastAsia="Open Sans Medium" w:hAnsi="Open Sans Medium"/>
          <w:sz w:val="30"/>
          <w:szCs w:val="30"/>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Open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erif" w:cs="Liberation Serif" w:eastAsia="Liberation Serif" w:hAnsi="Liberation Serif"/>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QrcO2i0dEH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Medium-regular.ttf"/><Relationship Id="rId2" Type="http://schemas.openxmlformats.org/officeDocument/2006/relationships/font" Target="fonts/OpenSansMedium-bold.ttf"/><Relationship Id="rId3" Type="http://schemas.openxmlformats.org/officeDocument/2006/relationships/font" Target="fonts/OpenSansMedium-italic.ttf"/><Relationship Id="rId4" Type="http://schemas.openxmlformats.org/officeDocument/2006/relationships/font" Target="fonts/OpenSansMedium-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