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after="120"/>
        <w:jc w:val="center"/>
      </w:pPr>
      <w:r>
        <w:rPr>
          <w:b/>
          <w:bCs/>
          <w:color w:val="1F4E79"/>
          <w:sz w:val="36"/>
          <w:szCs w:val="36"/>
        </w:rPr>
        <w:t xml:space="preserve">Assignment 2: Cloud Basics and EC2</w:t>
      </w:r>
    </w:p>
    <w:p>
      <w:pPr>
        <w:pBdr>
          <w:bottom w:val="single" w:color="1F4E79" w:sz="8" w:space="4"/>
        </w:pBdr>
        <w:pStyle w:val="Normal"/>
        <w:spacing w:after="240"/>
      </w:pPr>
      <w:r>
        <w:rPr>
          <w:sz w:val="20"/>
          <w:szCs w:val="20"/>
        </w:rPr>
        <w:t xml:space="preserve">Name: Harsh    |    Course: B.Tech CSE (Cyber Security)    |    Date: ____________</w:t>
      </w:r>
    </w:p>
    <w:p>
      <w:pPr>
        <w:pStyle w:val="Heading 1"/>
      </w:pPr>
      <w:r>
        <w:t xml:space="preserve">Task 1: IaaS vs PaaS vs SaaS</w:t>
      </w:r>
    </w:p>
    <w:p>
      <w:pPr>
        <w:pStyle w:val="Normal"/>
        <w:spacing w:before="120" w:after="60"/>
        <w:jc w:val="center"/>
      </w:pPr>
      <w:r>
        <w:drawing>
          <wp:inline distT="0" distB="0" distL="0" distR="0">
            <wp:extent cx="5334000" cy="2990850"/>
            <wp:effectExtent xmlns:wp="http://schemas.openxmlformats.org/drawingml/2006/wordprocessingDrawing" l="0" t="0" r="0" b="0"/>
            <wp:docPr id="1" descr="Figure 1: Who manages what in IaaS, PaaS and SaaS" name="Figure 1: Who manages what in IaaS, PaaS and SaaS" title="Figure 1: Who manages what in IaaS, PaaS and Sa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Who manages what in IaaS, PaaS and SaaS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700"/>
        <w:gridCol w:w="2550"/>
        <w:gridCol w:w="2550"/>
        <w:gridCol w:w="25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tblHeader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IaaS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PaaS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SaaS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Full form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Infrastructure as a Service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Platform as a Service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Software as a Service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 you get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Virtual servers, storage, networking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Platform to build, test and deploy apps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Ready-to-use software over the internet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 manages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OS, runtime, apps and data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Only app code and data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Only usage and settings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Provider manages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Hardware and virtualization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Hardware, OS, runtime, middleware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Everything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Flexibility / control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Highest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Lowest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Target users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Sysadmins, DevOps engineers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Software developers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End users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Real-world example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AWS EC2 (Flipkart runs its backend on cloud IaaS)</w:t>
            </w:r>
          </w:p>
        </w:tc>
        <w:tc>
          <w:tcPr>
            <w:tcW w:w="255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Google App Engine, Heroku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Spotify, Gmail, Netflix</w:t>
            </w:r>
          </w:p>
        </w:tc>
      </w:tr>
    </w:tbl>
    <w:p>
      <w:pPr>
        <w:pStyle w:val="Normal"/>
        <w:spacing w:after="120"/>
      </w:pPr>
      <w:r>
        <w:t xml:space="preserve"/>
      </w:r>
    </w:p>
    <w:p>
      <w:pPr>
        <w:pStyle w:val="Heading 1"/>
      </w:pPr>
      <w:r>
        <w:t xml:space="preserve">Task 2: Cloud Computing in Daily Apps</w:t>
      </w:r>
    </w:p>
    <w:p>
      <w:pPr>
        <w:pStyle w:val="Heading 2"/>
      </w:pPr>
      <w:r>
        <w:t xml:space="preserve">Zomato</w:t>
      </w:r>
    </w:p>
    <w:p>
      <w:pPr>
        <w:pStyle w:val="Normal"/>
        <w:spacing w:after="120"/>
      </w:pPr>
      <w:r>
        <w:t xml:space="preserve">Zomato runs order-matching and delivery-routing services on cloud servers that auto-scale during dinner-time rush. Restaurant data, menus and photos are kept in cloud databases and object storage.</w:t>
      </w:r>
    </w:p>
    <w:p>
      <w:pPr>
        <w:pStyle w:val="Heading 2"/>
      </w:pPr>
      <w:r>
        <w:t xml:space="preserve">Instagram</w:t>
      </w:r>
    </w:p>
    <w:p>
      <w:pPr>
        <w:pStyle w:val="Normal"/>
        <w:spacing w:after="120"/>
      </w:pPr>
      <w:r>
        <w:t xml:space="preserve">Instagram stores photos and videos in cloud object storage and delivers them through a CDN for fast loading. Cloud servers run feed ranking, recommendations and notifications for millions of users at once.</w:t>
      </w:r>
    </w:p>
    <w:p>
      <w:pPr>
        <w:pStyle w:val="Heading 1"/>
      </w:pPr>
      <w:r>
        <w:t xml:space="preserve">Task 3: AWS Free Tier Account</w:t>
      </w:r>
    </w:p>
    <w:p>
      <w:pPr>
        <w:pStyle w:val="Normal"/>
        <w:spacing w:after="120"/>
      </w:pPr>
      <w:r>
        <w:t xml:space="preserve">An AWS Free Tier account was created at aws.amazon.com using my own email and phone number, then I logged in to the AWS Management Console.</w:t>
      </w:r>
    </w:p>
    <w:p>
      <w:pPr>
        <w:pStyle w:val="Normal"/>
        <w:spacing w:before="120" w:after="60"/>
        <w:jc w:val="center"/>
      </w:pPr>
      <w:r>
        <w:drawing>
          <wp:inline distT="0" distB="0" distL="0" distR="0">
            <wp:extent cx="4191000" cy="2952750"/>
            <wp:effectExtent xmlns:wp="http://schemas.openxmlformats.org/drawingml/2006/wordprocessingDrawing" l="0" t="0" r="0" b="0"/>
            <wp:docPr id="2" descr="Figure: AWS Management Console dashboard (reference image from the web, for illustration only; not my own screenshot)" name="Figure: AWS Management Console dashboard (reference image from the web, for illustration only; not my own screenshot)" title="Figure: AWS Management Console dashboard (reference image from the web, for illustration only; not my own screenshot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200"/>
        <w:jc w:val="center"/>
      </w:pPr>
    </w:p>
    <w:p>
      <w:pPr>
        <w:pStyle w:val="Normal"/>
        <w:spacing w:after="200"/>
        <w:jc w:val="center"/>
      </w:pPr>
    </w:p>
    <w:p>
      <w:pPr>
        <w:pStyle w:val="Heading 1"/>
      </w:pPr>
      <w:r>
        <w:t xml:space="preserve">Task 4: Launch an EC2 Instance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3000"/>
        <w:gridCol w:w="6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tblHeader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my-first-ec2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AMI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Amazon Linux (Amazon Linux 2023 if Amazon Linux 2 is not offered)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Instance type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t2.micro (Free Tier eligible)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Key pair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New key pair created and downloaded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Security group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Default (SSH, port 22)</w:t>
            </w:r>
          </w:p>
        </w:tc>
      </w:tr>
    </w:tbl>
    <w:p>
      <w:pPr>
        <w:pStyle w:val="Normal"/>
        <w:spacing w:after="120"/>
      </w:pPr>
      <w:r>
        <w:t xml:space="preserve"/>
      </w:r>
    </w:p>
    <w:p>
      <w:pPr>
        <w:pStyle w:val="Normal"/>
        <w:spacing w:after="120"/>
      </w:pPr>
      <w:r>
        <w:t xml:space="preserve">Once the instance state showed Running, the instance details page was captured.</w:t>
      </w:r>
    </w:p>
    <w:p>
      <w:pPr>
        <w:pStyle w:val="Normal"/>
        <w:spacing w:before="120" w:after="60"/>
        <w:jc w:val="center"/>
      </w:pPr>
      <w:r>
        <w:drawing>
          <wp:inline distT="0" distB="0" distL="0" distR="0">
            <wp:extent cx="4524375" cy="2000250"/>
            <wp:effectExtent xmlns:wp="http://schemas.openxmlformats.org/drawingml/2006/wordprocessingDrawing" l="0" t="0" r="0" b="0"/>
            <wp:docPr id="3" descr="Figure: EC2 instances list showing Instance State: running (reference image from the web, for illustration only; not my own screenshot)" name="Figure: EC2 instances list showing Instance State: running (reference image from the web, for illustration only; not my own screenshot)" title="Figure: EC2 instances list showing Instance State: running (reference image from the web, for illustration only; not my own screenshot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</w:pPr>
    </w:p>
    <w:p>
      <w:pPr>
        <w:pStyle w:val="Heading 1"/>
      </w:pPr>
      <w:r>
        <w:t xml:space="preserve">Task 5: Stop the Instance and Observe Changes</w:t>
      </w:r>
    </w:p>
    <w:p>
      <w:pPr>
        <w:pStyle w:val="Normal"/>
        <w:spacing w:after="120"/>
      </w:pPr>
      <w:r>
        <w:t xml:space="preserve">The instance was stopped from Instance state &gt; Stop instance. Observations: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3000"/>
        <w:gridCol w:w="3180"/>
        <w:gridCol w:w="31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tblHeader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(Running)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 (Stopped)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Instance state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Running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Stopped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Compute (instance-hour) charges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Counted against Free Tier hours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No longer accrue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EBS storage volume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Attached, billed for storage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Still attached, small storage cost continues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Public IPv4 address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Assigned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Released (unless an Elastic IP is used)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Estimated charges (Billing)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About $0.00 under Free Tier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About $0.00, updates after some hours</w:t>
            </w:r>
          </w:p>
        </w:tc>
      </w:tr>
    </w:tbl>
    <w:p>
      <w:pPr>
        <w:pStyle w:val="Normal"/>
        <w:spacing w:after="120"/>
      </w:pPr>
      <w:r>
        <w:t xml:space="preserve"/>
      </w:r>
    </w:p>
    <w:p>
      <w:pPr>
        <w:pStyle w:val="Normal"/>
        <w:spacing w:before="120" w:after="60"/>
        <w:jc w:val="center"/>
      </w:pPr>
      <w:r>
        <w:drawing>
          <wp:inline distT="0" distB="0" distL="0" distR="0">
            <wp:extent cx="4953000" cy="2447925"/>
            <wp:effectExtent xmlns:wp="http://schemas.openxmlformats.org/drawingml/2006/wordprocessingDrawing" l="0" t="0" r="0" b="0"/>
            <wp:docPr id="4" descr="Figure: AWS Billing console, spend summary (reference image from the web, for illustration only; not my own screenshot)" name="Figure: AWS Billing console, spend summary (reference image from the web, for illustration only; not my own screenshot)" title="Figure: AWS Billing console, spend summary (reference image from the web, for illustration only; not my own screenshot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200"/>
      </w:pPr>
    </w:p>
    <w:p>
      <w:pPr>
        <w:pStyle w:val="Normal"/>
        <w:spacing w:after="120"/>
        <w:rPr>
          <w:i/>
          <w:iCs/>
        </w:rPr>
      </w:pPr>
      <w:r>
        <w:rPr>
          <w:i/>
          <w:iCs/>
        </w:rPr>
        <w:t xml:space="preserve">Note: the instance was terminated afterwards to avoid any leftover charges.</w:t>
      </w:r>
    </w:p>
    <w:sectPr>
      <w:type w:val="nextPage"/>
      <w:pgSz w:w="11906" w:h="16838"/>
      <w:pgMar w:top="1200" w:right="1273" w:bottom="1200" w:left="1273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  <w:spacing w:after="0" w:line="240" w:lineRule="auto"/>
      </w:pPr>
      <w:r>
        <w:rPr>
          <w:rStyle w:val="Endnote Reference"/>
        </w:rPr>
        <w:footnoteRef/>
      </w:r>
      <w:r>
        <w:separator/>
      </w:r>
    </w:p>
  </w:endnote>
  <w:endnote w:type="continuationSeparator" w:id="0">
    <w:p>
      <w:pPr>
        <w:pStyle w:val="Normal"/>
        <w:spacing w:after="0" w:line="240" w:lineRule="auto"/>
      </w:pPr>
      <w:r>
        <w:rPr>
          <w:rStyle w:val="Endnote Reference"/>
        </w:rPr>
        <w:footnoteRef/>
      </w: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  <w:spacing w:after="0" w:line="240" w:lineRule="auto"/>
      </w:pPr>
      <w:r>
        <w:rPr>
          <w:rStyle w:val="Footnote Reference"/>
        </w:rPr>
        <w:footnoteRef/>
      </w:r>
      <w:r>
        <w:separator/>
      </w:r>
    </w:p>
  </w:footnote>
  <w:footnote w:type="continuationSeparator" w:id="0">
    <w:p>
      <w:pPr>
        <w:pStyle w:val="Normal"/>
        <w:spacing w:after="0" w:line="240" w:lineRule="auto"/>
      </w:pPr>
      <w:r>
        <w:rPr>
          <w:rStyle w:val="Footnote Reference"/>
        </w:rPr>
        <w:footnoteRef/>
      </w: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  <w:rPr>
      <w:lang w:val="en-US" w:eastAsia="zh-TW"/>
    </w:rPr>
  </w:style>
  <w:style w:type="character" w:styleId="Default Paragraph Font">
    <w:name w:val="Default Paragraph Font"/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Heading 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/>
    <w:rPr>
      <w:i/>
      <w:iCs/>
      <w:color w:val="2E74B5"/>
    </w:rPr>
  </w:style>
  <w:style w:type="paragraph" w:styleId="Heading 5">
    <w:name w:val="Heading 5"/>
    <w:basedOn w:val="Normal"/>
    <w:next w:val="Normal"/>
    <w:pPr/>
    <w:rPr>
      <w:color w:val="2E74B5"/>
    </w:rPr>
  </w:style>
  <w:style w:type="paragraph" w:styleId="Heading 6">
    <w:name w:val="Heading 6"/>
    <w:basedOn w:val="Normal"/>
    <w:next w:val="Normal"/>
    <w:pPr/>
    <w:rPr>
      <w:color w:val="1F4D78"/>
    </w:rPr>
  </w:style>
  <w:style w:type="paragraph" w:styleId="Strong">
    <w:name w:val="Strong"/>
    <w:basedOn w:val="Normal"/>
    <w:next w:val="Normal"/>
    <w:pPr/>
    <w:rPr>
      <w:b/>
      <w:bCs/>
    </w:rPr>
  </w:style>
  <w:style w:type="paragraph" w:styleId="List Paragraph">
    <w:name w:val="List Paragraph"/>
    <w:basedOn w:val="Normal"/>
    <w:next w:val="List Paragraph"/>
    <w:pPr/>
  </w:style>
  <w:style w:type="character" w:styleId="Hyperlink">
    <w:name w:val="Hyperlink"/>
    <w:basedOn w:val="Default Paragraph Font"/>
    <w:link w:val="Footnote Text Char"/>
    <w:rPr>
      <w:color w:val="0563C1"/>
      <w:u w:val="single"/>
    </w:rPr>
  </w:style>
  <w:style w:type="character" w:styleId="Footnote Text Char">
    <w:name w:val="Footnote Text Char"/>
    <w:basedOn w:val="Default Paragraph Font"/>
    <w:link w:val="Endnote Text Char"/>
    <w:rPr>
      <w:sz w:val="20"/>
      <w:szCs w:val="20"/>
    </w:rPr>
  </w:style>
  <w:style w:type="character" w:styleId="Endnote Text Char">
    <w:name w:val="Endnote Text Char"/>
    <w:basedOn w:val="Default Paragraph Font"/>
    <w:link w:val="Endnote Text"/>
    <w:rPr>
      <w:sz w:val="20"/>
      <w:szCs w:val="20"/>
    </w:rPr>
  </w:style>
  <w:style w:type="paragraph" w:styleId="Endnote Text">
    <w:name w:val="Endnote Text"/>
    <w:basedOn w:val="Normal"/>
    <w:next w:val="Endnote Text"/>
    <w:pPr>
      <w:spacing w:after="0" w:line="240" w:lineRule="auto"/>
    </w:pPr>
    <w:rPr>
      <w:sz w:val="20"/>
      <w:szCs w:val="20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spacing w:after="0" w:line="240" w:lineRule="auto"/>
    </w:pPr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endnotes" Target="endnotes.xml" /><Relationship Id="rId8" Type="http://schemas.openxmlformats.org/officeDocument/2006/relationships/footnotes" Target="footnotes.xml" /><Relationship Id="rId1" Type="http://schemas.openxmlformats.org/officeDocument/2006/relationships/image" Target="media/imagerId1.png" /><Relationship Id="rId2" Type="http://schemas.openxmlformats.org/officeDocument/2006/relationships/image" Target="media/imagerId2.jpeg" /><Relationship Id="rId3" Type="http://schemas.openxmlformats.org/officeDocument/2006/relationships/image" Target="media/imagerId3.jpeg" /><Relationship Id="rId4" Type="http://schemas.openxmlformats.org/officeDocument/2006/relationships/image" Target="media/imagerId4.jpeg" /></Relationships>
</file>