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Rodrigo Muñoz, Cristopher Sanchez, Gerardo Hernandez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20.453.505-1, 21.325.546-0 , 18.694.318-k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RakinApp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El proyecto aborda principalmente las áreas de Desarrollo de Software, Gestión de Proyectos Tecnológicos y Diseño de Experiencia de Usuario (UX/UI). Estas áreas permiten integrar conocimientos de programación, planificación de proyectos y diseño de interfaces, aplicados a la creación de una aplicación funcional para pequeños negocios.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Se desarrollan competencias en análisis y resolución de problemas, programación full stack, gestión de bases de datos, trabajo en equipo y diseño de interfaces intuitivas, así como la capacidad de planificar, ejecutar y evaluar un proyecto tecnológico de manera integral.</w:t>
            </w:r>
            <w:r w:rsidDel="00000000" w:rsidR="00000000" w:rsidRPr="00000000">
              <w:rPr>
                <w:rtl w:val="0"/>
              </w:rPr>
            </w:r>
          </w:p>
        </w:tc>
      </w:tr>
    </w:tbl>
    <w:p w:rsidR="00000000" w:rsidDel="00000000" w:rsidP="00000000" w:rsidRDefault="00000000" w:rsidRPr="00000000" w14:paraId="0000001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893.963216145831"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busca solucionar la dificultad que enfrentan los pequeños almacenes y negocios locales en Chile para gestionar su inventario, controlar stock y realizar pedidos de manera eficiente. Esta problemática impacta directamente a los dueños de negocios de barrio, quienes pierden tiempo en gestión manual, cometen errores en el registro de productos y tienen limitaciones para tomar decisiones basadas en métricas confiables. El tema es relevante para el campo laboral de la carrera de Ingeniería en Informática/Desarrollo de Software, ya que permite aplicar conocimientos de programación, diseño UX/UI, bases de datos y gestión de proyectos, generando soluciones tecnológicas que mejoran procesos de negocios reales. La situación se ubica principalmente en comunas y localidades de Chile donde predominan pequeños comercios de barrio, afectando a dueños adultos, trabajadores de almacenes y consumidores frecuentes que dependen de estos servicios locales. El aporte de valor del proyecto es doble: Laboral: brinda experiencia práctica en desarrollo de software aplicado a problemas reales de negocios, fortaleciendo competencias técnicas y de gestión. Social: mejora la eficiencia de los comercios locales, facilita la experiencia de compra para los clientes y contribuye a la sostenibilidad y competitividad de pequeños negocios en la comunidad.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6">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tiene como objetivo desarrollar una aplicación digital que permita a pequeños negocios y almacenes gestionar su inventario, generar métricas y realizar pedidos de manera remota, optimizando tiempos y reduciendo errores en la gestión diaria. Consiste en una plataforma web y móvil con interfaces diferenciadas para administradores (dueños de negocios) y clientes. La solución abordará la problemática mediante un registro eficiente de productos, control de stock en tiempo real, visualización de métricas y un sistema de pedidos en línea para retiro en tienda, facilitando la digitalización de comercios de barrio y mejorando su competitividad.</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2809.684244791666"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APT se relaciona directamente con el perfil de egreso de la carrera, ya que requiere que los estudiantes apliquen competencias en desarrollo de software, gestión de bases de datos, diseño UX/UI y gestión de proyectos tecnológicos, habilidades fundamentales para un profesional de la informática. La solución planteada —una app para la gestión de inventario y pedidos en pequeños negocios— demanda análisis y resolución de problemas, programación full stack, trabajo en equipo y planificación de proyectos, competencias seleccionadas previamente. Estas son necesarias para abordar de manera eficiente la problemática identificada, garantizando que el proyecto no solo sea funcional, sino que también tenga un impacto real en el contexto laboral y social de los comercios locales.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interés profesional del estudiante se centra en el desarrollo de soluciones tecnológicas que optimicen procesos y mejoren la experiencia de usuarios finales, especialmente en entornos de negocios locales y pequeñas empresas. Este Proyecto APT refleja directamente dichos intereses, al permitir diseñar y desarrollar una aplicación que facilita la gestión de inventario, pedidos y métricas para almacenes de barrio. La realización de este proyecto contribuye al desarrollo profesional del estudiante al fortalecer competencias prácticas en programación full stack, diseño UX/UI, bases de datos y gestión de proyectos tecnológicos, permitiéndole aplicar conocimientos teóricos en un contexto real y generar experiencia concreta que será valiosa para futuros desafíos laborales en el área de desarrollo de software y soluciones digitales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El proyecto es factible de desarrollar durante el semestre, considerando la duración aproximada de 4 meses y las horas asignadas a la asignatura. Los materiales necesarios incluyen computadoras con acceso a internet, herramientas de desarrollo como Angular, Node.js y Firebase, y software de diseño UX/UI como Figma.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 Factores que facilitan el desarrollo incluyen la disponibilidad de recursos gratuitos, el trabajo en equipo y la experiencia previa del grupo en desarrollo de software. Posibles factores que podrían dificultar son retrasos en la coordinación del equipo o problemas técnicos con herramientas y servicios en línea; estos se pueden mitigar mediante planificación estricta, reuniones periódicas y respaldo de datos en la nube.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 El proyecto, por tanto, es realizable y adecuado al contexto académico, permitiendo cumplir los objetivos planteados dentro del tiempo disponible.</w:t>
            </w:r>
            <w:r w:rsidDel="00000000" w:rsidR="00000000" w:rsidRPr="00000000">
              <w:rPr>
                <w:rtl w:val="0"/>
              </w:rPr>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58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945"/>
        <w:tblGridChange w:id="0">
          <w:tblGrid>
            <w:gridCol w:w="2640"/>
            <w:gridCol w:w="6945"/>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digital que permita a pequeños negocios y almacenes gestionar su inventario, generar métricas de manera eficiente y realizar pedidos de productos de forma remota, optimizando la gestión diaria y fortaleciendo la competitividad de los comercios locales.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-Diseñar una interfaz intuitiva y responsiva para administradores y clientes. -Implementar un sistema de registro y control de inventario en tiempo real. -Desarrollar funcionalidades para generar métricas e indicadores de gestión. -Incorporar la opción de realizar pedidos en línea para retiro en tienda. Facilitar la -digitalización de pequeños negocios mediante un sistema accesible y fácil de usar.</w:t>
            </w: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3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Para abordar la problemática identificada —la gestión ineficiente de inventario y pedidos en pequeños negocios— se utilizará la metodología en cascada, dado que el proyecto tiene un alcance definido y duración corta (aproximadamente 4 meses). Esta metodología permitirá seguir un flujo secuencial de fases:</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1.Planificación: definición del alcance, objetivos, roles, cronograma y recursos.</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2.Análisis y Diseño: documentación de requerimientos, modelado de base de datos, diseño UX/UI y prototipos.</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3.Desarrollo: implementación del frontend, backend e integración con la base de datos.</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4.pruebas y QA: testeo funcional, pruebas de usuario, corrección de errores y optimización.</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5.Implementación y Cierre: despliegue de la aplicación, documentación final y entrega oficial.</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p w:rsidR="00000000" w:rsidDel="00000000" w:rsidP="00000000" w:rsidRDefault="00000000" w:rsidRPr="00000000" w14:paraId="00000045">
            <w:pPr>
              <w:pStyle w:val="Heading3"/>
              <w:keepNext w:val="0"/>
              <w:keepLines w:val="0"/>
              <w:spacing w:after="80" w:before="280" w:lineRule="auto"/>
              <w:jc w:val="both"/>
              <w:rPr>
                <w:b w:val="1"/>
                <w:i w:val="1"/>
                <w:color w:val="548dd4"/>
                <w:sz w:val="26"/>
                <w:szCs w:val="26"/>
              </w:rPr>
            </w:pPr>
            <w:bookmarkStart w:colFirst="0" w:colLast="0" w:name="_heading=h.2w8ng9snj1r0" w:id="0"/>
            <w:bookmarkEnd w:id="0"/>
            <w:r w:rsidDel="00000000" w:rsidR="00000000" w:rsidRPr="00000000">
              <w:rPr>
                <w:b w:val="1"/>
                <w:i w:val="1"/>
                <w:color w:val="548dd4"/>
                <w:sz w:val="26"/>
                <w:szCs w:val="26"/>
                <w:rtl w:val="0"/>
              </w:rPr>
              <w:t xml:space="preserve">Funciones y responsabilidades del equipo</w:t>
            </w:r>
          </w:p>
          <w:p w:rsidR="00000000" w:rsidDel="00000000" w:rsidP="00000000" w:rsidRDefault="00000000" w:rsidRPr="00000000" w14:paraId="00000046">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1. Líder Técnico del Proyecto</w:t>
            </w:r>
          </w:p>
          <w:p w:rsidR="00000000" w:rsidDel="00000000" w:rsidP="00000000" w:rsidRDefault="00000000" w:rsidRPr="00000000" w14:paraId="00000047">
            <w:pPr>
              <w:numPr>
                <w:ilvl w:val="0"/>
                <w:numId w:val="2"/>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Coordinar al equipo y gestionar el cronograma.</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Supervisar el desarrollo y asegurar la calidad del código.</w:t>
              <w:br w:type="textWrapping"/>
            </w:r>
          </w:p>
          <w:p w:rsidR="00000000" w:rsidDel="00000000" w:rsidP="00000000" w:rsidRDefault="00000000" w:rsidRPr="00000000" w14:paraId="00000049">
            <w:pPr>
              <w:numPr>
                <w:ilvl w:val="0"/>
                <w:numId w:val="2"/>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Resolver bloqueos técnicos y tomar decisiones estratégicas.</w:t>
              <w:br w:type="textWrapping"/>
            </w:r>
          </w:p>
          <w:p w:rsidR="00000000" w:rsidDel="00000000" w:rsidP="00000000" w:rsidRDefault="00000000" w:rsidRPr="00000000" w14:paraId="0000004A">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2. Desarrollador Full Stack</w:t>
            </w:r>
          </w:p>
          <w:p w:rsidR="00000000" w:rsidDel="00000000" w:rsidP="00000000" w:rsidRDefault="00000000" w:rsidRPr="00000000" w14:paraId="0000004B">
            <w:pPr>
              <w:numPr>
                <w:ilvl w:val="0"/>
                <w:numId w:val="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Implementar frontend y backend según requerimientos.</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Gestionar la base de datos y asegurar su integridad.</w:t>
              <w:br w:type="textWrapping"/>
            </w:r>
          </w:p>
          <w:p w:rsidR="00000000" w:rsidDel="00000000" w:rsidP="00000000" w:rsidRDefault="00000000" w:rsidRPr="00000000" w14:paraId="0000004D">
            <w:pPr>
              <w:numPr>
                <w:ilvl w:val="0"/>
                <w:numId w:val="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Realizar pruebas iniciales y optimización de funcionalidades.</w:t>
              <w:br w:type="textWrapping"/>
            </w:r>
          </w:p>
          <w:p w:rsidR="00000000" w:rsidDel="00000000" w:rsidP="00000000" w:rsidRDefault="00000000" w:rsidRPr="00000000" w14:paraId="0000004E">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3. Diseñador UX/UI y QA</w:t>
            </w:r>
          </w:p>
          <w:p w:rsidR="00000000" w:rsidDel="00000000" w:rsidP="00000000" w:rsidRDefault="00000000" w:rsidRPr="00000000" w14:paraId="0000004F">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Crear prototipos y diseño visual de la app.</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Pruebas y optimización</w:t>
              <w:br w:type="textWrapping"/>
            </w:r>
          </w:p>
          <w:p w:rsidR="00000000" w:rsidDel="00000000" w:rsidP="00000000" w:rsidRDefault="00000000" w:rsidRPr="00000000" w14:paraId="00000051">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Apoyar en branding, comunicación y documentación para usuarios.</w:t>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4jcgBsxFC68l7w7EqQkHxfM1g==">CgMxLjAyDmguMnc4bmc5c25qMXIwOAByITFPTDM3M0o3a3pSZGNjTXM4WXlFU2FGbEZ0WkF3NGphYg==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