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Open Sans" w:hAnsi="Open Sans" w:cs="Open Sans" w:eastAsia="Open Sans"/>
          <w:color w:val="000000"/>
          <w:sz w:val="28"/>
          <w:szCs w:val="28"/>
        </w:rPr>
        <w:t xml:space="preserve">1.Los arcaísmos pueden encontrarse en textos antiguos, obras literarias y, en algunos casos, en el habla de ciertas regiones. Algunas palabras que antes eran normales han sido sustituidas por otras más modernas debido a la evolución del idioma.
</w:t>
      </w:r>
    </w:p>
    <w:p>
      <w:pPr>
        <w:spacing w:after="120" w:before="120" w:line="336" w:lineRule="auto"/>
        <w:ind w:firstLine="0" w:start="0"/>
        <w:jc w:val="start"/>
      </w:pPr>
      <w:r>
        <w:rPr>
          <w:rFonts w:ascii="Open Sans" w:hAnsi="Open Sans" w:cs="Open Sans" w:eastAsia="Open Sans"/>
          <w:color w:val="000000"/>
          <w:sz w:val="28"/>
          <w:szCs w:val="28"/>
        </w:rPr>
        <w:t>2</w:t>
      </w:r>
      <w:r>
        <w:rPr>
          <w:rFonts w:ascii="Open Sans Bold" w:hAnsi="Open Sans Bold" w:cs="Open Sans Bold" w:eastAsia="Open Sans Bold"/>
          <w:b/>
          <w:bCs/>
          <w:color w:val="000000"/>
          <w:sz w:val="28"/>
          <w:szCs w:val="28"/>
        </w:rPr>
        <w:t>.María Trinidad Sánchez</w:t>
      </w:r>
      <w:r>
        <w:rPr>
          <w:rFonts w:ascii="Open Sans" w:hAnsi="Open Sans" w:cs="Open Sans" w:eastAsia="Open Sans"/>
          <w:color w:val="000000"/>
          <w:sz w:val="28"/>
          <w:szCs w:val="28"/>
        </w:rPr>
        <w:t xml:space="preserve"> (16 de junio de 1794 – 27 de febrero de 1845) fue una patriota dominicana y una de las heroínas de la independencia de la República Dominicana.
</w:t>
      </w:r>
    </w:p>
    <w:p>
      <w:pPr>
        <w:spacing w:after="120" w:before="120" w:line="336" w:lineRule="auto"/>
        <w:ind w:firstLine="0" w:start="0"/>
        <w:jc w:val="start"/>
      </w:pPr>
      <w:r>
        <w:rPr>
          <w:rFonts w:ascii="Open Sans" w:hAnsi="Open Sans" w:cs="Open Sans" w:eastAsia="Open Sans"/>
          <w:color w:val="000000"/>
          <w:sz w:val="28"/>
          <w:szCs w:val="28"/>
        </w:rPr>
        <w:t xml:space="preserve">Participó activamente en la lucha independentista, colaborando con </w:t>
      </w:r>
      <w:r>
        <w:rPr>
          <w:rFonts w:ascii="Open Sans Bold" w:hAnsi="Open Sans Bold" w:cs="Open Sans Bold" w:eastAsia="Open Sans Bold"/>
          <w:b/>
          <w:bCs/>
          <w:color w:val="000000"/>
          <w:sz w:val="28"/>
          <w:szCs w:val="28"/>
        </w:rPr>
        <w:t>La Trinitaria</w:t>
      </w:r>
      <w:r>
        <w:rPr>
          <w:rFonts w:ascii="Open Sans" w:hAnsi="Open Sans" w:cs="Open Sans" w:eastAsia="Open Sans"/>
          <w:color w:val="000000"/>
          <w:sz w:val="28"/>
          <w:szCs w:val="28"/>
        </w:rPr>
        <w:t xml:space="preserve"> y ayudando en la confección de la primera bandera nacional. También transportó municiones y mensajes secretos para los patriotas.
</w:t>
      </w:r>
    </w:p>
    <w:p>
      <w:pPr>
        <w:spacing w:after="120" w:before="120" w:line="336" w:lineRule="auto"/>
        <w:ind w:firstLine="0" w:start="0"/>
        <w:jc w:val="start"/>
      </w:pPr>
      <w:r>
        <w:rPr>
          <w:rFonts w:ascii="Open Sans" w:hAnsi="Open Sans" w:cs="Open Sans" w:eastAsia="Open Sans"/>
          <w:color w:val="000000"/>
          <w:sz w:val="28"/>
          <w:szCs w:val="28"/>
        </w:rPr>
        <w:t xml:space="preserve">Tras la independencia del 27 de febrero de 1844, se opuso a la anexión del país a </w:t>
      </w:r>
      <w:r>
        <w:rPr>
          <w:rFonts w:ascii="Open Sans Bold" w:hAnsi="Open Sans Bold" w:cs="Open Sans Bold" w:eastAsia="Open Sans Bold"/>
          <w:b/>
          <w:bCs/>
          <w:color w:val="000000"/>
          <w:sz w:val="28"/>
          <w:szCs w:val="28"/>
        </w:rPr>
        <w:t>España</w:t>
      </w:r>
      <w:r>
        <w:rPr>
          <w:rFonts w:ascii="Open Sans" w:hAnsi="Open Sans" w:cs="Open Sans" w:eastAsia="Open Sans"/>
          <w:color w:val="000000"/>
          <w:sz w:val="28"/>
          <w:szCs w:val="28"/>
        </w:rPr>
        <w:t xml:space="preserve"> promovida por Pedro Santana. Fue arrestada y, al negarse a delatar a sus compañeros revolucionarios, fue condenada a muerte. Fue fusilada el </w:t>
      </w:r>
      <w:r>
        <w:rPr>
          <w:rFonts w:ascii="Open Sans Bold" w:hAnsi="Open Sans Bold" w:cs="Open Sans Bold" w:eastAsia="Open Sans Bold"/>
          <w:b/>
          <w:bCs/>
          <w:color w:val="000000"/>
          <w:sz w:val="28"/>
          <w:szCs w:val="28"/>
        </w:rPr>
        <w:t>27 de febrero de 1845</w:t>
      </w:r>
      <w:r>
        <w:rPr>
          <w:rFonts w:ascii="Open Sans" w:hAnsi="Open Sans" w:cs="Open Sans" w:eastAsia="Open Sans"/>
          <w:color w:val="000000"/>
          <w:sz w:val="28"/>
          <w:szCs w:val="28"/>
        </w:rPr>
        <w:t xml:space="preserve">, convirtiéndose en una mártir de la independencia dominicana.
</w:t>
      </w:r>
    </w:p>
    <w:p>
      <w:pPr>
        <w:spacing w:after="120" w:before="120" w:line="336" w:lineRule="auto"/>
        <w:ind w:firstLine="0" w:start="0"/>
        <w:jc w:val="start"/>
      </w:pPr>
      <w:r>
        <w:rPr>
          <w:rFonts w:ascii="Open Sans" w:hAnsi="Open Sans" w:cs="Open Sans" w:eastAsia="Open Sans"/>
          <w:color w:val="000000"/>
          <w:sz w:val="28"/>
          <w:szCs w:val="28"/>
        </w:rPr>
        <w:t>3.</w:t>
      </w:r>
      <w:r>
        <w:rPr>
          <w:rFonts w:ascii="Open Sans Bold" w:hAnsi="Open Sans Bold" w:cs="Open Sans Bold" w:eastAsia="Open Sans Bold"/>
          <w:b/>
          <w:bCs/>
          <w:color w:val="000000"/>
          <w:sz w:val="28"/>
          <w:szCs w:val="28"/>
        </w:rPr>
        <w:t>Definición</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La trigonometría es una rama de las matemáticas que estudia las relaciones entre los ángulos y los lados de los triángulos, especialmente los triángulos rectángulos.
</w:t>
      </w:r>
    </w:p>
    <w:p>
      <w:pPr>
        <w:spacing w:after="120" w:before="120" w:line="336" w:lineRule="auto"/>
        <w:ind w:firstLine="0" w:start="0"/>
        <w:jc w:val="start"/>
      </w:pPr>
      <w:r>
        <w:rPr>
          <w:rFonts w:ascii="Open Sans Bold" w:hAnsi="Open Sans Bold" w:cs="Open Sans Bold" w:eastAsia="Open Sans Bold"/>
          <w:b/>
          <w:bCs/>
          <w:color w:val="000000"/>
          <w:sz w:val="28"/>
          <w:szCs w:val="28"/>
        </w:rPr>
        <w:t>Historia y Origen</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Su origen se remonta a las antiguas civilizaciones de Babilonia y Egipto, donde se utilizaban conocimientos geométricos para medir terrenos y construir edificaciones. Más tarde, los griegos, como </w:t>
      </w:r>
      <w:r>
        <w:rPr>
          <w:rFonts w:ascii="Open Sans Bold" w:hAnsi="Open Sans Bold" w:cs="Open Sans Bold" w:eastAsia="Open Sans Bold"/>
          <w:b/>
          <w:bCs/>
          <w:color w:val="000000"/>
          <w:sz w:val="24"/>
          <w:szCs w:val="24"/>
        </w:rPr>
        <w:t>Euclides y Arquímedes</w:t>
      </w:r>
      <w:r>
        <w:rPr>
          <w:rFonts w:ascii="Open Sans" w:hAnsi="Open Sans" w:cs="Open Sans" w:eastAsia="Open Sans"/>
          <w:color w:val="000000"/>
          <w:sz w:val="24"/>
          <w:szCs w:val="24"/>
        </w:rPr>
        <w:t xml:space="preserve">, desarrollaron teorías más avanzadas. En la India y el mundo islámico, matemáticos como </w:t>
      </w:r>
      <w:r>
        <w:rPr>
          <w:rFonts w:ascii="Open Sans Bold" w:hAnsi="Open Sans Bold" w:cs="Open Sans Bold" w:eastAsia="Open Sans Bold"/>
          <w:b/>
          <w:bCs/>
          <w:color w:val="000000"/>
          <w:sz w:val="24"/>
          <w:szCs w:val="24"/>
        </w:rPr>
        <w:t>Aryabhata y Al-Battani</w:t>
      </w:r>
      <w:r>
        <w:rPr>
          <w:rFonts w:ascii="Open Sans" w:hAnsi="Open Sans" w:cs="Open Sans" w:eastAsia="Open Sans"/>
          <w:color w:val="000000"/>
          <w:sz w:val="24"/>
          <w:szCs w:val="24"/>
        </w:rPr>
        <w:t xml:space="preserve"> hicieron grandes aportes, los cuales fueron fundamentales para el desarrollo de la trigonometría moderna en Europa.
</w:t>
      </w:r>
    </w:p>
    <w:p>
      <w:pPr>
        <w:spacing w:after="120" w:before="120" w:line="336" w:lineRule="auto"/>
        <w:ind w:firstLine="0" w:start="0"/>
        <w:jc w:val="start"/>
      </w:pPr>
      <w:r>
        <w:rPr>
          <w:rFonts w:ascii="Open Sans Bold" w:hAnsi="Open Sans Bold" w:cs="Open Sans Bold" w:eastAsia="Open Sans Bold"/>
          <w:b/>
          <w:bCs/>
          <w:color w:val="000000"/>
          <w:sz w:val="28"/>
          <w:szCs w:val="28"/>
        </w:rPr>
        <w:t>Evolución</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Durante el Renacimiento, científicos como </w:t>
      </w:r>
      <w:r>
        <w:rPr>
          <w:rFonts w:ascii="Open Sans Bold" w:hAnsi="Open Sans Bold" w:cs="Open Sans Bold" w:eastAsia="Open Sans Bold"/>
          <w:b/>
          <w:bCs/>
          <w:color w:val="000000"/>
          <w:sz w:val="24"/>
          <w:szCs w:val="24"/>
        </w:rPr>
        <w:t>Johannes Kepler e Isaac Newton</w:t>
      </w:r>
      <w:r>
        <w:rPr>
          <w:rFonts w:ascii="Open Sans" w:hAnsi="Open Sans" w:cs="Open Sans" w:eastAsia="Open Sans"/>
          <w:color w:val="000000"/>
          <w:sz w:val="24"/>
          <w:szCs w:val="24"/>
        </w:rPr>
        <w:t xml:space="preserve"> aplicaron la trigonometría en astronomía y física. Con el tiempo, se expandió a otras áreas como la ingeniería, la computación y la inteligencia artificial.
</w:t>
      </w:r>
    </w:p>
    <w:p>
      <w:pPr>
        <w:spacing w:after="120" w:before="120" w:line="336" w:lineRule="auto"/>
        <w:ind w:firstLine="0" w:start="0"/>
        <w:jc w:val="start"/>
      </w:pPr>
      <w:r>
        <w:rPr>
          <w:rFonts w:ascii="Open Sans Bold" w:hAnsi="Open Sans Bold" w:cs="Open Sans Bold" w:eastAsia="Open Sans Bold"/>
          <w:b/>
          <w:bCs/>
          <w:color w:val="000000"/>
          <w:sz w:val="28"/>
          <w:szCs w:val="28"/>
        </w:rPr>
        <w:t>Importancia y Aplicaciones en la Vida Diaria</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La trigonometría es esencial en diversas áreas, como: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Arquitectura y construcción:</w:t>
      </w:r>
      <w:r>
        <w:rPr>
          <w:rFonts w:ascii="Open Sans" w:hAnsi="Open Sans" w:cs="Open Sans" w:eastAsia="Open Sans"/>
          <w:color w:val="000000"/>
          <w:sz w:val="24"/>
          <w:szCs w:val="24"/>
        </w:rPr>
        <w:t xml:space="preserve"> Para calcular ángulos y dimensiones de estructuras.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Navegación y astronomía:</w:t>
      </w:r>
      <w:r>
        <w:rPr>
          <w:rFonts w:ascii="Open Sans" w:hAnsi="Open Sans" w:cs="Open Sans" w:eastAsia="Open Sans"/>
          <w:color w:val="000000"/>
          <w:sz w:val="24"/>
          <w:szCs w:val="24"/>
        </w:rPr>
        <w:t xml:space="preserve"> Determina posiciones en el espacio y en la Tierra.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Ingeniería y física:</w:t>
      </w:r>
      <w:r>
        <w:rPr>
          <w:rFonts w:ascii="Open Sans" w:hAnsi="Open Sans" w:cs="Open Sans" w:eastAsia="Open Sans"/>
          <w:color w:val="000000"/>
          <w:sz w:val="24"/>
          <w:szCs w:val="24"/>
        </w:rPr>
        <w:t xml:space="preserve"> Se usa en el diseño de puentes, máquinas y en el análisis de movimientos.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Medicina:</w:t>
      </w:r>
      <w:r>
        <w:rPr>
          <w:rFonts w:ascii="Open Sans" w:hAnsi="Open Sans" w:cs="Open Sans" w:eastAsia="Open Sans"/>
          <w:color w:val="000000"/>
          <w:sz w:val="24"/>
          <w:szCs w:val="24"/>
        </w:rPr>
        <w:t xml:space="preserve"> En escáneres médicos como resonancias magnéticas.
</w:t>
      </w:r>
    </w:p>
    <w:p>
      <w:pPr>
        <w:numPr>
          <w:ilvl w:val="0"/>
          <w:numId w:val="1"/>
        </w:numPr>
        <w:spacing w:after="0" w:before="0" w:line="336" w:lineRule="auto"/>
        <w:jc w:val="start"/>
      </w:pPr>
      <w:r>
        <w:rPr>
          <w:rFonts w:ascii="Open Sans Bold" w:hAnsi="Open Sans Bold" w:cs="Open Sans Bold" w:eastAsia="Open Sans Bold"/>
          <w:b/>
          <w:bCs/>
          <w:color w:val="000000"/>
          <w:sz w:val="24"/>
          <w:szCs w:val="24"/>
        </w:rPr>
        <w:t>Tecnología y videojuegos:</w:t>
      </w:r>
      <w:r>
        <w:rPr>
          <w:rFonts w:ascii="Open Sans" w:hAnsi="Open Sans" w:cs="Open Sans" w:eastAsia="Open Sans"/>
          <w:color w:val="000000"/>
          <w:sz w:val="24"/>
          <w:szCs w:val="24"/>
        </w:rPr>
        <w:t xml:space="preserve"> Para modelar gráficos en 3D y simulaciones.
</w:t>
      </w:r>
    </w:p>
    <w:p>
      <w:pPr>
        <w:spacing w:after="120" w:before="120" w:line="336" w:lineRule="auto"/>
        <w:ind w:firstLine="0" w:start="0"/>
        <w:jc w:val="start"/>
      </w:pPr>
      <w:r>
        <w:rPr>
          <w:rFonts w:ascii="Open Sans Bold" w:hAnsi="Open Sans Bold" w:cs="Open Sans Bold" w:eastAsia="Open Sans Bold"/>
          <w:b/>
          <w:bCs/>
          <w:color w:val="000000"/>
          <w:sz w:val="28"/>
          <w:szCs w:val="28"/>
        </w:rPr>
        <w:t>Autores Destacados</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Entre los matemáticos que contribuyeron a la trigonometría están: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Hiparco de Nicea:</w:t>
      </w:r>
      <w:r>
        <w:rPr>
          <w:rFonts w:ascii="Open Sans" w:hAnsi="Open Sans" w:cs="Open Sans" w:eastAsia="Open Sans"/>
          <w:color w:val="000000"/>
          <w:sz w:val="24"/>
          <w:szCs w:val="24"/>
        </w:rPr>
        <w:t xml:space="preserve"> Creó la primera tabla trigonométrica.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Ptolomeo:</w:t>
      </w:r>
      <w:r>
        <w:rPr>
          <w:rFonts w:ascii="Open Sans" w:hAnsi="Open Sans" w:cs="Open Sans" w:eastAsia="Open Sans"/>
          <w:color w:val="000000"/>
          <w:sz w:val="24"/>
          <w:szCs w:val="24"/>
        </w:rPr>
        <w:t xml:space="preserve"> Desarrolló el modelo geocéntrico con el uso de trigonometría.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Leonhard Euler:</w:t>
      </w:r>
      <w:r>
        <w:rPr>
          <w:rFonts w:ascii="Open Sans" w:hAnsi="Open Sans" w:cs="Open Sans" w:eastAsia="Open Sans"/>
          <w:color w:val="000000"/>
          <w:sz w:val="24"/>
          <w:szCs w:val="24"/>
        </w:rPr>
        <w:t xml:space="preserve"> Amplió su aplicación en ecuaciones y análisis matemático.
</w:t>
      </w:r>
    </w:p>
    <w:p>
      <w:pPr>
        <w:spacing w:after="120" w:before="120" w:line="336" w:lineRule="auto"/>
        <w:ind w:firstLine="0" w:start="0"/>
        <w:jc w:val="start"/>
      </w:pPr>
      <w:r>
        <w:rPr>
          <w:rFonts w:ascii="Open Sans Bold" w:hAnsi="Open Sans Bold" w:cs="Open Sans Bold" w:eastAsia="Open Sans Bold"/>
          <w:b/>
          <w:bCs/>
          <w:color w:val="000000"/>
          <w:sz w:val="28"/>
          <w:szCs w:val="28"/>
        </w:rPr>
        <w:t>Opinión Personal</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La trigonometría es una herramienta fundamental en la ciencia y la vida cotidiana. Su aplicación en múltiples disciplinas demuestra su importancia y versatilidad. Aprender trigonometría no solo ayuda en los estudios, sino que también fomenta el pensamiento lógico y la resolución de problemas.
</w:t>
      </w:r>
    </w:p>
    <w:p>
      <w:pPr>
        <w:spacing w:after="120" w:before="120" w:line="336" w:lineRule="auto"/>
        <w:ind w:firstLine="0" w:start="0"/>
        <w:jc w:val="start"/>
      </w:pPr>
      <w:r>
        <w:rPr>
          <w:rFonts w:ascii="Open Sans" w:hAnsi="Open Sans" w:cs="Open Sans" w:eastAsia="Open Sans"/>
          <w:color w:val="000000"/>
          <w:sz w:val="28"/>
          <w:szCs w:val="28"/>
        </w:rPr>
        <w:t xml:space="preserve">La palabra </w:t>
      </w:r>
      <w:r>
        <w:rPr>
          <w:rFonts w:ascii="Open Sans Bold" w:hAnsi="Open Sans Bold" w:cs="Open Sans Bold" w:eastAsia="Open Sans Bold"/>
          <w:b/>
          <w:bCs/>
          <w:color w:val="000000"/>
          <w:sz w:val="28"/>
          <w:szCs w:val="28"/>
        </w:rPr>
        <w:t>trigonometría</w:t>
      </w:r>
      <w:r>
        <w:rPr>
          <w:rFonts w:ascii="Open Sans" w:hAnsi="Open Sans" w:cs="Open Sans" w:eastAsia="Open Sans"/>
          <w:color w:val="000000"/>
          <w:sz w:val="28"/>
          <w:szCs w:val="28"/>
        </w:rPr>
        <w:t xml:space="preserve"> proviene del griego </w:t>
      </w:r>
      <w:r>
        <w:rPr>
          <w:rFonts w:ascii="Open Sans Bold" w:hAnsi="Open Sans Bold" w:cs="Open Sans Bold" w:eastAsia="Open Sans Bold"/>
          <w:b/>
          <w:bCs/>
          <w:color w:val="000000"/>
          <w:sz w:val="28"/>
          <w:szCs w:val="28"/>
        </w:rPr>
        <w:t>"trigonon"</w:t>
      </w:r>
      <w:r>
        <w:rPr>
          <w:rFonts w:ascii="Open Sans" w:hAnsi="Open Sans" w:cs="Open Sans" w:eastAsia="Open Sans"/>
          <w:color w:val="000000"/>
          <w:sz w:val="28"/>
          <w:szCs w:val="28"/>
        </w:rPr>
        <w:t xml:space="preserve"> (triángulo) y </w:t>
      </w:r>
      <w:r>
        <w:rPr>
          <w:rFonts w:ascii="Open Sans Bold" w:hAnsi="Open Sans Bold" w:cs="Open Sans Bold" w:eastAsia="Open Sans Bold"/>
          <w:b/>
          <w:bCs/>
          <w:color w:val="000000"/>
          <w:sz w:val="28"/>
          <w:szCs w:val="28"/>
        </w:rPr>
        <w:t>"metron"</w:t>
      </w:r>
      <w:r>
        <w:rPr>
          <w:rFonts w:ascii="Open Sans" w:hAnsi="Open Sans" w:cs="Open Sans" w:eastAsia="Open Sans"/>
          <w:color w:val="000000"/>
          <w:sz w:val="28"/>
          <w:szCs w:val="28"/>
        </w:rPr>
        <w:t xml:space="preserve"> (medida), por lo que su significado es </w:t>
      </w:r>
      <w:r>
        <w:rPr>
          <w:rFonts w:ascii="Open Sans Bold" w:hAnsi="Open Sans Bold" w:cs="Open Sans Bold" w:eastAsia="Open Sans Bold"/>
          <w:b/>
          <w:bCs/>
          <w:color w:val="000000"/>
          <w:sz w:val="28"/>
          <w:szCs w:val="28"/>
        </w:rPr>
        <w:t>"medida de los triángulos"</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8"/>
          <w:szCs w:val="28"/>
        </w:rPr>
        <w:t xml:space="preserve">Es la rama de las matemáticas que estudia las relaciones entre los lados y ángulos de los triángulos, especialmente los rectángulos, y sus aplicaciones en diversas áreas como la física, la ingeniería y la astronomía.
</w:t>
      </w:r>
    </w:p>
    <w:p>
      <w:pPr>
        <w:spacing w:after="120" w:before="120" w:line="336" w:lineRule="auto"/>
        <w:ind w:firstLine="0" w:start="0"/>
        <w:jc w:val="start"/>
      </w:pPr>
      <w:r>
        <w:rPr>
          <w:rFonts w:ascii="Open Sans" w:hAnsi="Open Sans" w:cs="Open Sans" w:eastAsia="Open Sans"/>
          <w:color w:val="000000"/>
          <w:sz w:val="28"/>
          <w:szCs w:val="28"/>
        </w:rPr>
        <w:t xml:space="preserve">4o
</w:t>
      </w:r>
    </w:p>
    <w:p>
      <w:pPr>
        <w:spacing w:after="120" w:before="120" w:line="336" w:lineRule="auto"/>
        <w:ind w:firstLine="0" w:start="0"/>
        <w:jc w:val="start"/>
      </w:pP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w:hAnsi="Open Sans" w:cs="Open Sans" w:eastAsia="Open Sans"/>
          <w:color w:val="000000"/>
          <w:sz w:val="28"/>
          <w:szCs w:val="28"/>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Bold">
    <w:panose1 w:val="020B0704020202020204"/>
    <w:charset w:characterSet="1"/>
    <w:embedBold r:id="rId3"/>
  </w:font>
  <w:font w:name="Arimo">
    <w:panose1 w:val="020B0604020202020204"/>
    <w:charset w:characterSet="1"/>
    <w:embedRegular r:id="rId4"/>
  </w:font>
  <w:font w:name="Open Sans Ultra-Bold Italics">
    <w:panose1 w:val="00000000000000000000"/>
    <w:charset w:characterSet="1"/>
    <w:embedBoldItalic r:id="rId5"/>
  </w:font>
  <w:font w:name="Open Sans Italics">
    <w:panose1 w:val="020B0606030504020204"/>
    <w:charset w:characterSet="1"/>
    <w:embedItalic r:id="rId6"/>
  </w:font>
  <w:font w:name="Open Sans Light">
    <w:panose1 w:val="020B0306030504020204"/>
    <w:charset w:characterSet="1"/>
    <w:embedRegular r:id="rId7"/>
  </w:font>
  <w:font w:name="Open Sans Bold Italics">
    <w:panose1 w:val="020B0806030504020204"/>
    <w:charset w:characterSet="1"/>
    <w:embedBoldItalic r:id="rId8"/>
  </w:font>
  <w:font w:name="Open Sans Light Italics">
    <w:panose1 w:val="020B0306030504020204"/>
    <w:charset w:characterSet="1"/>
    <w:embedItalic r:id="rId9"/>
  </w:font>
  <w:font w:name="Open Sans Bold">
    <w:panose1 w:val="020B0806030504020204"/>
    <w:charset w:characterSet="1"/>
    <w:embedBold r:id="rId10"/>
  </w:font>
  <w:font w:name="Open Sans">
    <w:panose1 w:val="020B0606030504020204"/>
    <w:charset w:characterSet="1"/>
    <w:embedRegular r:id="rId11"/>
  </w:font>
  <w:font w:name="Open Sans Ultra-Bold">
    <w:panose1 w:val="00000000000000000000"/>
    <w:charset w:characterSet="1"/>
    <w:embedBold r:id="rId12"/>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2025-03-18T15:32:24Z</dcterms:created>
  <dc:creator>Apache POI</dc:creator>
</cp:coreProperties>
</file>