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3BC37" w14:textId="77777777" w:rsidR="00C83D2D" w:rsidRDefault="00000000">
      <w:pPr>
        <w:pStyle w:val="Heading1"/>
      </w:pPr>
      <w:bookmarkStart w:id="0" w:name="mrc-lecture-1-derivation-guide-5"/>
      <w:r>
        <w:t>MRC Lecture 1 — Derivation Guide 5</w:t>
      </w:r>
    </w:p>
    <w:p w14:paraId="24A85330" w14:textId="77777777" w:rsidR="00C83D2D" w:rsidRDefault="00000000">
      <w:pPr>
        <w:pStyle w:val="Heading1"/>
      </w:pPr>
      <w:bookmarkStart w:id="1" w:name="X3dd4d08b584a6b0798ce4fb48f7259c8ae67c2e"/>
      <w:bookmarkEnd w:id="0"/>
      <w:r>
        <w:t>The Temperature Parameter: Controlling the Sharpness of Selection</w:t>
      </w:r>
    </w:p>
    <w:p w14:paraId="688C1DAB" w14:textId="77777777" w:rsidR="00C83D2D" w:rsidRDefault="00000000">
      <w:r>
        <w:t>Sai T. Reddy — ETH Zurich / BIIE</w:t>
      </w:r>
    </w:p>
    <w:p w14:paraId="625B2307" w14:textId="77777777" w:rsidR="00C83D2D" w:rsidRDefault="00E60694">
      <w:r>
        <w:rPr>
          <w:noProof/>
        </w:rPr>
      </w:r>
      <w:r>
        <w:pict w14:anchorId="70148C19">
          <v:rect id="Horizontal Line 1" o:spid="_x0000_s1041"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5D5BB1B0" w14:textId="77777777" w:rsidR="00C83D2D" w:rsidRDefault="00000000">
      <w:pPr>
        <w:pStyle w:val="Heading2"/>
      </w:pPr>
      <w:bookmarkStart w:id="2" w:name="motivation"/>
      <w:r>
        <w:t>1. Motivation</w:t>
      </w:r>
    </w:p>
    <w:p w14:paraId="21BC873A" w14:textId="77777777" w:rsidR="00C83D2D" w:rsidRDefault="00000000">
      <w:r>
        <w:t>In Derivation Guide 4, we defined the softmax function and showed that it converts scores into probabilities. But the standard softmax treats all score differences equally — a difference of 2 always produces the same probability ratio (</w:t>
      </w:r>
      <m:oMath>
        <m:r>
          <m:rPr>
            <m:sty m:val="p"/>
          </m:rPr>
          <w:rPr>
            <w:rFonts w:ascii="Cambria Math" w:hAnsi="Cambria Math"/>
          </w:rPr>
          <m:t>exp</m:t>
        </m:r>
        <m:d>
          <m:dPr>
            <m:ctrlPr>
              <w:rPr>
                <w:rFonts w:ascii="Cambria Math" w:hAnsi="Cambria Math"/>
              </w:rPr>
            </m:ctrlPr>
          </m:dPr>
          <m:e>
            <m:r>
              <w:rPr>
                <w:rFonts w:ascii="Cambria Math" w:hAnsi="Cambria Math"/>
              </w:rPr>
              <m:t>2</m:t>
            </m:r>
          </m:e>
        </m:d>
        <m:r>
          <m:rPr>
            <m:sty m:val="p"/>
          </m:rPr>
          <w:rPr>
            <w:rFonts w:ascii="Cambria Math" w:hAnsi="Cambria Math"/>
          </w:rPr>
          <m:t>≈</m:t>
        </m:r>
        <m:r>
          <w:rPr>
            <w:rFonts w:ascii="Cambria Math" w:hAnsi="Cambria Math"/>
          </w:rPr>
          <m:t>7.4</m:t>
        </m:r>
      </m:oMath>
      <w:r>
        <w:t>), regardless of the context.</w:t>
      </w:r>
    </w:p>
    <w:p w14:paraId="589C9130" w14:textId="77777777" w:rsidR="00C83D2D" w:rsidRDefault="00000000">
      <w:r>
        <w:t xml:space="preserve">In physical systems, the sharpness of selection is tunable. At very low temperatures, a chemical system locks into its lowest-energy state — selection is nearly deterministic. At very high temperatures, thermal fluctuations overwhelm energy differences and all states are occupied nearly equally — selection is nearly random. At physiological temperature (37°C), the thermal energy </w:t>
      </w:r>
      <m:oMath>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r>
          <m:rPr>
            <m:sty m:val="p"/>
          </m:rPr>
          <w:rPr>
            <w:rFonts w:ascii="Cambria Math" w:hAnsi="Cambria Math"/>
          </w:rPr>
          <m:t>≈</m:t>
        </m:r>
        <m:r>
          <w:rPr>
            <w:rFonts w:ascii="Cambria Math" w:hAnsi="Cambria Math"/>
          </w:rPr>
          <m:t>0.6</m:t>
        </m:r>
      </m:oMath>
      <w:r>
        <w:t xml:space="preserve"> kcal/mol is comparable to the energy differences between molecular binding partners, producing </w:t>
      </w:r>
      <w:r>
        <w:rPr>
          <w:b/>
          <w:bCs/>
        </w:rPr>
        <w:t>probabilistic selection</w:t>
      </w:r>
      <w:r>
        <w:t xml:space="preserve"> — the regime relevant to all biological molecular recognition.</w:t>
      </w:r>
    </w:p>
    <w:p w14:paraId="097AC578" w14:textId="77777777" w:rsidR="00C83D2D" w:rsidRDefault="00000000">
      <w:r>
        <w:t xml:space="preserve">The </w:t>
      </w:r>
      <w:r>
        <w:rPr>
          <w:b/>
          <w:bCs/>
        </w:rPr>
        <w:t>temperature parameter</w:t>
      </w:r>
      <w:r>
        <w:t xml:space="preserve"> </w:t>
      </w:r>
      <m:oMath>
        <m:r>
          <w:rPr>
            <w:rFonts w:ascii="Cambria Math" w:hAnsi="Cambria Math"/>
          </w:rPr>
          <m:t>τ</m:t>
        </m:r>
      </m:oMath>
      <w:r>
        <w:t xml:space="preserve"> introduces exactly this control into softmax. It is the single parameter that governs the stringency of selection, and it turns out to be the same parameter in both the Boltzmann distribution and transformer attention.</w:t>
      </w:r>
    </w:p>
    <w:p w14:paraId="45F636B4" w14:textId="77777777" w:rsidR="00C83D2D" w:rsidRDefault="00E60694">
      <w:r>
        <w:rPr>
          <w:noProof/>
        </w:rPr>
      </w:r>
      <w:r>
        <w:pict w14:anchorId="57AF3CE6">
          <v:rect id="Horizontal Line 2" o:spid="_x0000_s1040"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119D7461" w14:textId="77777777" w:rsidR="00C83D2D" w:rsidRDefault="00000000">
      <w:pPr>
        <w:pStyle w:val="Heading2"/>
      </w:pPr>
      <w:bookmarkStart w:id="3" w:name="definition-temperature-scaled-softmax"/>
      <w:bookmarkEnd w:id="2"/>
      <w:r>
        <w:t>2. Definition: Temperature-Scaled Softmax</w:t>
      </w:r>
    </w:p>
    <w:p w14:paraId="608670AC" w14:textId="77777777" w:rsidR="00C83D2D" w:rsidRDefault="00000000">
      <w:r>
        <w:rPr>
          <w:b/>
          <w:bCs/>
        </w:rPr>
        <w:t>Definition.</w:t>
      </w:r>
      <w:r>
        <w:t xml:space="preserve"> Given a score vector </w:t>
      </w:r>
      <m:oMath>
        <m:r>
          <m:rPr>
            <m:sty m:val="b"/>
          </m:rPr>
          <w:rPr>
            <w:rFonts w:ascii="Cambria Math" w:hAnsi="Cambria Math"/>
          </w:rPr>
          <m:t>z</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M</m:t>
                </m:r>
              </m:sub>
            </m:sSub>
          </m:e>
        </m:d>
      </m:oMath>
      <w:r>
        <w:t xml:space="preserve"> and a temperature parameter </w:t>
      </w:r>
      <m:oMath>
        <m:r>
          <w:rPr>
            <w:rFonts w:ascii="Cambria Math" w:hAnsi="Cambria Math"/>
          </w:rPr>
          <m:t>τ</m:t>
        </m:r>
        <m:r>
          <m:rPr>
            <m:sty m:val="p"/>
          </m:rPr>
          <w:rPr>
            <w:rFonts w:ascii="Cambria Math" w:hAnsi="Cambria Math"/>
          </w:rPr>
          <m:t>&gt;</m:t>
        </m:r>
        <m:r>
          <w:rPr>
            <w:rFonts w:ascii="Cambria Math" w:hAnsi="Cambria Math"/>
          </w:rPr>
          <m:t>0</m:t>
        </m:r>
      </m:oMath>
      <w:r>
        <w:t>, the temperature-scaled softmax is:</w:t>
      </w:r>
    </w:p>
    <w:p w14:paraId="209D629C" w14:textId="77777777" w:rsidR="00C83D2D" w:rsidRDefault="00000000">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r>
                    <w:rPr>
                      <w:rFonts w:ascii="Cambria Math" w:hAnsi="Cambria Math"/>
                    </w:rPr>
                    <m:t>τ</m:t>
                  </m:r>
                </m:e>
              </m:d>
            </m:num>
            <m:den>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M</m:t>
                  </m:r>
                </m:sup>
                <m:e>
                  <m:r>
                    <m:rPr>
                      <m:sty m:val="p"/>
                    </m:rPr>
                    <w:rPr>
                      <w:rFonts w:ascii="Cambria Math" w:hAnsi="Cambria Math"/>
                    </w:rPr>
                    <m:t>exp</m:t>
                  </m:r>
                </m:e>
              </m:nary>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k</m:t>
                      </m:r>
                    </m:sub>
                  </m:sSub>
                  <m:r>
                    <m:rPr>
                      <m:sty m:val="p"/>
                    </m:rPr>
                    <w:rPr>
                      <w:rFonts w:ascii="Cambria Math" w:hAnsi="Cambria Math"/>
                    </w:rPr>
                    <m:t>/</m:t>
                  </m:r>
                  <m:r>
                    <w:rPr>
                      <w:rFonts w:ascii="Cambria Math" w:hAnsi="Cambria Math"/>
                    </w:rPr>
                    <m:t>τ</m:t>
                  </m:r>
                </m:e>
              </m:d>
            </m:den>
          </m:f>
        </m:oMath>
      </m:oMathPara>
    </w:p>
    <w:p w14:paraId="50DCB245" w14:textId="77777777" w:rsidR="00C83D2D" w:rsidRDefault="00000000">
      <w:r>
        <w:t xml:space="preserve">The only change from the standard softmax (Derivation Guide 4) is that every score is divided by </w:t>
      </w:r>
      <m:oMath>
        <m:r>
          <w:rPr>
            <w:rFonts w:ascii="Cambria Math" w:hAnsi="Cambria Math"/>
          </w:rPr>
          <m:t>τ</m:t>
        </m:r>
      </m:oMath>
      <w:r>
        <w:t xml:space="preserve"> before exponentiation.</w:t>
      </w:r>
    </w:p>
    <w:p w14:paraId="3DAFD25D" w14:textId="77777777" w:rsidR="00C83D2D" w:rsidRDefault="00000000">
      <w:r>
        <w:rPr>
          <w:b/>
          <w:bCs/>
        </w:rPr>
        <w:t>Equivalence to scaling.</w:t>
      </w:r>
      <w:r>
        <w:t xml:space="preserve"> Dividing scores by </w:t>
      </w:r>
      <m:oMath>
        <m:r>
          <w:rPr>
            <w:rFonts w:ascii="Cambria Math" w:hAnsi="Cambria Math"/>
          </w:rPr>
          <m:t>τ</m:t>
        </m:r>
      </m:oMath>
      <w:r>
        <w:t xml:space="preserve"> is equivalent to multiplying scores by </w:t>
      </w:r>
      <m:oMath>
        <m:r>
          <w:rPr>
            <w:rFonts w:ascii="Cambria Math" w:hAnsi="Cambria Math"/>
          </w:rPr>
          <m:t>1</m:t>
        </m:r>
        <m:r>
          <m:rPr>
            <m:sty m:val="p"/>
          </m:rPr>
          <w:rPr>
            <w:rFonts w:ascii="Cambria Math" w:hAnsi="Cambria Math"/>
          </w:rPr>
          <m:t>/</m:t>
        </m:r>
        <m:r>
          <w:rPr>
            <w:rFonts w:ascii="Cambria Math" w:hAnsi="Cambria Math"/>
          </w:rPr>
          <m:t>τ</m:t>
        </m:r>
      </m:oMath>
      <w:r>
        <w:t>. From Checkpoint Question Q4 of Derivation Guide 4, we know that scaling scores changes the output distribution. Temperature is the parameter that controls this scaling.</w:t>
      </w:r>
    </w:p>
    <w:p w14:paraId="1D2616B3" w14:textId="77777777" w:rsidR="00C83D2D" w:rsidRDefault="00E60694">
      <w:r>
        <w:rPr>
          <w:noProof/>
        </w:rPr>
      </w:r>
      <w:r>
        <w:pict w14:anchorId="13C3F2D5">
          <v:rect id="Horizontal Line 3" o:spid="_x0000_s1039"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59418D7E" w14:textId="77777777" w:rsidR="00C83D2D" w:rsidRDefault="00000000">
      <w:pPr>
        <w:pStyle w:val="Heading2"/>
      </w:pPr>
      <w:bookmarkStart w:id="4" w:name="three-regimes-of-temperature"/>
      <w:bookmarkEnd w:id="3"/>
      <w:r>
        <w:t>3. Three Regimes of Temperature</w:t>
      </w:r>
    </w:p>
    <w:p w14:paraId="42DE0B04" w14:textId="77777777" w:rsidR="00C83D2D" w:rsidRDefault="00000000">
      <w:r>
        <w:t>The temperature parameter creates three qualitatively distinct selection regimes.</w:t>
      </w:r>
    </w:p>
    <w:p w14:paraId="5B59760A" w14:textId="77777777" w:rsidR="00C83D2D" w:rsidRDefault="00000000">
      <w:r>
        <w:rPr>
          <w:b/>
          <w:bCs/>
        </w:rPr>
        <w:t>Low temperature (</w:t>
      </w:r>
      <m:oMath>
        <m:r>
          <w:rPr>
            <w:rFonts w:ascii="Cambria Math" w:hAnsi="Cambria Math"/>
          </w:rPr>
          <m:t>τ</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oMath>
      <w:r>
        <w:rPr>
          <w:b/>
          <w:bCs/>
        </w:rPr>
        <w:t>): sharp selection.</w:t>
      </w:r>
    </w:p>
    <w:p w14:paraId="12123274" w14:textId="77777777" w:rsidR="00C83D2D" w:rsidRDefault="00000000">
      <w:r>
        <w:t xml:space="preserve">As </w:t>
      </w:r>
      <m:oMath>
        <m:r>
          <w:rPr>
            <w:rFonts w:ascii="Cambria Math" w:hAnsi="Cambria Math"/>
          </w:rPr>
          <m:t>τ</m:t>
        </m:r>
      </m:oMath>
      <w:r>
        <w:t xml:space="preserve"> decreases, </w:t>
      </w:r>
      <m:oMath>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r>
          <w:rPr>
            <w:rFonts w:ascii="Cambria Math" w:hAnsi="Cambria Math"/>
          </w:rPr>
          <m:t>τ</m:t>
        </m:r>
      </m:oMath>
      <w:r>
        <w:t xml:space="preserve"> becomes very large for the highest score and very negative for lower scores. The exponential amplifies these differences, concentrating nearly all probability on the single highest-scoring candidate:</w:t>
      </w:r>
    </w:p>
    <w:p w14:paraId="5F26574B" w14:textId="77777777" w:rsidR="00C83D2D" w:rsidRDefault="00000000">
      <m:oMathPara>
        <m:oMathParaPr>
          <m:jc m:val="center"/>
        </m:oMathParaPr>
        <m:oMath>
          <m:limLow>
            <m:limLowPr>
              <m:ctrlPr>
                <w:rPr>
                  <w:rFonts w:ascii="Cambria Math" w:hAnsi="Cambria Math"/>
                </w:rPr>
              </m:ctrlPr>
            </m:limLowPr>
            <m:e>
              <m:r>
                <m:rPr>
                  <m:sty m:val="p"/>
                </m:rPr>
                <w:rPr>
                  <w:rFonts w:ascii="Cambria Math" w:hAnsi="Cambria Math"/>
                </w:rPr>
                <m:t>lim</m:t>
              </m:r>
            </m:e>
            <m:lim>
              <m:r>
                <w:rPr>
                  <w:rFonts w:ascii="Cambria Math" w:hAnsi="Cambria Math"/>
                </w:rPr>
                <m:t>τ</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lim>
          </m:limLow>
          <m:r>
            <m:rPr>
              <m:nor/>
            </m:rPr>
            <m:t>softmax</m:t>
          </m:r>
          <m:d>
            <m:dPr>
              <m:ctrlPr>
                <w:rPr>
                  <w:rFonts w:ascii="Cambria Math" w:hAnsi="Cambria Math"/>
                </w:rPr>
              </m:ctrlPr>
            </m:dPr>
            <m:e>
              <m:r>
                <m:rPr>
                  <m:sty m:val="b"/>
                </m:rPr>
                <w:rPr>
                  <w:rFonts w:ascii="Cambria Math" w:hAnsi="Cambria Math"/>
                </w:rPr>
                <m:t>z</m:t>
              </m:r>
              <m:r>
                <m:rPr>
                  <m:sty m:val="p"/>
                </m:rPr>
                <w:rPr>
                  <w:rFonts w:ascii="Cambria Math" w:hAnsi="Cambria Math"/>
                </w:rPr>
                <m:t>/</m:t>
              </m:r>
              <m:r>
                <w:rPr>
                  <w:rFonts w:ascii="Cambria Math" w:hAnsi="Cambria Math"/>
                </w:rPr>
                <m:t>τ</m:t>
              </m:r>
            </m:e>
          </m:d>
          <m:r>
            <m:rPr>
              <m:sty m:val="p"/>
            </m:rPr>
            <w:rPr>
              <w:rFonts w:ascii="Cambria Math" w:hAnsi="Cambria Math"/>
            </w:rPr>
            <m:t>=</m:t>
          </m:r>
          <m:r>
            <m:rPr>
              <m:nor/>
            </m:rPr>
            <m:t>argmax</m:t>
          </m:r>
          <m:d>
            <m:dPr>
              <m:ctrlPr>
                <w:rPr>
                  <w:rFonts w:ascii="Cambria Math" w:hAnsi="Cambria Math"/>
                </w:rPr>
              </m:ctrlPr>
            </m:dPr>
            <m:e>
              <m:r>
                <m:rPr>
                  <m:sty m:val="b"/>
                </m:rPr>
                <w:rPr>
                  <w:rFonts w:ascii="Cambria Math" w:hAnsi="Cambria Math"/>
                </w:rPr>
                <m:t>z</m:t>
              </m:r>
            </m:e>
          </m:d>
        </m:oMath>
      </m:oMathPara>
    </w:p>
    <w:p w14:paraId="5CEFB934" w14:textId="77777777" w:rsidR="00C83D2D" w:rsidRDefault="00000000">
      <w:r>
        <w:t>In this limit, softmax becomes argmax — deterministic, winner-take-all selection. Biologically, this corresponds to a highly specific molecular interaction where only the optimal binding partner is selected.</w:t>
      </w:r>
    </w:p>
    <w:p w14:paraId="73A0DB60" w14:textId="77777777" w:rsidR="00C83D2D" w:rsidRDefault="00000000">
      <w:r>
        <w:rPr>
          <w:b/>
          <w:bCs/>
        </w:rPr>
        <w:t>High temperature (</w:t>
      </w:r>
      <m:oMath>
        <m:r>
          <w:rPr>
            <w:rFonts w:ascii="Cambria Math" w:hAnsi="Cambria Math"/>
          </w:rPr>
          <m:t>τ</m:t>
        </m:r>
        <m:r>
          <m:rPr>
            <m:sty m:val="p"/>
          </m:rPr>
          <w:rPr>
            <w:rFonts w:ascii="Cambria Math" w:hAnsi="Cambria Math"/>
          </w:rPr>
          <m:t>→∞</m:t>
        </m:r>
      </m:oMath>
      <w:r>
        <w:rPr>
          <w:b/>
          <w:bCs/>
        </w:rPr>
        <w:t>): flat selection.</w:t>
      </w:r>
    </w:p>
    <w:p w14:paraId="7D0CE9C2" w14:textId="77777777" w:rsidR="00C83D2D" w:rsidRDefault="00000000">
      <w:r>
        <w:t xml:space="preserve">As </w:t>
      </w:r>
      <m:oMath>
        <m:r>
          <w:rPr>
            <w:rFonts w:ascii="Cambria Math" w:hAnsi="Cambria Math"/>
          </w:rPr>
          <m:t>τ</m:t>
        </m:r>
      </m:oMath>
      <w:r>
        <w:t xml:space="preserve"> increases, </w:t>
      </w:r>
      <m:oMath>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r>
          <w:rPr>
            <w:rFonts w:ascii="Cambria Math" w:hAnsi="Cambria Math"/>
          </w:rPr>
          <m:t>τ</m:t>
        </m:r>
      </m:oMath>
      <w:r>
        <w:t xml:space="preserve"> approaches zero for all </w:t>
      </w:r>
      <m:oMath>
        <m:r>
          <w:rPr>
            <w:rFonts w:ascii="Cambria Math" w:hAnsi="Cambria Math"/>
          </w:rPr>
          <m:t>j</m:t>
        </m:r>
      </m:oMath>
      <w:r>
        <w:t xml:space="preserve">, and </w:t>
      </w:r>
      <m:oMath>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r>
              <w:rPr>
                <w:rFonts w:ascii="Cambria Math" w:hAnsi="Cambria Math"/>
              </w:rPr>
              <m:t>τ</m:t>
            </m:r>
          </m:e>
        </m:d>
      </m:oMath>
      <w:r>
        <w:t xml:space="preserve"> approaches </w:t>
      </w:r>
      <m:oMath>
        <m:r>
          <m:rPr>
            <m:sty m:val="p"/>
          </m:rPr>
          <w:rPr>
            <w:rFonts w:ascii="Cambria Math" w:hAnsi="Cambria Math"/>
          </w:rPr>
          <m:t>exp</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1</m:t>
        </m:r>
      </m:oMath>
      <w:r>
        <w:t xml:space="preserve"> for all </w:t>
      </w:r>
      <m:oMath>
        <m:r>
          <w:rPr>
            <w:rFonts w:ascii="Cambria Math" w:hAnsi="Cambria Math"/>
          </w:rPr>
          <m:t>j</m:t>
        </m:r>
      </m:oMath>
      <w:r>
        <w:t>. The probability distribution approaches uniform:</w:t>
      </w:r>
    </w:p>
    <w:p w14:paraId="7370A94A" w14:textId="77777777" w:rsidR="00C83D2D" w:rsidRDefault="00000000">
      <m:oMathPara>
        <m:oMathParaPr>
          <m:jc m:val="center"/>
        </m:oMathParaPr>
        <m:oMath>
          <m:limLow>
            <m:limLowPr>
              <m:ctrlPr>
                <w:rPr>
                  <w:rFonts w:ascii="Cambria Math" w:hAnsi="Cambria Math"/>
                </w:rPr>
              </m:ctrlPr>
            </m:limLowPr>
            <m:e>
              <m:r>
                <m:rPr>
                  <m:sty m:val="p"/>
                </m:rPr>
                <w:rPr>
                  <w:rFonts w:ascii="Cambria Math" w:hAnsi="Cambria Math"/>
                </w:rPr>
                <m:t>lim</m:t>
              </m:r>
            </m:e>
            <m:lim>
              <m:r>
                <w:rPr>
                  <w:rFonts w:ascii="Cambria Math" w:hAnsi="Cambria Math"/>
                </w:rPr>
                <m:t>τ</m:t>
              </m:r>
              <m:r>
                <m:rPr>
                  <m:sty m:val="p"/>
                </m:rPr>
                <w:rPr>
                  <w:rFonts w:ascii="Cambria Math" w:hAnsi="Cambria Math"/>
                </w:rPr>
                <m:t>→∞</m:t>
              </m:r>
            </m:lim>
          </m:limLow>
          <m:r>
            <m:rPr>
              <m:nor/>
            </m:rPr>
            <m:t>softmax</m:t>
          </m:r>
          <m:d>
            <m:dPr>
              <m:ctrlPr>
                <w:rPr>
                  <w:rFonts w:ascii="Cambria Math" w:hAnsi="Cambria Math"/>
                </w:rPr>
              </m:ctrlPr>
            </m:dPr>
            <m:e>
              <m:r>
                <m:rPr>
                  <m:sty m:val="b"/>
                </m:rPr>
                <w:rPr>
                  <w:rFonts w:ascii="Cambria Math" w:hAnsi="Cambria Math"/>
                </w:rPr>
                <m:t>z</m:t>
              </m:r>
              <m:r>
                <m:rPr>
                  <m:sty m:val="p"/>
                </m:rPr>
                <w:rPr>
                  <w:rFonts w:ascii="Cambria Math" w:hAnsi="Cambria Math"/>
                </w:rPr>
                <m:t>/</m:t>
              </m:r>
              <m:r>
                <w:rPr>
                  <w:rFonts w:ascii="Cambria Math" w:hAnsi="Cambria Math"/>
                </w:rPr>
                <m:t>τ</m:t>
              </m:r>
            </m:e>
          </m:d>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M</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e>
          </m:d>
        </m:oMath>
      </m:oMathPara>
    </w:p>
    <w:p w14:paraId="441B78CA" w14:textId="77777777" w:rsidR="00C83D2D" w:rsidRDefault="00000000">
      <w:r>
        <w:lastRenderedPageBreak/>
        <w:t>All candidates receive equal probability regardless of their scores. Biologically, this corresponds to non-specific binding where the selection agent has no preference among targets.</w:t>
      </w:r>
    </w:p>
    <w:p w14:paraId="6CF5AF6D" w14:textId="77777777" w:rsidR="00C83D2D" w:rsidRDefault="00000000">
      <w:r>
        <w:rPr>
          <w:b/>
          <w:bCs/>
        </w:rPr>
        <w:t>Intermediate temperature: probabilistic selection.</w:t>
      </w:r>
    </w:p>
    <w:p w14:paraId="2857E4D5" w14:textId="77777777" w:rsidR="00C83D2D" w:rsidRDefault="00000000">
      <w:r>
        <w:t xml:space="preserve">At intermediate </w:t>
      </w:r>
      <m:oMath>
        <m:r>
          <w:rPr>
            <w:rFonts w:ascii="Cambria Math" w:hAnsi="Cambria Math"/>
          </w:rPr>
          <m:t>τ</m:t>
        </m:r>
      </m:oMath>
      <w:r>
        <w:t>, the probability distribution is graded — higher scores receive higher probability, but lower-scoring candidates retain non-negligible probability. This is the physically relevant regime for biological molecular recognition at physiological temperature.</w:t>
      </w:r>
    </w:p>
    <w:p w14:paraId="4EF27900" w14:textId="77777777" w:rsidR="00C83D2D" w:rsidRDefault="00E60694">
      <w:r>
        <w:rPr>
          <w:noProof/>
        </w:rPr>
      </w:r>
      <w:r>
        <w:pict w14:anchorId="636C772D">
          <v:rect id="Horizontal Line 4" o:spid="_x0000_s1038"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4718C2A0" w14:textId="77777777" w:rsidR="00C83D2D" w:rsidRDefault="00000000">
      <w:pPr>
        <w:pStyle w:val="Heading2"/>
      </w:pPr>
      <w:bookmarkStart w:id="5" w:name="worked-example-three-temperatures"/>
      <w:bookmarkEnd w:id="4"/>
      <w:r>
        <w:t>4. Worked Example: Three Temperatures</w:t>
      </w:r>
    </w:p>
    <w:p w14:paraId="1BEF54DC" w14:textId="77777777" w:rsidR="00C83D2D" w:rsidRDefault="00000000">
      <w:r>
        <w:rPr>
          <w:b/>
          <w:bCs/>
        </w:rPr>
        <w:t>Problem.</w:t>
      </w:r>
      <w:r>
        <w:t xml:space="preserve"> Compute softmax</w:t>
      </w:r>
      <m:oMath>
        <m:d>
          <m:dPr>
            <m:ctrlPr>
              <w:rPr>
                <w:rFonts w:ascii="Cambria Math" w:hAnsi="Cambria Math"/>
              </w:rPr>
            </m:ctrlPr>
          </m:dPr>
          <m:e>
            <m:r>
              <m:rPr>
                <m:sty m:val="b"/>
              </m:rPr>
              <w:rPr>
                <w:rFonts w:ascii="Cambria Math" w:hAnsi="Cambria Math"/>
              </w:rPr>
              <m:t>z</m:t>
            </m:r>
            <m:r>
              <m:rPr>
                <m:sty m:val="p"/>
              </m:rPr>
              <w:rPr>
                <w:rFonts w:ascii="Cambria Math" w:hAnsi="Cambria Math"/>
              </w:rPr>
              <m:t>/</m:t>
            </m:r>
            <m:r>
              <w:rPr>
                <w:rFonts w:ascii="Cambria Math" w:hAnsi="Cambria Math"/>
              </w:rPr>
              <m:t>τ</m:t>
            </m:r>
          </m:e>
        </m:d>
      </m:oMath>
      <w:r>
        <w:t xml:space="preserve"> for </w:t>
      </w:r>
      <m:oMath>
        <m:r>
          <m:rPr>
            <m:sty m:val="b"/>
          </m:rPr>
          <w:rPr>
            <w:rFonts w:ascii="Cambria Math" w:hAnsi="Cambria Math"/>
          </w:rPr>
          <m:t>z</m:t>
        </m:r>
        <m:r>
          <m:rPr>
            <m:sty m:val="p"/>
          </m:rPr>
          <w:rPr>
            <w:rFonts w:ascii="Cambria Math" w:hAnsi="Cambria Math"/>
          </w:rPr>
          <m:t>=</m:t>
        </m:r>
        <m:d>
          <m:dPr>
            <m:ctrlPr>
              <w:rPr>
                <w:rFonts w:ascii="Cambria Math" w:hAnsi="Cambria Math"/>
              </w:rPr>
            </m:ctrlPr>
          </m:dPr>
          <m:e>
            <m:r>
              <w:rPr>
                <w:rFonts w:ascii="Cambria Math" w:hAnsi="Cambria Math"/>
              </w:rPr>
              <m:t>2.0</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0.1</m:t>
            </m:r>
          </m:e>
        </m:d>
      </m:oMath>
      <w:r>
        <w:t xml:space="preserve"> at three temperatures: </w:t>
      </w:r>
      <m:oMath>
        <m:r>
          <w:rPr>
            <w:rFonts w:ascii="Cambria Math" w:hAnsi="Cambria Math"/>
          </w:rPr>
          <m:t>τ</m:t>
        </m:r>
        <m:r>
          <m:rPr>
            <m:sty m:val="p"/>
          </m:rPr>
          <w:rPr>
            <w:rFonts w:ascii="Cambria Math" w:hAnsi="Cambria Math"/>
          </w:rPr>
          <m:t>=</m:t>
        </m:r>
        <m:r>
          <w:rPr>
            <w:rFonts w:ascii="Cambria Math" w:hAnsi="Cambria Math"/>
          </w:rPr>
          <m:t>0.1</m:t>
        </m:r>
      </m:oMath>
      <w:r>
        <w:t xml:space="preserve">, </w:t>
      </w:r>
      <m:oMath>
        <m:r>
          <w:rPr>
            <w:rFonts w:ascii="Cambria Math" w:hAnsi="Cambria Math"/>
          </w:rPr>
          <m:t>τ</m:t>
        </m:r>
        <m:r>
          <m:rPr>
            <m:sty m:val="p"/>
          </m:rPr>
          <w:rPr>
            <w:rFonts w:ascii="Cambria Math" w:hAnsi="Cambria Math"/>
          </w:rPr>
          <m:t>=</m:t>
        </m:r>
        <m:r>
          <w:rPr>
            <w:rFonts w:ascii="Cambria Math" w:hAnsi="Cambria Math"/>
          </w:rPr>
          <m:t>1.0</m:t>
        </m:r>
      </m:oMath>
      <w:r>
        <w:t xml:space="preserve">, and </w:t>
      </w:r>
      <m:oMath>
        <m:r>
          <w:rPr>
            <w:rFonts w:ascii="Cambria Math" w:hAnsi="Cambria Math"/>
          </w:rPr>
          <m:t>τ</m:t>
        </m:r>
        <m:r>
          <m:rPr>
            <m:sty m:val="p"/>
          </m:rPr>
          <w:rPr>
            <w:rFonts w:ascii="Cambria Math" w:hAnsi="Cambria Math"/>
          </w:rPr>
          <m:t>=</m:t>
        </m:r>
        <m:r>
          <w:rPr>
            <w:rFonts w:ascii="Cambria Math" w:hAnsi="Cambria Math"/>
          </w:rPr>
          <m:t>10.0</m:t>
        </m:r>
      </m:oMath>
      <w:r>
        <w:t>.</w:t>
      </w:r>
    </w:p>
    <w:p w14:paraId="47974281" w14:textId="77777777" w:rsidR="00C83D2D" w:rsidRDefault="00000000">
      <w:pPr>
        <w:pStyle w:val="Heading3"/>
      </w:pPr>
      <w:bookmarkStart w:id="6" w:name="case-1-tau-0.1-low-temperature-sharp"/>
      <w:r>
        <w:t xml:space="preserve">Case 1: </w:t>
      </w:r>
      <m:oMath>
        <m:r>
          <m:rPr>
            <m:sty m:val="bi"/>
          </m:rPr>
          <w:rPr>
            <w:rFonts w:ascii="Cambria Math" w:hAnsi="Cambria Math"/>
          </w:rPr>
          <m:t>τ</m:t>
        </m:r>
        <m:r>
          <m:rPr>
            <m:sty m:val="b"/>
          </m:rPr>
          <w:rPr>
            <w:rFonts w:ascii="Cambria Math" w:hAnsi="Cambria Math"/>
          </w:rPr>
          <m:t>=</m:t>
        </m:r>
        <m:r>
          <m:rPr>
            <m:sty m:val="bi"/>
          </m:rPr>
          <w:rPr>
            <w:rFonts w:ascii="Cambria Math" w:hAnsi="Cambria Math"/>
          </w:rPr>
          <m:t>0.1</m:t>
        </m:r>
      </m:oMath>
      <w:r>
        <w:t xml:space="preserve"> (low temperature — sharp)</w:t>
      </w:r>
    </w:p>
    <w:p w14:paraId="10DF2CC0" w14:textId="77777777" w:rsidR="00C83D2D" w:rsidRDefault="00000000">
      <w:r>
        <w:rPr>
          <w:b/>
          <w:bCs/>
        </w:rPr>
        <w:t>Step 1.</w:t>
      </w:r>
      <w:r>
        <w:t xml:space="preserve"> Divide scores by </w:t>
      </w:r>
      <m:oMath>
        <m:r>
          <w:rPr>
            <w:rFonts w:ascii="Cambria Math" w:hAnsi="Cambria Math"/>
          </w:rPr>
          <m:t>τ</m:t>
        </m:r>
      </m:oMath>
      <w:r>
        <w:t>:</w:t>
      </w:r>
    </w:p>
    <w:p w14:paraId="5CC48C14" w14:textId="77777777" w:rsidR="00C83D2D" w:rsidRDefault="00000000">
      <m:oMathPara>
        <m:oMathParaPr>
          <m:jc m:val="center"/>
        </m:oMathParaPr>
        <m:oMath>
          <m:r>
            <m:rPr>
              <m:sty m:val="b"/>
            </m:rPr>
            <w:rPr>
              <w:rFonts w:ascii="Cambria Math" w:hAnsi="Cambria Math"/>
            </w:rPr>
            <m:t>z</m:t>
          </m:r>
          <m:r>
            <m:rPr>
              <m:sty m:val="p"/>
            </m:rPr>
            <w:rPr>
              <w:rFonts w:ascii="Cambria Math" w:hAnsi="Cambria Math"/>
            </w:rPr>
            <m:t>/</m:t>
          </m:r>
          <m:r>
            <w:rPr>
              <w:rFonts w:ascii="Cambria Math" w:hAnsi="Cambria Math"/>
            </w:rPr>
            <m:t>τ</m:t>
          </m:r>
          <m:r>
            <m:rPr>
              <m:sty m:val="p"/>
            </m:rPr>
            <w:rPr>
              <w:rFonts w:ascii="Cambria Math" w:hAnsi="Cambria Math"/>
            </w:rPr>
            <m:t>=</m:t>
          </m:r>
          <m:d>
            <m:dPr>
              <m:ctrlPr>
                <w:rPr>
                  <w:rFonts w:ascii="Cambria Math" w:hAnsi="Cambria Math"/>
                </w:rPr>
              </m:ctrlPr>
            </m:dPr>
            <m:e>
              <m:r>
                <w:rPr>
                  <w:rFonts w:ascii="Cambria Math" w:hAnsi="Cambria Math"/>
                </w:rPr>
                <m:t>2.0</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 1.0</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 0.1</m:t>
              </m:r>
              <m:r>
                <m:rPr>
                  <m:sty m:val="p"/>
                </m:rPr>
                <w:rPr>
                  <w:rFonts w:ascii="Cambria Math" w:hAnsi="Cambria Math"/>
                </w:rPr>
                <m:t>/</m:t>
              </m:r>
              <m:r>
                <w:rPr>
                  <w:rFonts w:ascii="Cambria Math" w:hAnsi="Cambria Math"/>
                </w:rPr>
                <m:t>0.1</m:t>
              </m:r>
            </m:e>
          </m:d>
          <m:r>
            <m:rPr>
              <m:sty m:val="p"/>
            </m:rPr>
            <w:rPr>
              <w:rFonts w:ascii="Cambria Math" w:hAnsi="Cambria Math"/>
            </w:rPr>
            <m:t>=</m:t>
          </m:r>
          <m:d>
            <m:dPr>
              <m:ctrlPr>
                <w:rPr>
                  <w:rFonts w:ascii="Cambria Math" w:hAnsi="Cambria Math"/>
                </w:rPr>
              </m:ctrlPr>
            </m:dPr>
            <m:e>
              <m:r>
                <w:rPr>
                  <w:rFonts w:ascii="Cambria Math" w:hAnsi="Cambria Math"/>
                </w:rPr>
                <m:t>20</m:t>
              </m:r>
              <m:r>
                <m:rPr>
                  <m:sty m:val="p"/>
                </m:rPr>
                <w:rPr>
                  <w:rFonts w:ascii="Cambria Math" w:hAnsi="Cambria Math"/>
                </w:rPr>
                <m:t>,</m:t>
              </m:r>
              <m:r>
                <w:rPr>
                  <w:rFonts w:ascii="Cambria Math" w:hAnsi="Cambria Math"/>
                </w:rPr>
                <m:t> 10</m:t>
              </m:r>
              <m:r>
                <m:rPr>
                  <m:sty m:val="p"/>
                </m:rPr>
                <w:rPr>
                  <w:rFonts w:ascii="Cambria Math" w:hAnsi="Cambria Math"/>
                </w:rPr>
                <m:t>,</m:t>
              </m:r>
              <m:r>
                <w:rPr>
                  <w:rFonts w:ascii="Cambria Math" w:hAnsi="Cambria Math"/>
                </w:rPr>
                <m:t> 1</m:t>
              </m:r>
            </m:e>
          </m:d>
        </m:oMath>
      </m:oMathPara>
    </w:p>
    <w:p w14:paraId="7B3EBC4B" w14:textId="77777777" w:rsidR="00C83D2D" w:rsidRDefault="00000000">
      <w:r>
        <w:rPr>
          <w:b/>
          <w:bCs/>
        </w:rPr>
        <w:t>Step 2.</w:t>
      </w:r>
      <w:r>
        <w:t xml:space="preserve"> Exponentiate:</w:t>
      </w:r>
    </w:p>
    <w:p w14:paraId="30CA9211" w14:textId="77777777" w:rsidR="00C83D2D" w:rsidRDefault="00000000">
      <m:oMathPara>
        <m:oMathParaPr>
          <m:jc m:val="center"/>
        </m:oMathParaPr>
        <m:oMath>
          <m:r>
            <m:rPr>
              <m:sty m:val="p"/>
            </m:rPr>
            <w:rPr>
              <w:rFonts w:ascii="Cambria Math" w:hAnsi="Cambria Math"/>
            </w:rPr>
            <m:t>exp</m:t>
          </m:r>
          <m:d>
            <m:dPr>
              <m:ctrlPr>
                <w:rPr>
                  <w:rFonts w:ascii="Cambria Math" w:hAnsi="Cambria Math"/>
                </w:rPr>
              </m:ctrlPr>
            </m:dPr>
            <m:e>
              <m:r>
                <w:rPr>
                  <w:rFonts w:ascii="Cambria Math" w:hAnsi="Cambria Math"/>
                </w:rPr>
                <m:t>20</m:t>
              </m:r>
            </m:e>
          </m:d>
          <m:r>
            <m:rPr>
              <m:sty m:val="p"/>
            </m:rPr>
            <w:rPr>
              <w:rFonts w:ascii="Cambria Math" w:hAnsi="Cambria Math"/>
            </w:rPr>
            <m:t>=</m:t>
          </m:r>
          <m:r>
            <w:rPr>
              <w:rFonts w:ascii="Cambria Math" w:hAnsi="Cambria Math"/>
            </w:rPr>
            <m:t>4.851</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8</m:t>
              </m:r>
            </m:sup>
          </m:sSup>
          <m:r>
            <m:rPr>
              <m:sty m:val="p"/>
            </m:rPr>
            <w:rPr>
              <w:rFonts w:ascii="Cambria Math" w:hAnsi="Cambria Math"/>
            </w:rPr>
            <m:t>,</m:t>
          </m:r>
          <m:r>
            <w:rPr>
              <w:rFonts w:ascii="Cambria Math" w:hAnsi="Cambria Math"/>
            </w:rPr>
            <m:t> </m:t>
          </m:r>
          <m:r>
            <m:rPr>
              <m:sty m:val="p"/>
            </m:rPr>
            <w:rPr>
              <w:rFonts w:ascii="Cambria Math" w:hAnsi="Cambria Math"/>
            </w:rPr>
            <m:t>exp</m:t>
          </m:r>
          <m:d>
            <m:dPr>
              <m:ctrlPr>
                <w:rPr>
                  <w:rFonts w:ascii="Cambria Math" w:hAnsi="Cambria Math"/>
                </w:rPr>
              </m:ctrlPr>
            </m:dPr>
            <m:e>
              <m:r>
                <w:rPr>
                  <w:rFonts w:ascii="Cambria Math" w:hAnsi="Cambria Math"/>
                </w:rPr>
                <m:t>10</m:t>
              </m:r>
            </m:e>
          </m:d>
          <m:r>
            <m:rPr>
              <m:sty m:val="p"/>
            </m:rPr>
            <w:rPr>
              <w:rFonts w:ascii="Cambria Math" w:hAnsi="Cambria Math"/>
            </w:rPr>
            <m:t>=</m:t>
          </m:r>
          <m:r>
            <w:rPr>
              <w:rFonts w:ascii="Cambria Math" w:hAnsi="Cambria Math"/>
            </w:rPr>
            <m:t>2.203</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m:rPr>
              <m:sty m:val="p"/>
            </m:rPr>
            <w:rPr>
              <w:rFonts w:ascii="Cambria Math" w:hAnsi="Cambria Math"/>
            </w:rPr>
            <m:t>,</m:t>
          </m:r>
          <m:r>
            <w:rPr>
              <w:rFonts w:ascii="Cambria Math" w:hAnsi="Cambria Math"/>
            </w:rPr>
            <m:t> </m:t>
          </m:r>
          <m:r>
            <m:rPr>
              <m:sty m:val="p"/>
            </m:rPr>
            <w:rPr>
              <w:rFonts w:ascii="Cambria Math" w:hAnsi="Cambria Math"/>
            </w:rPr>
            <m:t>exp</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2.718</m:t>
          </m:r>
        </m:oMath>
      </m:oMathPara>
    </w:p>
    <w:p w14:paraId="66526393" w14:textId="77777777" w:rsidR="00C83D2D" w:rsidRDefault="00000000">
      <w:r>
        <w:rPr>
          <w:b/>
          <w:bCs/>
        </w:rPr>
        <w:t>Step 3.</w:t>
      </w:r>
      <w:r>
        <w:t xml:space="preserve"> Partition function:</w:t>
      </w:r>
    </w:p>
    <w:p w14:paraId="01C2F099" w14:textId="77777777" w:rsidR="00C83D2D" w:rsidRDefault="00000000">
      <m:oMathPara>
        <m:oMathParaPr>
          <m:jc m:val="center"/>
        </m:oMathParaPr>
        <m:oMath>
          <m:r>
            <w:rPr>
              <w:rFonts w:ascii="Cambria Math" w:hAnsi="Cambria Math"/>
            </w:rPr>
            <m:t>Z</m:t>
          </m:r>
          <m:r>
            <m:rPr>
              <m:sty m:val="p"/>
            </m:rPr>
            <w:rPr>
              <w:rFonts w:ascii="Cambria Math" w:hAnsi="Cambria Math"/>
            </w:rPr>
            <m:t>=</m:t>
          </m:r>
          <m:r>
            <w:rPr>
              <w:rFonts w:ascii="Cambria Math" w:hAnsi="Cambria Math"/>
            </w:rPr>
            <m:t>4.851</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8</m:t>
              </m:r>
            </m:sup>
          </m:sSup>
          <m:r>
            <m:rPr>
              <m:sty m:val="p"/>
            </m:rPr>
            <w:rPr>
              <w:rFonts w:ascii="Cambria Math" w:hAnsi="Cambria Math"/>
            </w:rPr>
            <m:t>+</m:t>
          </m:r>
          <m:r>
            <w:rPr>
              <w:rFonts w:ascii="Cambria Math" w:hAnsi="Cambria Math"/>
            </w:rPr>
            <m:t>2.203</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m:rPr>
              <m:sty m:val="p"/>
            </m:rPr>
            <w:rPr>
              <w:rFonts w:ascii="Cambria Math" w:hAnsi="Cambria Math"/>
            </w:rPr>
            <m:t>+</m:t>
          </m:r>
          <m:r>
            <w:rPr>
              <w:rFonts w:ascii="Cambria Math" w:hAnsi="Cambria Math"/>
            </w:rPr>
            <m:t>2.718</m:t>
          </m:r>
          <m:r>
            <m:rPr>
              <m:sty m:val="p"/>
            </m:rPr>
            <w:rPr>
              <w:rFonts w:ascii="Cambria Math" w:hAnsi="Cambria Math"/>
            </w:rPr>
            <m:t>≈</m:t>
          </m:r>
          <m:r>
            <w:rPr>
              <w:rFonts w:ascii="Cambria Math" w:hAnsi="Cambria Math"/>
            </w:rPr>
            <m:t>4.851</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8</m:t>
              </m:r>
            </m:sup>
          </m:sSup>
        </m:oMath>
      </m:oMathPara>
    </w:p>
    <w:p w14:paraId="2E94CA2A" w14:textId="77777777" w:rsidR="00C83D2D" w:rsidRDefault="00000000">
      <w:r>
        <w:t>The first term dominates overwhelmingly.</w:t>
      </w:r>
    </w:p>
    <w:p w14:paraId="1D1C8A06" w14:textId="77777777" w:rsidR="00C83D2D" w:rsidRDefault="00000000">
      <w:r>
        <w:rPr>
          <w:b/>
          <w:bCs/>
        </w:rPr>
        <w:t>Step 4.</w:t>
      </w:r>
      <w:r>
        <w:t xml:space="preserve"> Probabilities:</w:t>
      </w:r>
    </w:p>
    <w:p w14:paraId="6AE7CDB6" w14:textId="77777777" w:rsidR="00C83D2D" w:rsidRDefault="00000000">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4.851</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8</m:t>
                  </m:r>
                </m:sup>
              </m:sSup>
            </m:num>
            <m:den>
              <m:r>
                <w:rPr>
                  <w:rFonts w:ascii="Cambria Math" w:hAnsi="Cambria Math"/>
                </w:rPr>
                <m:t>4.851</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8</m:t>
                  </m:r>
                </m:sup>
              </m:sSup>
            </m:den>
          </m:f>
          <m:r>
            <m:rPr>
              <m:sty m:val="p"/>
            </m:rPr>
            <w:rPr>
              <w:rFonts w:ascii="Cambria Math" w:hAnsi="Cambria Math"/>
            </w:rPr>
            <m:t>≈</m:t>
          </m:r>
          <m:r>
            <w:rPr>
              <w:rFonts w:ascii="Cambria Math" w:hAnsi="Cambria Math"/>
            </w:rPr>
            <m:t>1.000</m:t>
          </m:r>
        </m:oMath>
      </m:oMathPara>
    </w:p>
    <w:p w14:paraId="59CBAE89" w14:textId="77777777" w:rsidR="00C83D2D" w:rsidRDefault="00000000">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2.203</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num>
            <m:den>
              <m:r>
                <w:rPr>
                  <w:rFonts w:ascii="Cambria Math" w:hAnsi="Cambria Math"/>
                </w:rPr>
                <m:t>4.851</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8</m:t>
                  </m:r>
                </m:sup>
              </m:sSup>
            </m:den>
          </m:f>
          <m:r>
            <m:rPr>
              <m:sty m:val="p"/>
            </m:rPr>
            <w:rPr>
              <w:rFonts w:ascii="Cambria Math" w:hAnsi="Cambria Math"/>
            </w:rPr>
            <m:t>≈</m:t>
          </m:r>
          <m:r>
            <w:rPr>
              <w:rFonts w:ascii="Cambria Math" w:hAnsi="Cambria Math"/>
            </w:rPr>
            <m:t>0.000045</m:t>
          </m:r>
        </m:oMath>
      </m:oMathPara>
    </w:p>
    <w:p w14:paraId="75F39B80" w14:textId="77777777" w:rsidR="00C83D2D" w:rsidRDefault="00000000">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3</m:t>
              </m:r>
            </m:sub>
          </m:sSub>
          <m:r>
            <m:rPr>
              <m:sty m:val="p"/>
            </m:rPr>
            <w:rPr>
              <w:rFonts w:ascii="Cambria Math" w:hAnsi="Cambria Math"/>
            </w:rPr>
            <m:t>=</m:t>
          </m:r>
          <m:f>
            <m:fPr>
              <m:ctrlPr>
                <w:rPr>
                  <w:rFonts w:ascii="Cambria Math" w:hAnsi="Cambria Math"/>
                </w:rPr>
              </m:ctrlPr>
            </m:fPr>
            <m:num>
              <m:r>
                <w:rPr>
                  <w:rFonts w:ascii="Cambria Math" w:hAnsi="Cambria Math"/>
                </w:rPr>
                <m:t>2.718</m:t>
              </m:r>
            </m:num>
            <m:den>
              <m:r>
                <w:rPr>
                  <w:rFonts w:ascii="Cambria Math" w:hAnsi="Cambria Math"/>
                </w:rPr>
                <m:t>4.851</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8</m:t>
                  </m:r>
                </m:sup>
              </m:sSup>
            </m:den>
          </m:f>
          <m:r>
            <m:rPr>
              <m:sty m:val="p"/>
            </m:rPr>
            <w:rPr>
              <w:rFonts w:ascii="Cambria Math" w:hAnsi="Cambria Math"/>
            </w:rPr>
            <m:t>≈</m:t>
          </m:r>
          <m:r>
            <w:rPr>
              <w:rFonts w:ascii="Cambria Math" w:hAnsi="Cambria Math"/>
            </w:rPr>
            <m:t>0.0000000056</m:t>
          </m:r>
        </m:oMath>
      </m:oMathPara>
    </w:p>
    <w:p w14:paraId="1DA1869F" w14:textId="77777777" w:rsidR="00C83D2D" w:rsidRDefault="00000000">
      <w:r>
        <w:rPr>
          <w:b/>
          <w:bCs/>
        </w:rPr>
        <w:t>Result:</w:t>
      </w:r>
      <w:r>
        <w:t xml:space="preserve"> </w:t>
      </w:r>
      <m:oMath>
        <m:r>
          <m:rPr>
            <m:sty m:val="b"/>
          </m:rPr>
          <w:rPr>
            <w:rFonts w:ascii="Cambria Math" w:hAnsi="Cambria Math"/>
          </w:rPr>
          <m:t>P</m:t>
        </m:r>
        <m:r>
          <m:rPr>
            <m:sty m:val="p"/>
          </m:rPr>
          <w:rPr>
            <w:rFonts w:ascii="Cambria Math" w:hAnsi="Cambria Math"/>
          </w:rPr>
          <m:t>≈</m:t>
        </m:r>
        <m:d>
          <m:dPr>
            <m:ctrlPr>
              <w:rPr>
                <w:rFonts w:ascii="Cambria Math" w:hAnsi="Cambria Math"/>
              </w:rPr>
            </m:ctrlPr>
          </m:dPr>
          <m:e>
            <m:r>
              <w:rPr>
                <w:rFonts w:ascii="Cambria Math" w:hAnsi="Cambria Math"/>
              </w:rPr>
              <m:t>1.000</m:t>
            </m:r>
            <m:r>
              <m:rPr>
                <m:sty m:val="p"/>
              </m:rPr>
              <w:rPr>
                <w:rFonts w:ascii="Cambria Math" w:hAnsi="Cambria Math"/>
              </w:rPr>
              <m:t>,</m:t>
            </m:r>
            <m:r>
              <w:rPr>
                <w:rFonts w:ascii="Cambria Math" w:hAnsi="Cambria Math"/>
              </w:rPr>
              <m:t> 0.000</m:t>
            </m:r>
            <m:r>
              <m:rPr>
                <m:sty m:val="p"/>
              </m:rPr>
              <w:rPr>
                <w:rFonts w:ascii="Cambria Math" w:hAnsi="Cambria Math"/>
              </w:rPr>
              <m:t>,</m:t>
            </m:r>
            <m:r>
              <w:rPr>
                <w:rFonts w:ascii="Cambria Math" w:hAnsi="Cambria Math"/>
              </w:rPr>
              <m:t> 0.000</m:t>
            </m:r>
          </m:e>
        </m:d>
      </m:oMath>
      <w:r>
        <w:t>. Nearly all probability is on the highest score. This is approaching argmax.</w:t>
      </w:r>
    </w:p>
    <w:p w14:paraId="58B644AC" w14:textId="77777777" w:rsidR="00C83D2D" w:rsidRDefault="00E60694">
      <w:r>
        <w:rPr>
          <w:noProof/>
        </w:rPr>
      </w:r>
      <w:r>
        <w:pict w14:anchorId="10570B79">
          <v:rect id="Horizontal Line 5" o:spid="_x0000_s1037"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63755C30" w14:textId="77777777" w:rsidR="00C83D2D" w:rsidRDefault="00000000">
      <w:pPr>
        <w:pStyle w:val="Heading3"/>
      </w:pPr>
      <w:bookmarkStart w:id="7" w:name="case-2-tau-1.0-standard-temperature"/>
      <w:bookmarkEnd w:id="6"/>
      <w:r>
        <w:t xml:space="preserve">Case 2: </w:t>
      </w:r>
      <m:oMath>
        <m:r>
          <m:rPr>
            <m:sty m:val="bi"/>
          </m:rPr>
          <w:rPr>
            <w:rFonts w:ascii="Cambria Math" w:hAnsi="Cambria Math"/>
          </w:rPr>
          <m:t>τ</m:t>
        </m:r>
        <m:r>
          <m:rPr>
            <m:sty m:val="b"/>
          </m:rPr>
          <w:rPr>
            <w:rFonts w:ascii="Cambria Math" w:hAnsi="Cambria Math"/>
          </w:rPr>
          <m:t>=</m:t>
        </m:r>
        <m:r>
          <m:rPr>
            <m:sty m:val="bi"/>
          </m:rPr>
          <w:rPr>
            <w:rFonts w:ascii="Cambria Math" w:hAnsi="Cambria Math"/>
          </w:rPr>
          <m:t>1.0</m:t>
        </m:r>
      </m:oMath>
      <w:r>
        <w:t xml:space="preserve"> (standard temperature)</w:t>
      </w:r>
    </w:p>
    <w:p w14:paraId="285E983F" w14:textId="77777777" w:rsidR="00C83D2D" w:rsidRDefault="00000000">
      <w:r>
        <w:t>This is the same computation as Worked Example 1 in Derivation Guide 4.</w:t>
      </w:r>
    </w:p>
    <w:p w14:paraId="50037790" w14:textId="77777777" w:rsidR="00C83D2D" w:rsidRDefault="00000000">
      <w:r>
        <w:rPr>
          <w:b/>
          <w:bCs/>
        </w:rPr>
        <w:t>Step 1.</w:t>
      </w:r>
      <w:r>
        <w:t xml:space="preserve"> </w:t>
      </w:r>
      <m:oMath>
        <m:r>
          <m:rPr>
            <m:sty m:val="b"/>
          </m:rPr>
          <w:rPr>
            <w:rFonts w:ascii="Cambria Math" w:hAnsi="Cambria Math"/>
          </w:rPr>
          <m:t>z</m:t>
        </m:r>
        <m:r>
          <m:rPr>
            <m:sty m:val="p"/>
          </m:rPr>
          <w:rPr>
            <w:rFonts w:ascii="Cambria Math" w:hAnsi="Cambria Math"/>
          </w:rPr>
          <m:t>/</m:t>
        </m:r>
        <m:r>
          <w:rPr>
            <w:rFonts w:ascii="Cambria Math" w:hAnsi="Cambria Math"/>
          </w:rPr>
          <m:t>τ</m:t>
        </m:r>
        <m:r>
          <m:rPr>
            <m:sty m:val="p"/>
          </m:rPr>
          <w:rPr>
            <w:rFonts w:ascii="Cambria Math" w:hAnsi="Cambria Math"/>
          </w:rPr>
          <m:t>=</m:t>
        </m:r>
        <m:d>
          <m:dPr>
            <m:ctrlPr>
              <w:rPr>
                <w:rFonts w:ascii="Cambria Math" w:hAnsi="Cambria Math"/>
              </w:rPr>
            </m:ctrlPr>
          </m:dPr>
          <m:e>
            <m:r>
              <w:rPr>
                <w:rFonts w:ascii="Cambria Math" w:hAnsi="Cambria Math"/>
              </w:rPr>
              <m:t>2.0</m:t>
            </m:r>
            <m:r>
              <m:rPr>
                <m:sty m:val="p"/>
              </m:rPr>
              <w:rPr>
                <w:rFonts w:ascii="Cambria Math" w:hAnsi="Cambria Math"/>
              </w:rPr>
              <m:t>,</m:t>
            </m:r>
            <m:r>
              <w:rPr>
                <w:rFonts w:ascii="Cambria Math" w:hAnsi="Cambria Math"/>
              </w:rPr>
              <m:t> 1.0</m:t>
            </m:r>
            <m:r>
              <m:rPr>
                <m:sty m:val="p"/>
              </m:rPr>
              <w:rPr>
                <w:rFonts w:ascii="Cambria Math" w:hAnsi="Cambria Math"/>
              </w:rPr>
              <m:t>,</m:t>
            </m:r>
            <m:r>
              <w:rPr>
                <w:rFonts w:ascii="Cambria Math" w:hAnsi="Cambria Math"/>
              </w:rPr>
              <m:t> 0.1</m:t>
            </m:r>
          </m:e>
        </m:d>
      </m:oMath>
      <w:r>
        <w:t xml:space="preserve"> (unchanged).</w:t>
      </w:r>
    </w:p>
    <w:p w14:paraId="300E9E83" w14:textId="77777777" w:rsidR="00C83D2D" w:rsidRDefault="00000000">
      <w:r>
        <w:rPr>
          <w:b/>
          <w:bCs/>
        </w:rPr>
        <w:t>Step 2.</w:t>
      </w:r>
      <w:r>
        <w:t xml:space="preserve"> </w:t>
      </w:r>
      <m:oMath>
        <m:r>
          <m:rPr>
            <m:sty m:val="p"/>
          </m:rPr>
          <w:rPr>
            <w:rFonts w:ascii="Cambria Math" w:hAnsi="Cambria Math"/>
          </w:rPr>
          <m:t>exp</m:t>
        </m:r>
        <m:d>
          <m:dPr>
            <m:ctrlPr>
              <w:rPr>
                <w:rFonts w:ascii="Cambria Math" w:hAnsi="Cambria Math"/>
              </w:rPr>
            </m:ctrlPr>
          </m:dPr>
          <m:e>
            <m:r>
              <w:rPr>
                <w:rFonts w:ascii="Cambria Math" w:hAnsi="Cambria Math"/>
              </w:rPr>
              <m:t>2.0</m:t>
            </m:r>
          </m:e>
        </m:d>
        <m:r>
          <m:rPr>
            <m:sty m:val="p"/>
          </m:rPr>
          <w:rPr>
            <w:rFonts w:ascii="Cambria Math" w:hAnsi="Cambria Math"/>
          </w:rPr>
          <m:t>=</m:t>
        </m:r>
        <m:r>
          <w:rPr>
            <w:rFonts w:ascii="Cambria Math" w:hAnsi="Cambria Math"/>
          </w:rPr>
          <m:t>7.389</m:t>
        </m:r>
      </m:oMath>
      <w:r>
        <w:t xml:space="preserve">, </w:t>
      </w:r>
      <m:oMath>
        <m:r>
          <m:rPr>
            <m:sty m:val="p"/>
          </m:rPr>
          <w:rPr>
            <w:rFonts w:ascii="Cambria Math" w:hAnsi="Cambria Math"/>
          </w:rPr>
          <m:t>exp</m:t>
        </m:r>
        <m:d>
          <m:dPr>
            <m:ctrlPr>
              <w:rPr>
                <w:rFonts w:ascii="Cambria Math" w:hAnsi="Cambria Math"/>
              </w:rPr>
            </m:ctrlPr>
          </m:dPr>
          <m:e>
            <m:r>
              <w:rPr>
                <w:rFonts w:ascii="Cambria Math" w:hAnsi="Cambria Math"/>
              </w:rPr>
              <m:t>1.0</m:t>
            </m:r>
          </m:e>
        </m:d>
        <m:r>
          <m:rPr>
            <m:sty m:val="p"/>
          </m:rPr>
          <w:rPr>
            <w:rFonts w:ascii="Cambria Math" w:hAnsi="Cambria Math"/>
          </w:rPr>
          <m:t>=</m:t>
        </m:r>
        <m:r>
          <w:rPr>
            <w:rFonts w:ascii="Cambria Math" w:hAnsi="Cambria Math"/>
          </w:rPr>
          <m:t>2.718</m:t>
        </m:r>
      </m:oMath>
      <w:r>
        <w:t xml:space="preserve">, </w:t>
      </w:r>
      <m:oMath>
        <m:r>
          <m:rPr>
            <m:sty m:val="p"/>
          </m:rPr>
          <w:rPr>
            <w:rFonts w:ascii="Cambria Math" w:hAnsi="Cambria Math"/>
          </w:rPr>
          <m:t>exp</m:t>
        </m:r>
        <m:d>
          <m:dPr>
            <m:ctrlPr>
              <w:rPr>
                <w:rFonts w:ascii="Cambria Math" w:hAnsi="Cambria Math"/>
              </w:rPr>
            </m:ctrlPr>
          </m:dPr>
          <m:e>
            <m:r>
              <w:rPr>
                <w:rFonts w:ascii="Cambria Math" w:hAnsi="Cambria Math"/>
              </w:rPr>
              <m:t>0.1</m:t>
            </m:r>
          </m:e>
        </m:d>
        <m:r>
          <m:rPr>
            <m:sty m:val="p"/>
          </m:rPr>
          <w:rPr>
            <w:rFonts w:ascii="Cambria Math" w:hAnsi="Cambria Math"/>
          </w:rPr>
          <m:t>=</m:t>
        </m:r>
        <m:r>
          <w:rPr>
            <w:rFonts w:ascii="Cambria Math" w:hAnsi="Cambria Math"/>
          </w:rPr>
          <m:t>1.105</m:t>
        </m:r>
      </m:oMath>
      <w:r>
        <w:t>.</w:t>
      </w:r>
    </w:p>
    <w:p w14:paraId="3BE3E134" w14:textId="77777777" w:rsidR="00C83D2D" w:rsidRDefault="00000000">
      <w:r>
        <w:rPr>
          <w:b/>
          <w:bCs/>
        </w:rPr>
        <w:t>Step 3.</w:t>
      </w:r>
      <w:r>
        <w:t xml:space="preserve"> </w:t>
      </w:r>
      <m:oMath>
        <m:r>
          <w:rPr>
            <w:rFonts w:ascii="Cambria Math" w:hAnsi="Cambria Math"/>
          </w:rPr>
          <m:t>Z</m:t>
        </m:r>
        <m:r>
          <m:rPr>
            <m:sty m:val="p"/>
          </m:rPr>
          <w:rPr>
            <w:rFonts w:ascii="Cambria Math" w:hAnsi="Cambria Math"/>
          </w:rPr>
          <m:t>=</m:t>
        </m:r>
        <m:r>
          <w:rPr>
            <w:rFonts w:ascii="Cambria Math" w:hAnsi="Cambria Math"/>
          </w:rPr>
          <m:t>11.212</m:t>
        </m:r>
      </m:oMath>
      <w:r>
        <w:t>.</w:t>
      </w:r>
    </w:p>
    <w:p w14:paraId="30436B06" w14:textId="77777777" w:rsidR="00C83D2D" w:rsidRDefault="00000000">
      <w:r>
        <w:rPr>
          <w:b/>
          <w:bCs/>
        </w:rPr>
        <w:t>Step 4.</w:t>
      </w:r>
      <w:r>
        <w:t xml:space="preserve"> Probabilities:</w:t>
      </w:r>
    </w:p>
    <w:p w14:paraId="256D8492" w14:textId="77777777" w:rsidR="00C83D2D" w:rsidRDefault="00000000">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r>
            <w:rPr>
              <w:rFonts w:ascii="Cambria Math" w:hAnsi="Cambria Math"/>
            </w:rPr>
            <m:t>0.659</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r>
            <w:rPr>
              <w:rFonts w:ascii="Cambria Math" w:hAnsi="Cambria Math"/>
            </w:rPr>
            <m:t>0.242</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3</m:t>
              </m:r>
            </m:sub>
          </m:sSub>
          <m:r>
            <m:rPr>
              <m:sty m:val="p"/>
            </m:rPr>
            <w:rPr>
              <w:rFonts w:ascii="Cambria Math" w:hAnsi="Cambria Math"/>
            </w:rPr>
            <m:t>=</m:t>
          </m:r>
          <m:r>
            <w:rPr>
              <w:rFonts w:ascii="Cambria Math" w:hAnsi="Cambria Math"/>
            </w:rPr>
            <m:t>0.099</m:t>
          </m:r>
        </m:oMath>
      </m:oMathPara>
    </w:p>
    <w:p w14:paraId="7583A223" w14:textId="77777777" w:rsidR="00C83D2D" w:rsidRDefault="00000000">
      <w:r>
        <w:rPr>
          <w:b/>
          <w:bCs/>
        </w:rPr>
        <w:t>Result:</w:t>
      </w:r>
      <w:r>
        <w:t xml:space="preserve"> </w:t>
      </w:r>
      <m:oMath>
        <m:r>
          <m:rPr>
            <m:sty m:val="b"/>
          </m:rPr>
          <w:rPr>
            <w:rFonts w:ascii="Cambria Math" w:hAnsi="Cambria Math"/>
          </w:rPr>
          <m:t>P</m:t>
        </m:r>
        <m:r>
          <m:rPr>
            <m:sty m:val="p"/>
          </m:rPr>
          <w:rPr>
            <w:rFonts w:ascii="Cambria Math" w:hAnsi="Cambria Math"/>
          </w:rPr>
          <m:t>=</m:t>
        </m:r>
        <m:d>
          <m:dPr>
            <m:ctrlPr>
              <w:rPr>
                <w:rFonts w:ascii="Cambria Math" w:hAnsi="Cambria Math"/>
              </w:rPr>
            </m:ctrlPr>
          </m:dPr>
          <m:e>
            <m:r>
              <w:rPr>
                <w:rFonts w:ascii="Cambria Math" w:hAnsi="Cambria Math"/>
              </w:rPr>
              <m:t>0.659</m:t>
            </m:r>
            <m:r>
              <m:rPr>
                <m:sty m:val="p"/>
              </m:rPr>
              <w:rPr>
                <w:rFonts w:ascii="Cambria Math" w:hAnsi="Cambria Math"/>
              </w:rPr>
              <m:t>,</m:t>
            </m:r>
            <m:r>
              <w:rPr>
                <w:rFonts w:ascii="Cambria Math" w:hAnsi="Cambria Math"/>
              </w:rPr>
              <m:t> 0.242</m:t>
            </m:r>
            <m:r>
              <m:rPr>
                <m:sty m:val="p"/>
              </m:rPr>
              <w:rPr>
                <w:rFonts w:ascii="Cambria Math" w:hAnsi="Cambria Math"/>
              </w:rPr>
              <m:t>,</m:t>
            </m:r>
            <m:r>
              <w:rPr>
                <w:rFonts w:ascii="Cambria Math" w:hAnsi="Cambria Math"/>
              </w:rPr>
              <m:t> 0.099</m:t>
            </m:r>
          </m:e>
        </m:d>
      </m:oMath>
      <w:r>
        <w:t>. The ranking is preserved, but all candidates retain meaningful probability. This is probabilistic selection.</w:t>
      </w:r>
    </w:p>
    <w:p w14:paraId="55F01565" w14:textId="77777777" w:rsidR="00C83D2D" w:rsidRDefault="00E60694">
      <w:r>
        <w:rPr>
          <w:noProof/>
        </w:rPr>
      </w:r>
      <w:r>
        <w:pict w14:anchorId="75556A74">
          <v:rect id="Horizontal Line 6" o:spid="_x0000_s103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7671A71E" w14:textId="77777777" w:rsidR="00C83D2D" w:rsidRDefault="00000000">
      <w:pPr>
        <w:pStyle w:val="Heading3"/>
      </w:pPr>
      <w:bookmarkStart w:id="8" w:name="case-3-tau-10.0-high-temperature-flat"/>
      <w:bookmarkEnd w:id="7"/>
      <w:r>
        <w:t xml:space="preserve">Case 3: </w:t>
      </w:r>
      <m:oMath>
        <m:r>
          <m:rPr>
            <m:sty m:val="bi"/>
          </m:rPr>
          <w:rPr>
            <w:rFonts w:ascii="Cambria Math" w:hAnsi="Cambria Math"/>
          </w:rPr>
          <m:t>τ</m:t>
        </m:r>
        <m:r>
          <m:rPr>
            <m:sty m:val="b"/>
          </m:rPr>
          <w:rPr>
            <w:rFonts w:ascii="Cambria Math" w:hAnsi="Cambria Math"/>
          </w:rPr>
          <m:t>=</m:t>
        </m:r>
        <m:r>
          <m:rPr>
            <m:sty m:val="bi"/>
          </m:rPr>
          <w:rPr>
            <w:rFonts w:ascii="Cambria Math" w:hAnsi="Cambria Math"/>
          </w:rPr>
          <m:t>10.0</m:t>
        </m:r>
      </m:oMath>
      <w:r>
        <w:t xml:space="preserve"> (high temperature — flat)</w:t>
      </w:r>
    </w:p>
    <w:p w14:paraId="01252B87" w14:textId="77777777" w:rsidR="00C83D2D" w:rsidRDefault="00000000">
      <w:r>
        <w:rPr>
          <w:b/>
          <w:bCs/>
        </w:rPr>
        <w:t>Step 1.</w:t>
      </w:r>
      <w:r>
        <w:t xml:space="preserve"> Divide scores by </w:t>
      </w:r>
      <m:oMath>
        <m:r>
          <w:rPr>
            <w:rFonts w:ascii="Cambria Math" w:hAnsi="Cambria Math"/>
          </w:rPr>
          <m:t>τ</m:t>
        </m:r>
      </m:oMath>
      <w:r>
        <w:t>:</w:t>
      </w:r>
    </w:p>
    <w:p w14:paraId="0A0396AA" w14:textId="77777777" w:rsidR="00C83D2D" w:rsidRDefault="00000000">
      <m:oMathPara>
        <m:oMathParaPr>
          <m:jc m:val="center"/>
        </m:oMathParaPr>
        <m:oMath>
          <m:r>
            <m:rPr>
              <m:sty m:val="b"/>
            </m:rPr>
            <w:rPr>
              <w:rFonts w:ascii="Cambria Math" w:hAnsi="Cambria Math"/>
            </w:rPr>
            <m:t>z</m:t>
          </m:r>
          <m:r>
            <m:rPr>
              <m:sty m:val="p"/>
            </m:rPr>
            <w:rPr>
              <w:rFonts w:ascii="Cambria Math" w:hAnsi="Cambria Math"/>
            </w:rPr>
            <m:t>/</m:t>
          </m:r>
          <m:r>
            <w:rPr>
              <w:rFonts w:ascii="Cambria Math" w:hAnsi="Cambria Math"/>
            </w:rPr>
            <m:t>τ</m:t>
          </m:r>
          <m:r>
            <m:rPr>
              <m:sty m:val="p"/>
            </m:rPr>
            <w:rPr>
              <w:rFonts w:ascii="Cambria Math" w:hAnsi="Cambria Math"/>
            </w:rPr>
            <m:t>=</m:t>
          </m:r>
          <m:d>
            <m:dPr>
              <m:ctrlPr>
                <w:rPr>
                  <w:rFonts w:ascii="Cambria Math" w:hAnsi="Cambria Math"/>
                </w:rPr>
              </m:ctrlPr>
            </m:dPr>
            <m:e>
              <m:r>
                <w:rPr>
                  <w:rFonts w:ascii="Cambria Math" w:hAnsi="Cambria Math"/>
                </w:rPr>
                <m:t>2.0</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 1.0</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 0.1</m:t>
              </m:r>
              <m:r>
                <m:rPr>
                  <m:sty m:val="p"/>
                </m:rPr>
                <w:rPr>
                  <w:rFonts w:ascii="Cambria Math" w:hAnsi="Cambria Math"/>
                </w:rPr>
                <m:t>/</m:t>
              </m:r>
              <m:r>
                <w:rPr>
                  <w:rFonts w:ascii="Cambria Math" w:hAnsi="Cambria Math"/>
                </w:rPr>
                <m:t>10</m:t>
              </m:r>
            </m:e>
          </m:d>
          <m:r>
            <m:rPr>
              <m:sty m:val="p"/>
            </m:rPr>
            <w:rPr>
              <w:rFonts w:ascii="Cambria Math" w:hAnsi="Cambria Math"/>
            </w:rPr>
            <m:t>=</m:t>
          </m:r>
          <m:d>
            <m:dPr>
              <m:ctrlPr>
                <w:rPr>
                  <w:rFonts w:ascii="Cambria Math" w:hAnsi="Cambria Math"/>
                </w:rPr>
              </m:ctrlPr>
            </m:dPr>
            <m:e>
              <m:r>
                <w:rPr>
                  <w:rFonts w:ascii="Cambria Math" w:hAnsi="Cambria Math"/>
                </w:rPr>
                <m:t>0.2</m:t>
              </m:r>
              <m:r>
                <m:rPr>
                  <m:sty m:val="p"/>
                </m:rPr>
                <w:rPr>
                  <w:rFonts w:ascii="Cambria Math" w:hAnsi="Cambria Math"/>
                </w:rPr>
                <m:t>,</m:t>
              </m:r>
              <m:r>
                <w:rPr>
                  <w:rFonts w:ascii="Cambria Math" w:hAnsi="Cambria Math"/>
                </w:rPr>
                <m:t> 0.1</m:t>
              </m:r>
              <m:r>
                <m:rPr>
                  <m:sty m:val="p"/>
                </m:rPr>
                <w:rPr>
                  <w:rFonts w:ascii="Cambria Math" w:hAnsi="Cambria Math"/>
                </w:rPr>
                <m:t>,</m:t>
              </m:r>
              <m:r>
                <w:rPr>
                  <w:rFonts w:ascii="Cambria Math" w:hAnsi="Cambria Math"/>
                </w:rPr>
                <m:t> 0.01</m:t>
              </m:r>
            </m:e>
          </m:d>
        </m:oMath>
      </m:oMathPara>
    </w:p>
    <w:p w14:paraId="46B7A936" w14:textId="77777777" w:rsidR="00C83D2D" w:rsidRDefault="00000000">
      <w:r>
        <w:rPr>
          <w:b/>
          <w:bCs/>
        </w:rPr>
        <w:t>Step 2.</w:t>
      </w:r>
      <w:r>
        <w:t xml:space="preserve"> Exponentiate:</w:t>
      </w:r>
    </w:p>
    <w:p w14:paraId="0EE35D77" w14:textId="77777777" w:rsidR="00C83D2D" w:rsidRDefault="00000000">
      <m:oMathPara>
        <m:oMathParaPr>
          <m:jc m:val="center"/>
        </m:oMathParaPr>
        <m:oMath>
          <m:r>
            <m:rPr>
              <m:sty m:val="p"/>
            </m:rPr>
            <w:rPr>
              <w:rFonts w:ascii="Cambria Math" w:hAnsi="Cambria Math"/>
            </w:rPr>
            <m:t>exp</m:t>
          </m:r>
          <m:d>
            <m:dPr>
              <m:ctrlPr>
                <w:rPr>
                  <w:rFonts w:ascii="Cambria Math" w:hAnsi="Cambria Math"/>
                </w:rPr>
              </m:ctrlPr>
            </m:dPr>
            <m:e>
              <m:r>
                <w:rPr>
                  <w:rFonts w:ascii="Cambria Math" w:hAnsi="Cambria Math"/>
                </w:rPr>
                <m:t>0.2</m:t>
              </m:r>
            </m:e>
          </m:d>
          <m:r>
            <m:rPr>
              <m:sty m:val="p"/>
            </m:rPr>
            <w:rPr>
              <w:rFonts w:ascii="Cambria Math" w:hAnsi="Cambria Math"/>
            </w:rPr>
            <m:t>=</m:t>
          </m:r>
          <m:r>
            <w:rPr>
              <w:rFonts w:ascii="Cambria Math" w:hAnsi="Cambria Math"/>
            </w:rPr>
            <m:t>1.221</m:t>
          </m:r>
          <m:r>
            <m:rPr>
              <m:sty m:val="p"/>
            </m:rPr>
            <w:rPr>
              <w:rFonts w:ascii="Cambria Math" w:hAnsi="Cambria Math"/>
            </w:rPr>
            <m:t>,</m:t>
          </m:r>
          <m:r>
            <w:rPr>
              <w:rFonts w:ascii="Cambria Math" w:hAnsi="Cambria Math"/>
            </w:rPr>
            <m:t> </m:t>
          </m:r>
          <m:r>
            <m:rPr>
              <m:sty m:val="p"/>
            </m:rPr>
            <w:rPr>
              <w:rFonts w:ascii="Cambria Math" w:hAnsi="Cambria Math"/>
            </w:rPr>
            <m:t>exp</m:t>
          </m:r>
          <m:d>
            <m:dPr>
              <m:ctrlPr>
                <w:rPr>
                  <w:rFonts w:ascii="Cambria Math" w:hAnsi="Cambria Math"/>
                </w:rPr>
              </m:ctrlPr>
            </m:dPr>
            <m:e>
              <m:r>
                <w:rPr>
                  <w:rFonts w:ascii="Cambria Math" w:hAnsi="Cambria Math"/>
                </w:rPr>
                <m:t>0.1</m:t>
              </m:r>
            </m:e>
          </m:d>
          <m:r>
            <m:rPr>
              <m:sty m:val="p"/>
            </m:rPr>
            <w:rPr>
              <w:rFonts w:ascii="Cambria Math" w:hAnsi="Cambria Math"/>
            </w:rPr>
            <m:t>=</m:t>
          </m:r>
          <m:r>
            <w:rPr>
              <w:rFonts w:ascii="Cambria Math" w:hAnsi="Cambria Math"/>
            </w:rPr>
            <m:t>1.105</m:t>
          </m:r>
          <m:r>
            <m:rPr>
              <m:sty m:val="p"/>
            </m:rPr>
            <w:rPr>
              <w:rFonts w:ascii="Cambria Math" w:hAnsi="Cambria Math"/>
            </w:rPr>
            <m:t>,</m:t>
          </m:r>
          <m:r>
            <w:rPr>
              <w:rFonts w:ascii="Cambria Math" w:hAnsi="Cambria Math"/>
            </w:rPr>
            <m:t> </m:t>
          </m:r>
          <m:r>
            <m:rPr>
              <m:sty m:val="p"/>
            </m:rPr>
            <w:rPr>
              <w:rFonts w:ascii="Cambria Math" w:hAnsi="Cambria Math"/>
            </w:rPr>
            <m:t>exp</m:t>
          </m:r>
          <m:d>
            <m:dPr>
              <m:ctrlPr>
                <w:rPr>
                  <w:rFonts w:ascii="Cambria Math" w:hAnsi="Cambria Math"/>
                </w:rPr>
              </m:ctrlPr>
            </m:dPr>
            <m:e>
              <m:r>
                <w:rPr>
                  <w:rFonts w:ascii="Cambria Math" w:hAnsi="Cambria Math"/>
                </w:rPr>
                <m:t>0.01</m:t>
              </m:r>
            </m:e>
          </m:d>
          <m:r>
            <m:rPr>
              <m:sty m:val="p"/>
            </m:rPr>
            <w:rPr>
              <w:rFonts w:ascii="Cambria Math" w:hAnsi="Cambria Math"/>
            </w:rPr>
            <m:t>=</m:t>
          </m:r>
          <m:r>
            <w:rPr>
              <w:rFonts w:ascii="Cambria Math" w:hAnsi="Cambria Math"/>
            </w:rPr>
            <m:t>1.010</m:t>
          </m:r>
        </m:oMath>
      </m:oMathPara>
    </w:p>
    <w:p w14:paraId="43855C1F" w14:textId="77777777" w:rsidR="00C83D2D" w:rsidRDefault="00000000">
      <w:r>
        <w:rPr>
          <w:b/>
          <w:bCs/>
        </w:rPr>
        <w:t>Step 3.</w:t>
      </w:r>
      <w:r>
        <w:t xml:space="preserve"> Partition function:</w:t>
      </w:r>
    </w:p>
    <w:p w14:paraId="6E2BEC72" w14:textId="77777777" w:rsidR="00C83D2D" w:rsidRDefault="00000000">
      <m:oMathPara>
        <m:oMathParaPr>
          <m:jc m:val="center"/>
        </m:oMathParaPr>
        <m:oMath>
          <m:r>
            <w:rPr>
              <w:rFonts w:ascii="Cambria Math" w:hAnsi="Cambria Math"/>
            </w:rPr>
            <m:t>Z</m:t>
          </m:r>
          <m:r>
            <m:rPr>
              <m:sty m:val="p"/>
            </m:rPr>
            <w:rPr>
              <w:rFonts w:ascii="Cambria Math" w:hAnsi="Cambria Math"/>
            </w:rPr>
            <m:t>=</m:t>
          </m:r>
          <m:r>
            <w:rPr>
              <w:rFonts w:ascii="Cambria Math" w:hAnsi="Cambria Math"/>
            </w:rPr>
            <m:t>1.221</m:t>
          </m:r>
          <m:r>
            <m:rPr>
              <m:sty m:val="p"/>
            </m:rPr>
            <w:rPr>
              <w:rFonts w:ascii="Cambria Math" w:hAnsi="Cambria Math"/>
            </w:rPr>
            <m:t>+</m:t>
          </m:r>
          <m:r>
            <w:rPr>
              <w:rFonts w:ascii="Cambria Math" w:hAnsi="Cambria Math"/>
            </w:rPr>
            <m:t>1.105</m:t>
          </m:r>
          <m:r>
            <m:rPr>
              <m:sty m:val="p"/>
            </m:rPr>
            <w:rPr>
              <w:rFonts w:ascii="Cambria Math" w:hAnsi="Cambria Math"/>
            </w:rPr>
            <m:t>+</m:t>
          </m:r>
          <m:r>
            <w:rPr>
              <w:rFonts w:ascii="Cambria Math" w:hAnsi="Cambria Math"/>
            </w:rPr>
            <m:t>1.010</m:t>
          </m:r>
          <m:r>
            <m:rPr>
              <m:sty m:val="p"/>
            </m:rPr>
            <w:rPr>
              <w:rFonts w:ascii="Cambria Math" w:hAnsi="Cambria Math"/>
            </w:rPr>
            <m:t>=</m:t>
          </m:r>
          <m:r>
            <w:rPr>
              <w:rFonts w:ascii="Cambria Math" w:hAnsi="Cambria Math"/>
            </w:rPr>
            <m:t>3.336</m:t>
          </m:r>
        </m:oMath>
      </m:oMathPara>
    </w:p>
    <w:p w14:paraId="261AD3CB" w14:textId="77777777" w:rsidR="00C83D2D" w:rsidRDefault="00000000">
      <w:r>
        <w:rPr>
          <w:b/>
          <w:bCs/>
        </w:rPr>
        <w:t>Step 4.</w:t>
      </w:r>
      <w:r>
        <w:t xml:space="preserve"> Probabilities:</w:t>
      </w:r>
    </w:p>
    <w:p w14:paraId="6E3BC851" w14:textId="77777777" w:rsidR="00C83D2D" w:rsidRDefault="00000000">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1.221</m:t>
              </m:r>
            </m:num>
            <m:den>
              <m:r>
                <w:rPr>
                  <w:rFonts w:ascii="Cambria Math" w:hAnsi="Cambria Math"/>
                </w:rPr>
                <m:t>3.336</m:t>
              </m:r>
            </m:den>
          </m:f>
          <m:r>
            <m:rPr>
              <m:sty m:val="p"/>
            </m:rPr>
            <w:rPr>
              <w:rFonts w:ascii="Cambria Math" w:hAnsi="Cambria Math"/>
            </w:rPr>
            <m:t>=</m:t>
          </m:r>
          <m:r>
            <w:rPr>
              <w:rFonts w:ascii="Cambria Math" w:hAnsi="Cambria Math"/>
            </w:rPr>
            <m:t>0.366</m:t>
          </m:r>
        </m:oMath>
      </m:oMathPara>
    </w:p>
    <w:p w14:paraId="0680C6C3" w14:textId="77777777" w:rsidR="00C83D2D" w:rsidRDefault="00000000">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1.105</m:t>
              </m:r>
            </m:num>
            <m:den>
              <m:r>
                <w:rPr>
                  <w:rFonts w:ascii="Cambria Math" w:hAnsi="Cambria Math"/>
                </w:rPr>
                <m:t>3.336</m:t>
              </m:r>
            </m:den>
          </m:f>
          <m:r>
            <m:rPr>
              <m:sty m:val="p"/>
            </m:rPr>
            <w:rPr>
              <w:rFonts w:ascii="Cambria Math" w:hAnsi="Cambria Math"/>
            </w:rPr>
            <m:t>=</m:t>
          </m:r>
          <m:r>
            <w:rPr>
              <w:rFonts w:ascii="Cambria Math" w:hAnsi="Cambria Math"/>
            </w:rPr>
            <m:t>0.331</m:t>
          </m:r>
        </m:oMath>
      </m:oMathPara>
    </w:p>
    <w:p w14:paraId="1555D992" w14:textId="77777777" w:rsidR="00C83D2D" w:rsidRDefault="00000000">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3</m:t>
              </m:r>
            </m:sub>
          </m:sSub>
          <m:r>
            <m:rPr>
              <m:sty m:val="p"/>
            </m:rPr>
            <w:rPr>
              <w:rFonts w:ascii="Cambria Math" w:hAnsi="Cambria Math"/>
            </w:rPr>
            <m:t>=</m:t>
          </m:r>
          <m:f>
            <m:fPr>
              <m:ctrlPr>
                <w:rPr>
                  <w:rFonts w:ascii="Cambria Math" w:hAnsi="Cambria Math"/>
                </w:rPr>
              </m:ctrlPr>
            </m:fPr>
            <m:num>
              <m:r>
                <w:rPr>
                  <w:rFonts w:ascii="Cambria Math" w:hAnsi="Cambria Math"/>
                </w:rPr>
                <m:t>1.010</m:t>
              </m:r>
            </m:num>
            <m:den>
              <m:r>
                <w:rPr>
                  <w:rFonts w:ascii="Cambria Math" w:hAnsi="Cambria Math"/>
                </w:rPr>
                <m:t>3.336</m:t>
              </m:r>
            </m:den>
          </m:f>
          <m:r>
            <m:rPr>
              <m:sty m:val="p"/>
            </m:rPr>
            <w:rPr>
              <w:rFonts w:ascii="Cambria Math" w:hAnsi="Cambria Math"/>
            </w:rPr>
            <m:t>=</m:t>
          </m:r>
          <m:r>
            <w:rPr>
              <w:rFonts w:ascii="Cambria Math" w:hAnsi="Cambria Math"/>
            </w:rPr>
            <m:t>0.303</m:t>
          </m:r>
        </m:oMath>
      </m:oMathPara>
    </w:p>
    <w:p w14:paraId="19886865" w14:textId="77777777" w:rsidR="00C83D2D" w:rsidRDefault="00000000">
      <w:r>
        <w:rPr>
          <w:b/>
          <w:bCs/>
        </w:rPr>
        <w:t>Result:</w:t>
      </w:r>
      <w:r>
        <w:t xml:space="preserve"> </w:t>
      </w:r>
      <m:oMath>
        <m:r>
          <m:rPr>
            <m:sty m:val="b"/>
          </m:rPr>
          <w:rPr>
            <w:rFonts w:ascii="Cambria Math" w:hAnsi="Cambria Math"/>
          </w:rPr>
          <m:t>P</m:t>
        </m:r>
        <m:r>
          <m:rPr>
            <m:sty m:val="p"/>
          </m:rPr>
          <w:rPr>
            <w:rFonts w:ascii="Cambria Math" w:hAnsi="Cambria Math"/>
          </w:rPr>
          <m:t>=</m:t>
        </m:r>
        <m:d>
          <m:dPr>
            <m:ctrlPr>
              <w:rPr>
                <w:rFonts w:ascii="Cambria Math" w:hAnsi="Cambria Math"/>
              </w:rPr>
            </m:ctrlPr>
          </m:dPr>
          <m:e>
            <m:r>
              <w:rPr>
                <w:rFonts w:ascii="Cambria Math" w:hAnsi="Cambria Math"/>
              </w:rPr>
              <m:t>0.366</m:t>
            </m:r>
            <m:r>
              <m:rPr>
                <m:sty m:val="p"/>
              </m:rPr>
              <w:rPr>
                <w:rFonts w:ascii="Cambria Math" w:hAnsi="Cambria Math"/>
              </w:rPr>
              <m:t>,</m:t>
            </m:r>
            <m:r>
              <w:rPr>
                <w:rFonts w:ascii="Cambria Math" w:hAnsi="Cambria Math"/>
              </w:rPr>
              <m:t> 0.331</m:t>
            </m:r>
            <m:r>
              <m:rPr>
                <m:sty m:val="p"/>
              </m:rPr>
              <w:rPr>
                <w:rFonts w:ascii="Cambria Math" w:hAnsi="Cambria Math"/>
              </w:rPr>
              <m:t>,</m:t>
            </m:r>
            <m:r>
              <w:rPr>
                <w:rFonts w:ascii="Cambria Math" w:hAnsi="Cambria Math"/>
              </w:rPr>
              <m:t> 0.303</m:t>
            </m:r>
          </m:e>
        </m:d>
      </m:oMath>
      <w:r>
        <w:t xml:space="preserve">. The distribution is nearly uniform. The score differences (2.0 vs. 1.0 vs. 0.1) are almost completely washed out by the high temperature. This is approaching </w:t>
      </w:r>
      <m:oMath>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0.333</m:t>
        </m:r>
      </m:oMath>
      <w:r>
        <w:t xml:space="preserve"> for all candidates.</w:t>
      </w:r>
    </w:p>
    <w:p w14:paraId="2119A091" w14:textId="77777777" w:rsidR="00C83D2D" w:rsidRDefault="00E60694">
      <w:r>
        <w:rPr>
          <w:noProof/>
        </w:rPr>
      </w:r>
      <w:r>
        <w:pict w14:anchorId="4E45BB9A">
          <v:rect id="Horizontal Line 7" o:spid="_x0000_s1035"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6F31A527" w14:textId="77777777" w:rsidR="00C83D2D" w:rsidRDefault="00000000">
      <w:pPr>
        <w:pStyle w:val="Heading3"/>
      </w:pPr>
      <w:bookmarkStart w:id="9" w:name="summary-of-the-three-cases"/>
      <w:bookmarkEnd w:id="8"/>
      <w:r>
        <w:t>Summary of the Three Cases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20" w:firstRow="1" w:lastRow="0" w:firstColumn="0" w:lastColumn="0" w:noHBand="0" w:noVBand="0"/>
      </w:tblPr>
      <w:tblGrid>
        <w:gridCol w:w="823"/>
        <w:gridCol w:w="793"/>
        <w:gridCol w:w="799"/>
        <w:gridCol w:w="799"/>
        <w:gridCol w:w="1823"/>
      </w:tblGrid>
      <w:tr w:rsidR="00C83D2D" w14:paraId="59EFE0D7" w14:textId="77777777">
        <w:tblPrEx>
          <w:tblCellMar>
            <w:top w:w="0" w:type="dxa"/>
            <w:bottom w:w="0" w:type="dxa"/>
          </w:tblCellMar>
        </w:tblPrEx>
        <w:trPr>
          <w:tblHeader/>
        </w:trPr>
        <w:tc>
          <w:tcPr>
            <w:tcW w:w="0" w:type="auto"/>
          </w:tcPr>
          <w:p w14:paraId="5E99B823" w14:textId="77777777" w:rsidR="00C83D2D" w:rsidRDefault="00C83D2D"/>
        </w:tc>
        <w:tc>
          <w:tcPr>
            <w:tcW w:w="0" w:type="auto"/>
          </w:tcPr>
          <w:p w14:paraId="4A39F101" w14:textId="77777777" w:rsidR="00C83D2D" w:rsidRDefault="00000000">
            <m:oMathPara>
              <m:oMath>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r>
                  <w:rPr>
                    <w:rFonts w:ascii="Cambria Math" w:hAnsi="Cambria Math"/>
                  </w:rPr>
                  <m:t>2.0</m:t>
                </m:r>
              </m:oMath>
            </m:oMathPara>
          </w:p>
        </w:tc>
        <w:tc>
          <w:tcPr>
            <w:tcW w:w="0" w:type="auto"/>
          </w:tcPr>
          <w:p w14:paraId="2BDF887C" w14:textId="77777777" w:rsidR="00C83D2D" w:rsidRDefault="00000000">
            <m:oMathPara>
              <m:oMath>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r>
                  <w:rPr>
                    <w:rFonts w:ascii="Cambria Math" w:hAnsi="Cambria Math"/>
                  </w:rPr>
                  <m:t>1.0</m:t>
                </m:r>
              </m:oMath>
            </m:oMathPara>
          </w:p>
        </w:tc>
        <w:tc>
          <w:tcPr>
            <w:tcW w:w="0" w:type="auto"/>
          </w:tcPr>
          <w:p w14:paraId="3983BDB6" w14:textId="77777777" w:rsidR="00C83D2D" w:rsidRDefault="00000000">
            <m:oMathPara>
              <m:oMath>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r>
                  <w:rPr>
                    <w:rFonts w:ascii="Cambria Math" w:hAnsi="Cambria Math"/>
                  </w:rPr>
                  <m:t>0.1</m:t>
                </m:r>
              </m:oMath>
            </m:oMathPara>
          </w:p>
        </w:tc>
        <w:tc>
          <w:tcPr>
            <w:tcW w:w="0" w:type="auto"/>
          </w:tcPr>
          <w:p w14:paraId="0E11BF98" w14:textId="77777777" w:rsidR="00C83D2D" w:rsidRDefault="00000000">
            <w:r>
              <w:t>Character</w:t>
            </w:r>
          </w:p>
        </w:tc>
      </w:tr>
      <w:tr w:rsidR="00C83D2D" w14:paraId="12B44D6A" w14:textId="77777777">
        <w:tblPrEx>
          <w:tblCellMar>
            <w:top w:w="0" w:type="dxa"/>
            <w:bottom w:w="0" w:type="dxa"/>
          </w:tblCellMar>
        </w:tblPrEx>
        <w:tc>
          <w:tcPr>
            <w:tcW w:w="0" w:type="auto"/>
          </w:tcPr>
          <w:p w14:paraId="629181E7" w14:textId="77777777" w:rsidR="00C83D2D" w:rsidRDefault="00000000">
            <m:oMathPara>
              <m:oMath>
                <m:r>
                  <w:rPr>
                    <w:rFonts w:ascii="Cambria Math" w:hAnsi="Cambria Math"/>
                  </w:rPr>
                  <m:t>τ</m:t>
                </m:r>
                <m:r>
                  <m:rPr>
                    <m:sty m:val="p"/>
                  </m:rPr>
                  <w:rPr>
                    <w:rFonts w:ascii="Cambria Math" w:hAnsi="Cambria Math"/>
                  </w:rPr>
                  <m:t>=</m:t>
                </m:r>
                <m:r>
                  <w:rPr>
                    <w:rFonts w:ascii="Cambria Math" w:hAnsi="Cambria Math"/>
                  </w:rPr>
                  <m:t>0.1</m:t>
                </m:r>
              </m:oMath>
            </m:oMathPara>
          </w:p>
        </w:tc>
        <w:tc>
          <w:tcPr>
            <w:tcW w:w="0" w:type="auto"/>
          </w:tcPr>
          <w:p w14:paraId="0331670B" w14:textId="77777777" w:rsidR="00C83D2D" w:rsidRDefault="00000000">
            <w:r>
              <w:t>1.000</w:t>
            </w:r>
          </w:p>
        </w:tc>
        <w:tc>
          <w:tcPr>
            <w:tcW w:w="0" w:type="auto"/>
          </w:tcPr>
          <w:p w14:paraId="194AC898" w14:textId="77777777" w:rsidR="00C83D2D" w:rsidRDefault="00000000">
            <w:r>
              <w:t>0.000</w:t>
            </w:r>
          </w:p>
        </w:tc>
        <w:tc>
          <w:tcPr>
            <w:tcW w:w="0" w:type="auto"/>
          </w:tcPr>
          <w:p w14:paraId="64FE4084" w14:textId="77777777" w:rsidR="00C83D2D" w:rsidRDefault="00000000">
            <w:r>
              <w:t>0.000</w:t>
            </w:r>
          </w:p>
        </w:tc>
        <w:tc>
          <w:tcPr>
            <w:tcW w:w="0" w:type="auto"/>
          </w:tcPr>
          <w:p w14:paraId="08FDFBDF" w14:textId="77777777" w:rsidR="00C83D2D" w:rsidRDefault="00000000">
            <w:r>
              <w:t>Nearly deterministic</w:t>
            </w:r>
          </w:p>
        </w:tc>
      </w:tr>
      <w:tr w:rsidR="00C83D2D" w14:paraId="4F86D330" w14:textId="77777777">
        <w:tblPrEx>
          <w:tblCellMar>
            <w:top w:w="0" w:type="dxa"/>
            <w:bottom w:w="0" w:type="dxa"/>
          </w:tblCellMar>
        </w:tblPrEx>
        <w:tc>
          <w:tcPr>
            <w:tcW w:w="0" w:type="auto"/>
          </w:tcPr>
          <w:p w14:paraId="2A0AA637" w14:textId="77777777" w:rsidR="00C83D2D" w:rsidRDefault="00000000">
            <m:oMathPara>
              <m:oMath>
                <m:r>
                  <w:rPr>
                    <w:rFonts w:ascii="Cambria Math" w:hAnsi="Cambria Math"/>
                  </w:rPr>
                  <m:t>τ</m:t>
                </m:r>
                <m:r>
                  <m:rPr>
                    <m:sty m:val="p"/>
                  </m:rPr>
                  <w:rPr>
                    <w:rFonts w:ascii="Cambria Math" w:hAnsi="Cambria Math"/>
                  </w:rPr>
                  <m:t>=</m:t>
                </m:r>
                <m:r>
                  <w:rPr>
                    <w:rFonts w:ascii="Cambria Math" w:hAnsi="Cambria Math"/>
                  </w:rPr>
                  <m:t>1.0</m:t>
                </m:r>
              </m:oMath>
            </m:oMathPara>
          </w:p>
        </w:tc>
        <w:tc>
          <w:tcPr>
            <w:tcW w:w="0" w:type="auto"/>
          </w:tcPr>
          <w:p w14:paraId="75974320" w14:textId="77777777" w:rsidR="00C83D2D" w:rsidRDefault="00000000">
            <w:r>
              <w:t>0.659</w:t>
            </w:r>
          </w:p>
        </w:tc>
        <w:tc>
          <w:tcPr>
            <w:tcW w:w="0" w:type="auto"/>
          </w:tcPr>
          <w:p w14:paraId="46F716D7" w14:textId="77777777" w:rsidR="00C83D2D" w:rsidRDefault="00000000">
            <w:r>
              <w:t>0.242</w:t>
            </w:r>
          </w:p>
        </w:tc>
        <w:tc>
          <w:tcPr>
            <w:tcW w:w="0" w:type="auto"/>
          </w:tcPr>
          <w:p w14:paraId="10340575" w14:textId="77777777" w:rsidR="00C83D2D" w:rsidRDefault="00000000">
            <w:r>
              <w:t>0.099</w:t>
            </w:r>
          </w:p>
        </w:tc>
        <w:tc>
          <w:tcPr>
            <w:tcW w:w="0" w:type="auto"/>
          </w:tcPr>
          <w:p w14:paraId="36C21AB1" w14:textId="77777777" w:rsidR="00C83D2D" w:rsidRDefault="00000000">
            <w:r>
              <w:t>Probabilistic</w:t>
            </w:r>
          </w:p>
        </w:tc>
      </w:tr>
      <w:tr w:rsidR="00C83D2D" w14:paraId="51024C5B" w14:textId="77777777">
        <w:tblPrEx>
          <w:tblCellMar>
            <w:top w:w="0" w:type="dxa"/>
            <w:bottom w:w="0" w:type="dxa"/>
          </w:tblCellMar>
        </w:tblPrEx>
        <w:tc>
          <w:tcPr>
            <w:tcW w:w="0" w:type="auto"/>
          </w:tcPr>
          <w:p w14:paraId="0260BEF2" w14:textId="77777777" w:rsidR="00C83D2D" w:rsidRDefault="00000000">
            <m:oMathPara>
              <m:oMath>
                <m:r>
                  <w:rPr>
                    <w:rFonts w:ascii="Cambria Math" w:hAnsi="Cambria Math"/>
                  </w:rPr>
                  <m:t>τ</m:t>
                </m:r>
                <m:r>
                  <m:rPr>
                    <m:sty m:val="p"/>
                  </m:rPr>
                  <w:rPr>
                    <w:rFonts w:ascii="Cambria Math" w:hAnsi="Cambria Math"/>
                  </w:rPr>
                  <m:t>=</m:t>
                </m:r>
                <m:r>
                  <w:rPr>
                    <w:rFonts w:ascii="Cambria Math" w:hAnsi="Cambria Math"/>
                  </w:rPr>
                  <m:t>10.0</m:t>
                </m:r>
              </m:oMath>
            </m:oMathPara>
          </w:p>
        </w:tc>
        <w:tc>
          <w:tcPr>
            <w:tcW w:w="0" w:type="auto"/>
          </w:tcPr>
          <w:p w14:paraId="5489E99C" w14:textId="77777777" w:rsidR="00C83D2D" w:rsidRDefault="00000000">
            <w:r>
              <w:t>0.366</w:t>
            </w:r>
          </w:p>
        </w:tc>
        <w:tc>
          <w:tcPr>
            <w:tcW w:w="0" w:type="auto"/>
          </w:tcPr>
          <w:p w14:paraId="49D3D925" w14:textId="77777777" w:rsidR="00C83D2D" w:rsidRDefault="00000000">
            <w:r>
              <w:t>0.331</w:t>
            </w:r>
          </w:p>
        </w:tc>
        <w:tc>
          <w:tcPr>
            <w:tcW w:w="0" w:type="auto"/>
          </w:tcPr>
          <w:p w14:paraId="5F3E3841" w14:textId="77777777" w:rsidR="00C83D2D" w:rsidRDefault="00000000">
            <w:r>
              <w:t>0.303</w:t>
            </w:r>
          </w:p>
        </w:tc>
        <w:tc>
          <w:tcPr>
            <w:tcW w:w="0" w:type="auto"/>
          </w:tcPr>
          <w:p w14:paraId="71011151" w14:textId="77777777" w:rsidR="00C83D2D" w:rsidRDefault="00000000">
            <w:r>
              <w:t>Nearly uniform</w:t>
            </w:r>
          </w:p>
        </w:tc>
      </w:tr>
    </w:tbl>
    <w:p w14:paraId="60382988" w14:textId="77777777" w:rsidR="00C83D2D" w:rsidRDefault="00000000">
      <w:r>
        <w:t>The same score vector produces three qualitatively different selection outcomes depending on the temperature. Temperature is the dial that tunes selection stringency.</w:t>
      </w:r>
    </w:p>
    <w:p w14:paraId="659E2484" w14:textId="77777777" w:rsidR="00C83D2D" w:rsidRDefault="00E60694">
      <w:r>
        <w:rPr>
          <w:noProof/>
        </w:rPr>
      </w:r>
      <w:r>
        <w:pict w14:anchorId="59CC21A1">
          <v:rect id="Horizontal Line 8" o:spid="_x0000_s1034"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7EEBBB2F" w14:textId="77777777" w:rsidR="00C83D2D" w:rsidRDefault="00000000">
      <w:pPr>
        <w:pStyle w:val="Heading2"/>
      </w:pPr>
      <w:bookmarkStart w:id="10" w:name="temperature-and-the-probability-ratio"/>
      <w:bookmarkEnd w:id="5"/>
      <w:bookmarkEnd w:id="9"/>
      <w:r>
        <w:t>5. Temperature and the Probability Ratio</w:t>
      </w:r>
    </w:p>
    <w:p w14:paraId="3478F51C" w14:textId="77777777" w:rsidR="00C83D2D" w:rsidRDefault="00000000">
      <w:r>
        <w:t>The temperature parameter controls how strongly score differences translate into probability differences.</w:t>
      </w:r>
    </w:p>
    <w:p w14:paraId="1F5FF064" w14:textId="77777777" w:rsidR="00C83D2D" w:rsidRDefault="00000000">
      <w:r>
        <w:rPr>
          <w:b/>
          <w:bCs/>
        </w:rPr>
        <w:t>Claim.</w:t>
      </w:r>
      <w:r>
        <w:t xml:space="preserve"> For any two candidates </w:t>
      </w:r>
      <m:oMath>
        <m:r>
          <w:rPr>
            <w:rFonts w:ascii="Cambria Math" w:hAnsi="Cambria Math"/>
          </w:rPr>
          <m:t>A</m:t>
        </m:r>
      </m:oMath>
      <w:r>
        <w:t xml:space="preserve"> and </w:t>
      </w:r>
      <m:oMath>
        <m:r>
          <w:rPr>
            <w:rFonts w:ascii="Cambria Math" w:hAnsi="Cambria Math"/>
          </w:rPr>
          <m:t>B</m:t>
        </m:r>
      </m:oMath>
      <w:r>
        <w:t xml:space="preserve"> with score difference </w:t>
      </w:r>
      <m:oMath>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B</m:t>
            </m:r>
          </m:sub>
        </m:sSub>
      </m:oMath>
      <w:r>
        <w:t>:</w:t>
      </w:r>
    </w:p>
    <w:p w14:paraId="3E95EF2A" w14:textId="77777777" w:rsidR="00C83D2D" w:rsidRDefault="00000000">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A</m:t>
                  </m:r>
                </m:sub>
              </m:sSub>
            </m:num>
            <m:den>
              <m:sSub>
                <m:sSubPr>
                  <m:ctrlPr>
                    <w:rPr>
                      <w:rFonts w:ascii="Cambria Math" w:hAnsi="Cambria Math"/>
                    </w:rPr>
                  </m:ctrlPr>
                </m:sSubPr>
                <m:e>
                  <m:r>
                    <w:rPr>
                      <w:rFonts w:ascii="Cambria Math" w:hAnsi="Cambria Math"/>
                    </w:rPr>
                    <m:t>P</m:t>
                  </m:r>
                </m:e>
                <m:sub>
                  <m:r>
                    <w:rPr>
                      <w:rFonts w:ascii="Cambria Math" w:hAnsi="Cambria Math"/>
                    </w:rPr>
                    <m:t>B</m:t>
                  </m:r>
                </m:sub>
              </m:sSub>
            </m:den>
          </m:f>
          <m:r>
            <m:rPr>
              <m:sty m:val="p"/>
            </m:rPr>
            <w:rPr>
              <w:rFonts w:ascii="Cambria Math" w:hAnsi="Cambria Math"/>
            </w:rPr>
            <m:t>=exp</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δ</m:t>
                  </m:r>
                </m:num>
                <m:den>
                  <m:r>
                    <w:rPr>
                      <w:rFonts w:ascii="Cambria Math" w:hAnsi="Cambria Math"/>
                    </w:rPr>
                    <m:t>τ</m:t>
                  </m:r>
                </m:den>
              </m:f>
            </m:e>
          </m:d>
        </m:oMath>
      </m:oMathPara>
    </w:p>
    <w:p w14:paraId="1904F900" w14:textId="77777777" w:rsidR="00C83D2D" w:rsidRDefault="00000000">
      <w:r>
        <w:rPr>
          <w:b/>
          <w:bCs/>
        </w:rPr>
        <w:t>Proof.</w:t>
      </w:r>
      <w:r>
        <w:t xml:space="preserve"> From the IIA property (Derivation Guide 4, §5):</w:t>
      </w:r>
    </w:p>
    <w:p w14:paraId="6ED12733" w14:textId="77777777" w:rsidR="00C83D2D" w:rsidRDefault="00000000">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A</m:t>
                  </m:r>
                </m:sub>
              </m:sSub>
            </m:num>
            <m:den>
              <m:sSub>
                <m:sSubPr>
                  <m:ctrlPr>
                    <w:rPr>
                      <w:rFonts w:ascii="Cambria Math" w:hAnsi="Cambria Math"/>
                    </w:rPr>
                  </m:ctrlPr>
                </m:sSubPr>
                <m:e>
                  <m:r>
                    <w:rPr>
                      <w:rFonts w:ascii="Cambria Math" w:hAnsi="Cambria Math"/>
                    </w:rPr>
                    <m:t>P</m:t>
                  </m:r>
                </m:e>
                <m:sub>
                  <m:r>
                    <w:rPr>
                      <w:rFonts w:ascii="Cambria Math" w:hAnsi="Cambria Math"/>
                    </w:rPr>
                    <m:t>B</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A</m:t>
                      </m:r>
                    </m:sub>
                  </m:sSub>
                  <m:r>
                    <m:rPr>
                      <m:sty m:val="p"/>
                    </m:rPr>
                    <w:rPr>
                      <w:rFonts w:ascii="Cambria Math" w:hAnsi="Cambria Math"/>
                    </w:rPr>
                    <m:t>/</m:t>
                  </m:r>
                  <m:r>
                    <w:rPr>
                      <w:rFonts w:ascii="Cambria Math" w:hAnsi="Cambria Math"/>
                    </w:rPr>
                    <m:t>τ</m:t>
                  </m:r>
                </m:e>
              </m:d>
            </m:num>
            <m:den>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B</m:t>
                      </m:r>
                    </m:sub>
                  </m:sSub>
                  <m:r>
                    <m:rPr>
                      <m:sty m:val="p"/>
                    </m:rPr>
                    <w:rPr>
                      <w:rFonts w:ascii="Cambria Math" w:hAnsi="Cambria Math"/>
                    </w:rPr>
                    <m:t>/</m:t>
                  </m:r>
                  <m:r>
                    <w:rPr>
                      <w:rFonts w:ascii="Cambria Math" w:hAnsi="Cambria Math"/>
                    </w:rPr>
                    <m:t>τ</m:t>
                  </m:r>
                </m:e>
              </m:d>
            </m:den>
          </m:f>
          <m:r>
            <m:rPr>
              <m:sty m:val="p"/>
            </m:rPr>
            <w:rPr>
              <w:rFonts w:ascii="Cambria Math" w:hAnsi="Cambria Math"/>
            </w:rPr>
            <m:t>=exp</m:t>
          </m:r>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B</m:t>
                      </m:r>
                    </m:sub>
                  </m:sSub>
                </m:num>
                <m:den>
                  <m:r>
                    <w:rPr>
                      <w:rFonts w:ascii="Cambria Math" w:hAnsi="Cambria Math"/>
                    </w:rPr>
                    <m:t>τ</m:t>
                  </m:r>
                </m:den>
              </m:f>
            </m:e>
          </m:d>
          <m:r>
            <m:rPr>
              <m:sty m:val="p"/>
            </m:rPr>
            <w:rPr>
              <w:rFonts w:ascii="Cambria Math" w:hAnsi="Cambria Math"/>
            </w:rPr>
            <m:t>=exp</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δ</m:t>
                  </m:r>
                </m:num>
                <m:den>
                  <m:r>
                    <w:rPr>
                      <w:rFonts w:ascii="Cambria Math" w:hAnsi="Cambria Math"/>
                    </w:rPr>
                    <m:t>τ</m:t>
                  </m:r>
                </m:den>
              </m:f>
            </m:e>
          </m:d>
          <m:r>
            <w:rPr>
              <w:rFonts w:ascii="Cambria Math" w:hAnsi="Cambria Math"/>
            </w:rPr>
            <m:t>  </m:t>
          </m:r>
          <m:r>
            <m:rPr>
              <m:sty m:val="p"/>
            </m:rPr>
            <w:rPr>
              <w:rFonts w:ascii="Cambria Math" w:hAnsi="Cambria Math"/>
            </w:rPr>
            <m:t>◼</m:t>
          </m:r>
        </m:oMath>
      </m:oMathPara>
    </w:p>
    <w:p w14:paraId="68D9C430" w14:textId="77777777" w:rsidR="00C83D2D" w:rsidRDefault="00000000">
      <w:r>
        <w:rPr>
          <w:b/>
          <w:bCs/>
        </w:rPr>
        <w:t>Interpretation.</w:t>
      </w:r>
      <w:r>
        <w:t xml:space="preserve"> The effective score difference is </w:t>
      </w:r>
      <m:oMath>
        <m:r>
          <w:rPr>
            <w:rFonts w:ascii="Cambria Math" w:hAnsi="Cambria Math"/>
          </w:rPr>
          <m:t>δ</m:t>
        </m:r>
        <m:r>
          <m:rPr>
            <m:sty m:val="p"/>
          </m:rPr>
          <w:rPr>
            <w:rFonts w:ascii="Cambria Math" w:hAnsi="Cambria Math"/>
          </w:rPr>
          <m:t>/</m:t>
        </m:r>
        <m:r>
          <w:rPr>
            <w:rFonts w:ascii="Cambria Math" w:hAnsi="Cambria Math"/>
          </w:rPr>
          <m:t>τ</m:t>
        </m:r>
      </m:oMath>
      <w:r>
        <w:t xml:space="preserve">. At low temperature, even a small </w:t>
      </w:r>
      <m:oMath>
        <m:r>
          <w:rPr>
            <w:rFonts w:ascii="Cambria Math" w:hAnsi="Cambria Math"/>
          </w:rPr>
          <m:t>δ</m:t>
        </m:r>
      </m:oMath>
      <w:r>
        <w:t xml:space="preserve"> produces a large ratio. At high temperature, even a large </w:t>
      </w:r>
      <m:oMath>
        <m:r>
          <w:rPr>
            <w:rFonts w:ascii="Cambria Math" w:hAnsi="Cambria Math"/>
          </w:rPr>
          <m:t>δ</m:t>
        </m:r>
      </m:oMath>
      <w:r>
        <w:t xml:space="preserve"> produces a ratio close to 1.</w:t>
      </w:r>
    </w:p>
    <w:p w14:paraId="05485E9A" w14:textId="77777777" w:rsidR="00C83D2D" w:rsidRDefault="00000000">
      <w:r>
        <w:rPr>
          <w:b/>
          <w:bCs/>
        </w:rPr>
        <w:t xml:space="preserve">Numerical examples for </w:t>
      </w:r>
      <m:oMath>
        <m:r>
          <w:rPr>
            <w:rFonts w:ascii="Cambria Math" w:hAnsi="Cambria Math"/>
          </w:rPr>
          <m:t>δ</m:t>
        </m:r>
        <m:r>
          <m:rPr>
            <m:sty m:val="p"/>
          </m:rPr>
          <w:rPr>
            <w:rFonts w:ascii="Cambria Math" w:hAnsi="Cambria Math"/>
          </w:rPr>
          <m:t>=</m:t>
        </m:r>
        <m:r>
          <w:rPr>
            <w:rFonts w:ascii="Cambria Math" w:hAnsi="Cambria Math"/>
          </w:rPr>
          <m:t>1.0</m:t>
        </m:r>
      </m:oMath>
      <w:r>
        <w:rPr>
          <w:b/>
          <w:bCs/>
        </w:rPr>
        <w:t>:</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20" w:firstRow="1" w:lastRow="0" w:firstColumn="0" w:lastColumn="0" w:noHBand="0" w:noVBand="0"/>
      </w:tblPr>
      <w:tblGrid>
        <w:gridCol w:w="2014"/>
        <w:gridCol w:w="3345"/>
        <w:gridCol w:w="3657"/>
      </w:tblGrid>
      <w:tr w:rsidR="00C83D2D" w14:paraId="08C530E8" w14:textId="77777777">
        <w:tblPrEx>
          <w:tblCellMar>
            <w:top w:w="0" w:type="dxa"/>
            <w:bottom w:w="0" w:type="dxa"/>
          </w:tblCellMar>
        </w:tblPrEx>
        <w:trPr>
          <w:tblHeader/>
        </w:trPr>
        <w:tc>
          <w:tcPr>
            <w:tcW w:w="0" w:type="auto"/>
          </w:tcPr>
          <w:p w14:paraId="4461E268" w14:textId="77777777" w:rsidR="00C83D2D" w:rsidRDefault="00000000">
            <w:r>
              <w:t xml:space="preserve">Temperature </w:t>
            </w:r>
            <m:oMath>
              <m:r>
                <w:rPr>
                  <w:rFonts w:ascii="Cambria Math" w:hAnsi="Cambria Math"/>
                </w:rPr>
                <m:t>τ</m:t>
              </m:r>
            </m:oMath>
          </w:p>
        </w:tc>
        <w:tc>
          <w:tcPr>
            <w:tcW w:w="0" w:type="auto"/>
          </w:tcPr>
          <w:p w14:paraId="7A378CEA" w14:textId="77777777" w:rsidR="00C83D2D" w:rsidRDefault="00000000">
            <w:r>
              <w:t xml:space="preserve">Effective difference </w:t>
            </w:r>
            <m:oMath>
              <m:r>
                <w:rPr>
                  <w:rFonts w:ascii="Cambria Math" w:hAnsi="Cambria Math"/>
                </w:rPr>
                <m:t>δ</m:t>
              </m:r>
              <m:r>
                <m:rPr>
                  <m:sty m:val="p"/>
                </m:rPr>
                <w:rPr>
                  <w:rFonts w:ascii="Cambria Math" w:hAnsi="Cambria Math"/>
                </w:rPr>
                <m:t>/</m:t>
              </m:r>
              <m:r>
                <w:rPr>
                  <w:rFonts w:ascii="Cambria Math" w:hAnsi="Cambria Math"/>
                </w:rPr>
                <m:t>τ</m:t>
              </m:r>
            </m:oMath>
          </w:p>
        </w:tc>
        <w:tc>
          <w:tcPr>
            <w:tcW w:w="0" w:type="auto"/>
          </w:tcPr>
          <w:p w14:paraId="4025E4BE" w14:textId="77777777" w:rsidR="00C83D2D" w:rsidRDefault="00000000">
            <w:r>
              <w:t xml:space="preserve">Probability ratio </w:t>
            </w:r>
            <m:oMath>
              <m:r>
                <m:rPr>
                  <m:sty m:val="p"/>
                </m:rPr>
                <w:rPr>
                  <w:rFonts w:ascii="Cambria Math" w:hAnsi="Cambria Math"/>
                </w:rPr>
                <m:t>exp</m:t>
              </m:r>
              <m:d>
                <m:dPr>
                  <m:ctrlPr>
                    <w:rPr>
                      <w:rFonts w:ascii="Cambria Math" w:hAnsi="Cambria Math"/>
                    </w:rPr>
                  </m:ctrlPr>
                </m:dPr>
                <m:e>
                  <m:r>
                    <w:rPr>
                      <w:rFonts w:ascii="Cambria Math" w:hAnsi="Cambria Math"/>
                    </w:rPr>
                    <m:t>δ</m:t>
                  </m:r>
                  <m:r>
                    <m:rPr>
                      <m:sty m:val="p"/>
                    </m:rPr>
                    <w:rPr>
                      <w:rFonts w:ascii="Cambria Math" w:hAnsi="Cambria Math"/>
                    </w:rPr>
                    <m:t>/</m:t>
                  </m:r>
                  <m:r>
                    <w:rPr>
                      <w:rFonts w:ascii="Cambria Math" w:hAnsi="Cambria Math"/>
                    </w:rPr>
                    <m:t>τ</m:t>
                  </m:r>
                </m:e>
              </m:d>
            </m:oMath>
          </w:p>
        </w:tc>
      </w:tr>
      <w:tr w:rsidR="00C83D2D" w14:paraId="163CAF92" w14:textId="77777777">
        <w:tblPrEx>
          <w:tblCellMar>
            <w:top w:w="0" w:type="dxa"/>
            <w:bottom w:w="0" w:type="dxa"/>
          </w:tblCellMar>
        </w:tblPrEx>
        <w:tc>
          <w:tcPr>
            <w:tcW w:w="0" w:type="auto"/>
          </w:tcPr>
          <w:p w14:paraId="0FF1ECA1" w14:textId="77777777" w:rsidR="00C83D2D" w:rsidRDefault="00000000">
            <w:r>
              <w:t>0.1</w:t>
            </w:r>
          </w:p>
        </w:tc>
        <w:tc>
          <w:tcPr>
            <w:tcW w:w="0" w:type="auto"/>
          </w:tcPr>
          <w:p w14:paraId="4F0FA6BE" w14:textId="77777777" w:rsidR="00C83D2D" w:rsidRDefault="00000000">
            <w:r>
              <w:t>10</w:t>
            </w:r>
          </w:p>
        </w:tc>
        <w:tc>
          <w:tcPr>
            <w:tcW w:w="0" w:type="auto"/>
          </w:tcPr>
          <w:p w14:paraId="267CA117" w14:textId="77777777" w:rsidR="00C83D2D" w:rsidRDefault="00000000">
            <w:r>
              <w:t>22,026</w:t>
            </w:r>
          </w:p>
        </w:tc>
      </w:tr>
      <w:tr w:rsidR="00C83D2D" w14:paraId="5147F652" w14:textId="77777777">
        <w:tblPrEx>
          <w:tblCellMar>
            <w:top w:w="0" w:type="dxa"/>
            <w:bottom w:w="0" w:type="dxa"/>
          </w:tblCellMar>
        </w:tblPrEx>
        <w:tc>
          <w:tcPr>
            <w:tcW w:w="0" w:type="auto"/>
          </w:tcPr>
          <w:p w14:paraId="31284111" w14:textId="77777777" w:rsidR="00C83D2D" w:rsidRDefault="00000000">
            <w:r>
              <w:t>0.5</w:t>
            </w:r>
          </w:p>
        </w:tc>
        <w:tc>
          <w:tcPr>
            <w:tcW w:w="0" w:type="auto"/>
          </w:tcPr>
          <w:p w14:paraId="7054F886" w14:textId="77777777" w:rsidR="00C83D2D" w:rsidRDefault="00000000">
            <w:r>
              <w:t>2</w:t>
            </w:r>
          </w:p>
        </w:tc>
        <w:tc>
          <w:tcPr>
            <w:tcW w:w="0" w:type="auto"/>
          </w:tcPr>
          <w:p w14:paraId="06CF143C" w14:textId="77777777" w:rsidR="00C83D2D" w:rsidRDefault="00000000">
            <w:r>
              <w:t>7.39</w:t>
            </w:r>
          </w:p>
        </w:tc>
      </w:tr>
      <w:tr w:rsidR="00C83D2D" w14:paraId="284E7E04" w14:textId="77777777">
        <w:tblPrEx>
          <w:tblCellMar>
            <w:top w:w="0" w:type="dxa"/>
            <w:bottom w:w="0" w:type="dxa"/>
          </w:tblCellMar>
        </w:tblPrEx>
        <w:tc>
          <w:tcPr>
            <w:tcW w:w="0" w:type="auto"/>
          </w:tcPr>
          <w:p w14:paraId="50C18E4A" w14:textId="77777777" w:rsidR="00C83D2D" w:rsidRDefault="00000000">
            <w:r>
              <w:t>1.0</w:t>
            </w:r>
          </w:p>
        </w:tc>
        <w:tc>
          <w:tcPr>
            <w:tcW w:w="0" w:type="auto"/>
          </w:tcPr>
          <w:p w14:paraId="2C7C994E" w14:textId="77777777" w:rsidR="00C83D2D" w:rsidRDefault="00000000">
            <w:r>
              <w:t>1</w:t>
            </w:r>
          </w:p>
        </w:tc>
        <w:tc>
          <w:tcPr>
            <w:tcW w:w="0" w:type="auto"/>
          </w:tcPr>
          <w:p w14:paraId="431218CE" w14:textId="77777777" w:rsidR="00C83D2D" w:rsidRDefault="00000000">
            <w:r>
              <w:t>2.72</w:t>
            </w:r>
          </w:p>
        </w:tc>
      </w:tr>
      <w:tr w:rsidR="00C83D2D" w14:paraId="57A9A69E" w14:textId="77777777">
        <w:tblPrEx>
          <w:tblCellMar>
            <w:top w:w="0" w:type="dxa"/>
            <w:bottom w:w="0" w:type="dxa"/>
          </w:tblCellMar>
        </w:tblPrEx>
        <w:tc>
          <w:tcPr>
            <w:tcW w:w="0" w:type="auto"/>
          </w:tcPr>
          <w:p w14:paraId="6645177F" w14:textId="77777777" w:rsidR="00C83D2D" w:rsidRDefault="00000000">
            <w:r>
              <w:t>2.0</w:t>
            </w:r>
          </w:p>
        </w:tc>
        <w:tc>
          <w:tcPr>
            <w:tcW w:w="0" w:type="auto"/>
          </w:tcPr>
          <w:p w14:paraId="03A35E3F" w14:textId="77777777" w:rsidR="00C83D2D" w:rsidRDefault="00000000">
            <w:r>
              <w:t>0.5</w:t>
            </w:r>
          </w:p>
        </w:tc>
        <w:tc>
          <w:tcPr>
            <w:tcW w:w="0" w:type="auto"/>
          </w:tcPr>
          <w:p w14:paraId="2D635B13" w14:textId="77777777" w:rsidR="00C83D2D" w:rsidRDefault="00000000">
            <w:r>
              <w:t>1.65</w:t>
            </w:r>
          </w:p>
        </w:tc>
      </w:tr>
      <w:tr w:rsidR="00C83D2D" w14:paraId="062E613E" w14:textId="77777777">
        <w:tblPrEx>
          <w:tblCellMar>
            <w:top w:w="0" w:type="dxa"/>
            <w:bottom w:w="0" w:type="dxa"/>
          </w:tblCellMar>
        </w:tblPrEx>
        <w:tc>
          <w:tcPr>
            <w:tcW w:w="0" w:type="auto"/>
          </w:tcPr>
          <w:p w14:paraId="2269D683" w14:textId="77777777" w:rsidR="00C83D2D" w:rsidRDefault="00000000">
            <w:r>
              <w:t>10.0</w:t>
            </w:r>
          </w:p>
        </w:tc>
        <w:tc>
          <w:tcPr>
            <w:tcW w:w="0" w:type="auto"/>
          </w:tcPr>
          <w:p w14:paraId="515734A2" w14:textId="77777777" w:rsidR="00C83D2D" w:rsidRDefault="00000000">
            <w:r>
              <w:t>0.1</w:t>
            </w:r>
          </w:p>
        </w:tc>
        <w:tc>
          <w:tcPr>
            <w:tcW w:w="0" w:type="auto"/>
          </w:tcPr>
          <w:p w14:paraId="198B0AEA" w14:textId="77777777" w:rsidR="00C83D2D" w:rsidRDefault="00000000">
            <w:r>
              <w:t>1.11</w:t>
            </w:r>
          </w:p>
        </w:tc>
      </w:tr>
    </w:tbl>
    <w:p w14:paraId="3C553DC6" w14:textId="77777777" w:rsidR="00C83D2D" w:rsidRDefault="00000000">
      <w:r>
        <w:t xml:space="preserve">At </w:t>
      </w:r>
      <m:oMath>
        <m:r>
          <w:rPr>
            <w:rFonts w:ascii="Cambria Math" w:hAnsi="Cambria Math"/>
          </w:rPr>
          <m:t>τ</m:t>
        </m:r>
        <m:r>
          <m:rPr>
            <m:sty m:val="p"/>
          </m:rPr>
          <w:rPr>
            <w:rFonts w:ascii="Cambria Math" w:hAnsi="Cambria Math"/>
          </w:rPr>
          <m:t>=</m:t>
        </m:r>
        <m:r>
          <w:rPr>
            <w:rFonts w:ascii="Cambria Math" w:hAnsi="Cambria Math"/>
          </w:rPr>
          <m:t>0.1</m:t>
        </m:r>
      </m:oMath>
      <w:r>
        <w:t xml:space="preserve">, a unit score difference produces a 22,000-fold probability advantage. At </w:t>
      </w:r>
      <m:oMath>
        <m:r>
          <w:rPr>
            <w:rFonts w:ascii="Cambria Math" w:hAnsi="Cambria Math"/>
          </w:rPr>
          <m:t>τ</m:t>
        </m:r>
        <m:r>
          <m:rPr>
            <m:sty m:val="p"/>
          </m:rPr>
          <w:rPr>
            <w:rFonts w:ascii="Cambria Math" w:hAnsi="Cambria Math"/>
          </w:rPr>
          <m:t>=</m:t>
        </m:r>
        <m:r>
          <w:rPr>
            <w:rFonts w:ascii="Cambria Math" w:hAnsi="Cambria Math"/>
          </w:rPr>
          <m:t>10</m:t>
        </m:r>
      </m:oMath>
      <w:r>
        <w:t>, the same difference produces only an 11% advantage. Temperature determines the “resolution” of the selection process — how sensitively it discriminates between candidates with similar scores.</w:t>
      </w:r>
    </w:p>
    <w:p w14:paraId="2D2F9BE3" w14:textId="77777777" w:rsidR="00C83D2D" w:rsidRDefault="00E60694">
      <w:r>
        <w:rPr>
          <w:noProof/>
        </w:rPr>
      </w:r>
      <w:r>
        <w:pict w14:anchorId="3C3F49F2">
          <v:rect id="Horizontal Line 9" o:spid="_x0000_s1033"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167C2DD5" w14:textId="77777777" w:rsidR="00C83D2D" w:rsidRDefault="00000000">
      <w:pPr>
        <w:pStyle w:val="Heading2"/>
      </w:pPr>
      <w:bookmarkStart w:id="11" w:name="Xa9e2f62189cb6bcf067d81d97cc1afe76b80552"/>
      <w:bookmarkEnd w:id="10"/>
      <w:r>
        <w:t xml:space="preserve">6. Temperature in Molecular Binding: </w:t>
      </w:r>
      <m:oMath>
        <m:r>
          <m:rPr>
            <m:sty m:val="bi"/>
          </m:rPr>
          <w:rPr>
            <w:rFonts w:ascii="Cambria Math" w:hAnsi="Cambria Math"/>
          </w:rPr>
          <m:t>τ</m:t>
        </m:r>
        <m:r>
          <m:rPr>
            <m:sty m:val="b"/>
          </m:rPr>
          <w:rPr>
            <w:rFonts w:ascii="Cambria Math" w:hAnsi="Cambria Math"/>
          </w:rPr>
          <m:t>=</m:t>
        </m:r>
        <m:sSub>
          <m:sSubPr>
            <m:ctrlPr>
              <w:rPr>
                <w:rFonts w:ascii="Cambria Math" w:hAnsi="Cambria Math"/>
              </w:rPr>
            </m:ctrlPr>
          </m:sSubPr>
          <m:e>
            <m:r>
              <m:rPr>
                <m:sty m:val="bi"/>
              </m:rPr>
              <w:rPr>
                <w:rFonts w:ascii="Cambria Math" w:hAnsi="Cambria Math"/>
              </w:rPr>
              <m:t>k</m:t>
            </m:r>
          </m:e>
          <m:sub>
            <m:r>
              <m:rPr>
                <m:sty m:val="bi"/>
              </m:rPr>
              <w:rPr>
                <w:rFonts w:ascii="Cambria Math" w:hAnsi="Cambria Math"/>
              </w:rPr>
              <m:t>B</m:t>
            </m:r>
          </m:sub>
        </m:sSub>
        <m:r>
          <m:rPr>
            <m:sty m:val="bi"/>
          </m:rPr>
          <w:rPr>
            <w:rFonts w:ascii="Cambria Math" w:hAnsi="Cambria Math"/>
          </w:rPr>
          <m:t>T</m:t>
        </m:r>
      </m:oMath>
    </w:p>
    <w:p w14:paraId="34F6FA1A" w14:textId="77777777" w:rsidR="00C83D2D" w:rsidRDefault="00000000">
      <w:r>
        <w:t>In the Boltzmann distribution governing molecular binding at thermal equilibrium, the temperature parameter has a precise physical identity.</w:t>
      </w:r>
    </w:p>
    <w:p w14:paraId="01E59A5B" w14:textId="77777777" w:rsidR="00C83D2D" w:rsidRDefault="00000000">
      <w:r>
        <w:rPr>
          <w:b/>
          <w:bCs/>
        </w:rPr>
        <w:t>The Boltzmann distribution (Lecture 4).</w:t>
      </w:r>
      <w:r>
        <w:t xml:space="preserve"> The probability of an agent binding target </w:t>
      </w:r>
      <m:oMath>
        <m:r>
          <w:rPr>
            <w:rFonts w:ascii="Cambria Math" w:hAnsi="Cambria Math"/>
          </w:rPr>
          <m:t>j</m:t>
        </m:r>
      </m:oMath>
      <w:r>
        <w:t xml:space="preserve"> with binding free energy </w:t>
      </w:r>
      <m:oMath>
        <m: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j</m:t>
            </m:r>
          </m:sub>
        </m:sSub>
      </m:oMath>
      <w:r>
        <w:t xml:space="preserve"> is:</w:t>
      </w:r>
    </w:p>
    <w:p w14:paraId="605F3F8B" w14:textId="77777777" w:rsidR="00C83D2D" w:rsidRDefault="00000000">
      <m:oMathPara>
        <m:oMathParaPr>
          <m:jc m:val="center"/>
        </m:oMathParaPr>
        <m:oMath>
          <m:r>
            <w:rPr>
              <w:rFonts w:ascii="Cambria Math" w:hAnsi="Cambria Math"/>
            </w:rPr>
            <m:t>P</m:t>
          </m:r>
          <m:d>
            <m:dPr>
              <m:ctrlPr>
                <w:rPr>
                  <w:rFonts w:ascii="Cambria Math" w:hAnsi="Cambria Math"/>
                </w:rPr>
              </m:ctrlPr>
            </m:dPr>
            <m:e>
              <m:r>
                <w:rPr>
                  <w:rFonts w:ascii="Cambria Math" w:hAnsi="Cambria Math"/>
                </w:rPr>
                <m:t>j</m:t>
              </m:r>
            </m:e>
          </m:d>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e>
              </m:d>
            </m:num>
            <m:den>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e>
              </m:d>
            </m:den>
          </m:f>
        </m:oMath>
      </m:oMathPara>
    </w:p>
    <w:p w14:paraId="411590F7" w14:textId="77777777" w:rsidR="00C83D2D" w:rsidRDefault="00000000">
      <w:r>
        <w:t xml:space="preserve">where </w:t>
      </w:r>
      <m:oMath>
        <m:sSub>
          <m:sSubPr>
            <m:ctrlPr>
              <w:rPr>
                <w:rFonts w:ascii="Cambria Math" w:hAnsi="Cambria Math"/>
              </w:rPr>
            </m:ctrlPr>
          </m:sSubPr>
          <m:e>
            <m:r>
              <w:rPr>
                <w:rFonts w:ascii="Cambria Math" w:hAnsi="Cambria Math"/>
              </w:rPr>
              <m:t>k</m:t>
            </m:r>
          </m:e>
          <m:sub>
            <m:r>
              <w:rPr>
                <w:rFonts w:ascii="Cambria Math" w:hAnsi="Cambria Math"/>
              </w:rPr>
              <m:t>B</m:t>
            </m:r>
          </m:sub>
        </m:sSub>
        <m:r>
          <m:rPr>
            <m:sty m:val="p"/>
          </m:rPr>
          <w:rPr>
            <w:rFonts w:ascii="Cambria Math" w:hAnsi="Cambria Math"/>
          </w:rPr>
          <m:t>=</m:t>
        </m:r>
        <m:r>
          <w:rPr>
            <w:rFonts w:ascii="Cambria Math" w:hAnsi="Cambria Math"/>
          </w:rPr>
          <m:t>1.987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kcal/(mol</w:t>
      </w:r>
      <m:oMath>
        <m:r>
          <m:rPr>
            <m:sty m:val="p"/>
          </m:rPr>
          <w:rPr>
            <w:rFonts w:ascii="Cambria Math" w:hAnsi="Cambria Math"/>
          </w:rPr>
          <m:t>⋅</m:t>
        </m:r>
      </m:oMath>
      <w:r>
        <w:t xml:space="preserve">K) is Boltzmann’s constant and </w:t>
      </w:r>
      <m:oMath>
        <m:r>
          <w:rPr>
            <w:rFonts w:ascii="Cambria Math" w:hAnsi="Cambria Math"/>
          </w:rPr>
          <m:t>T</m:t>
        </m:r>
      </m:oMath>
      <w:r>
        <w:t xml:space="preserve"> is the absolute temperature in Kelvin.</w:t>
      </w:r>
    </w:p>
    <w:p w14:paraId="73671990" w14:textId="77777777" w:rsidR="00C83D2D" w:rsidRDefault="00000000">
      <w:r>
        <w:rPr>
          <w:b/>
          <w:bCs/>
        </w:rPr>
        <w:t>Identification with softmax.</w:t>
      </w:r>
      <w:r>
        <w:t xml:space="preserve"> Define the dimensionless score </w:t>
      </w:r>
      <m:oMath>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oMath>
      <w:r>
        <w:t>. Then:</w:t>
      </w:r>
    </w:p>
    <w:p w14:paraId="554C8E3D" w14:textId="77777777" w:rsidR="00C83D2D" w:rsidRDefault="00000000">
      <m:oMathPara>
        <m:oMathParaPr>
          <m:jc m:val="center"/>
        </m:oMathParaPr>
        <m:oMath>
          <m:r>
            <w:rPr>
              <w:rFonts w:ascii="Cambria Math" w:hAnsi="Cambria Math"/>
            </w:rPr>
            <w:lastRenderedPageBreak/>
            <m:t>P</m:t>
          </m:r>
          <m:d>
            <m:dPr>
              <m:ctrlPr>
                <w:rPr>
                  <w:rFonts w:ascii="Cambria Math" w:hAnsi="Cambria Math"/>
                </w:rPr>
              </m:ctrlPr>
            </m:dPr>
            <m:e>
              <m:r>
                <w:rPr>
                  <w:rFonts w:ascii="Cambria Math" w:hAnsi="Cambria Math"/>
                </w:rPr>
                <m:t>j</m:t>
              </m:r>
            </m:e>
          </m:d>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e>
              </m:d>
            </m:num>
            <m:den>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e>
              </m:d>
            </m:den>
          </m:f>
          <m:r>
            <m:rPr>
              <m:sty m:val="p"/>
            </m:rPr>
            <w:rPr>
              <w:rFonts w:ascii="Cambria Math" w:hAnsi="Cambria Math"/>
            </w:rPr>
            <m:t>=</m:t>
          </m:r>
          <m:r>
            <m:rPr>
              <m:nor/>
            </m:rPr>
            <m:t>softmax</m:t>
          </m:r>
          <m:sSub>
            <m:sSubPr>
              <m:ctrlPr>
                <w:rPr>
                  <w:rFonts w:ascii="Cambria Math" w:hAnsi="Cambria Math"/>
                </w:rPr>
              </m:ctrlPr>
            </m:sSubPr>
            <m:e>
              <m:d>
                <m:dPr>
                  <m:ctrlPr>
                    <w:rPr>
                      <w:rFonts w:ascii="Cambria Math" w:hAnsi="Cambria Math"/>
                    </w:rPr>
                  </m:ctrlPr>
                </m:dPr>
                <m:e>
                  <m:r>
                    <m:rPr>
                      <m:sty m:val="b"/>
                    </m:rPr>
                    <w:rPr>
                      <w:rFonts w:ascii="Cambria Math" w:hAnsi="Cambria Math"/>
                    </w:rPr>
                    <m:t>s</m:t>
                  </m:r>
                </m:e>
              </m:d>
            </m:e>
            <m:sub>
              <m:r>
                <w:rPr>
                  <w:rFonts w:ascii="Cambria Math" w:hAnsi="Cambria Math"/>
                </w:rPr>
                <m:t>j</m:t>
              </m:r>
            </m:sub>
          </m:sSub>
        </m:oMath>
      </m:oMathPara>
    </w:p>
    <w:p w14:paraId="74F9ADC6" w14:textId="77777777" w:rsidR="00C83D2D" w:rsidRDefault="00000000">
      <w:r>
        <w:t xml:space="preserve">This is the standard softmax with </w:t>
      </w:r>
      <m:oMath>
        <m:r>
          <w:rPr>
            <w:rFonts w:ascii="Cambria Math" w:hAnsi="Cambria Math"/>
          </w:rPr>
          <m:t>τ</m:t>
        </m:r>
        <m:r>
          <m:rPr>
            <m:sty m:val="p"/>
          </m:rPr>
          <w:rPr>
            <w:rFonts w:ascii="Cambria Math" w:hAnsi="Cambria Math"/>
          </w:rPr>
          <m:t>=</m:t>
        </m:r>
        <m:r>
          <w:rPr>
            <w:rFonts w:ascii="Cambria Math" w:hAnsi="Cambria Math"/>
          </w:rPr>
          <m:t>1</m:t>
        </m:r>
      </m:oMath>
      <w:r>
        <w:t xml:space="preserve"> in natural units. Equivalently, working in energy units with </w:t>
      </w:r>
      <m:oMath>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j</m:t>
            </m:r>
          </m:sub>
        </m:sSub>
      </m:oMath>
      <w:r>
        <w:t>:</w:t>
      </w:r>
    </w:p>
    <w:p w14:paraId="298C692F" w14:textId="77777777" w:rsidR="00C83D2D" w:rsidRDefault="00000000">
      <m:oMathPara>
        <m:oMathParaPr>
          <m:jc m:val="center"/>
        </m:oMathParaPr>
        <m:oMath>
          <m:r>
            <w:rPr>
              <w:rFonts w:ascii="Cambria Math" w:hAnsi="Cambria Math"/>
            </w:rPr>
            <m:t>P</m:t>
          </m:r>
          <m:d>
            <m:dPr>
              <m:ctrlPr>
                <w:rPr>
                  <w:rFonts w:ascii="Cambria Math" w:hAnsi="Cambria Math"/>
                </w:rPr>
              </m:ctrlPr>
            </m:dPr>
            <m:e>
              <m:r>
                <w:rPr>
                  <w:rFonts w:ascii="Cambria Math" w:hAnsi="Cambria Math"/>
                </w:rPr>
                <m:t>j</m:t>
              </m:r>
            </m:e>
          </m:d>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e>
              </m:d>
            </m:num>
            <m:den>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e>
              </m:d>
            </m:den>
          </m:f>
          <m:r>
            <m:rPr>
              <m:sty m:val="p"/>
            </m:rPr>
            <w:rPr>
              <w:rFonts w:ascii="Cambria Math" w:hAnsi="Cambria Math"/>
            </w:rPr>
            <m:t>=</m:t>
          </m:r>
          <m:r>
            <m:rPr>
              <m:nor/>
            </m:rPr>
            <m:t>softmax</m:t>
          </m:r>
          <m:sSub>
            <m:sSubPr>
              <m:ctrlPr>
                <w:rPr>
                  <w:rFonts w:ascii="Cambria Math" w:hAnsi="Cambria Math"/>
                </w:rPr>
              </m:ctrlPr>
            </m:sSubPr>
            <m:e>
              <m:d>
                <m:dPr>
                  <m:ctrlPr>
                    <w:rPr>
                      <w:rFonts w:ascii="Cambria Math" w:hAnsi="Cambria Math"/>
                    </w:rPr>
                  </m:ctrlPr>
                </m:dPr>
                <m:e>
                  <m:r>
                    <m:rPr>
                      <m:sty m:val="p"/>
                    </m:rPr>
                    <w:rPr>
                      <w:rFonts w:ascii="Cambria Math" w:hAnsi="Cambria Math"/>
                    </w:rPr>
                    <m:t>-</m:t>
                  </m:r>
                  <m:r>
                    <m:rPr>
                      <m:sty m:val="b"/>
                    </m:rPr>
                    <w:rPr>
                      <w:rFonts w:ascii="Cambria Math" w:hAnsi="Cambria Math"/>
                    </w:rPr>
                    <m:t>ΔG</m:t>
                  </m:r>
                  <m:r>
                    <m:rPr>
                      <m:sty m:val="p"/>
                    </m:rPr>
                    <w:rPr>
                      <w:rFonts w:ascii="Cambria Math" w:hAnsi="Cambria Math"/>
                    </w:rPr>
                    <m:t>/</m:t>
                  </m:r>
                  <m:r>
                    <w:rPr>
                      <w:rFonts w:ascii="Cambria Math" w:hAnsi="Cambria Math"/>
                    </w:rPr>
                    <m:t>τ</m:t>
                  </m:r>
                </m:e>
              </m:d>
            </m:e>
            <m:sub>
              <m:r>
                <w:rPr>
                  <w:rFonts w:ascii="Cambria Math" w:hAnsi="Cambria Math"/>
                </w:rPr>
                <m:t>j</m:t>
              </m:r>
            </m:sub>
          </m:sSub>
        </m:oMath>
      </m:oMathPara>
    </w:p>
    <w:p w14:paraId="0AAC0B44" w14:textId="77777777" w:rsidR="00C83D2D" w:rsidRDefault="00000000">
      <w:r>
        <w:t xml:space="preserve">with </w:t>
      </w:r>
      <m:oMath>
        <m:r>
          <w:rPr>
            <w:rFonts w:ascii="Cambria Math" w:hAnsi="Cambria Math"/>
          </w:rPr>
          <m:t>τ</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oMath>
      <w:r>
        <w:t>.</w:t>
      </w:r>
    </w:p>
    <w:p w14:paraId="0538E55B" w14:textId="77777777" w:rsidR="00C83D2D" w:rsidRDefault="00000000">
      <w:r>
        <w:rPr>
          <w:b/>
          <w:bCs/>
        </w:rPr>
        <w:t>Physiological values.</w:t>
      </w:r>
      <w:r>
        <w:t xml:space="preserve"> At 37°C (</w:t>
      </w:r>
      <m:oMath>
        <m:r>
          <w:rPr>
            <w:rFonts w:ascii="Cambria Math" w:hAnsi="Cambria Math"/>
          </w:rPr>
          <m:t>T</m:t>
        </m:r>
        <m:r>
          <m:rPr>
            <m:sty m:val="p"/>
          </m:rPr>
          <w:rPr>
            <w:rFonts w:ascii="Cambria Math" w:hAnsi="Cambria Math"/>
          </w:rPr>
          <m:t>=</m:t>
        </m:r>
        <m:r>
          <w:rPr>
            <w:rFonts w:ascii="Cambria Math" w:hAnsi="Cambria Math"/>
          </w:rPr>
          <m:t>310</m:t>
        </m:r>
      </m:oMath>
      <w:r>
        <w:t xml:space="preserve"> K):</w:t>
      </w:r>
    </w:p>
    <w:p w14:paraId="72C389A1" w14:textId="77777777" w:rsidR="00C83D2D" w:rsidRDefault="00000000">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r>
            <m:rPr>
              <m:sty m:val="p"/>
            </m:rPr>
            <w:rPr>
              <w:rFonts w:ascii="Cambria Math" w:hAnsi="Cambria Math"/>
            </w:rPr>
            <m:t>=</m:t>
          </m:r>
          <m:r>
            <w:rPr>
              <w:rFonts w:ascii="Cambria Math" w:hAnsi="Cambria Math"/>
            </w:rPr>
            <m:t>1.987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r>
            <m:rPr>
              <m:sty m:val="p"/>
            </m:rPr>
            <w:rPr>
              <w:rFonts w:ascii="Cambria Math" w:hAnsi="Cambria Math"/>
            </w:rPr>
            <m:t>×</m:t>
          </m:r>
          <m:r>
            <w:rPr>
              <w:rFonts w:ascii="Cambria Math" w:hAnsi="Cambria Math"/>
            </w:rPr>
            <m:t>310</m:t>
          </m:r>
          <m:r>
            <m:rPr>
              <m:sty m:val="p"/>
            </m:rPr>
            <w:rPr>
              <w:rFonts w:ascii="Cambria Math" w:hAnsi="Cambria Math"/>
            </w:rPr>
            <m:t>=</m:t>
          </m:r>
          <m:r>
            <w:rPr>
              <w:rFonts w:ascii="Cambria Math" w:hAnsi="Cambria Math"/>
            </w:rPr>
            <m:t>0.616</m:t>
          </m:r>
          <m:r>
            <m:rPr>
              <m:nor/>
            </m:rPr>
            <m:t xml:space="preserve"> kcal/mol</m:t>
          </m:r>
        </m:oMath>
      </m:oMathPara>
    </w:p>
    <w:p w14:paraId="5283E0D2" w14:textId="77777777" w:rsidR="00C83D2D" w:rsidRDefault="00000000">
      <w:r>
        <w:t xml:space="preserve">This is the thermal energy available per molecule. It sets the resolution of molecular selection: binding energy differences smaller than </w:t>
      </w:r>
      <m:oMath>
        <m:r>
          <m:rPr>
            <m:sty m:val="p"/>
          </m:rPr>
          <w:rPr>
            <w:rFonts w:ascii="Cambria Math" w:hAnsi="Cambria Math"/>
          </w:rPr>
          <m:t>∼</m:t>
        </m:r>
        <m:r>
          <w:rPr>
            <w:rFonts w:ascii="Cambria Math" w:hAnsi="Cambria Math"/>
          </w:rPr>
          <m:t>0.6</m:t>
        </m:r>
      </m:oMath>
      <w:r>
        <w:t xml:space="preserve"> kcal/mol are partially “washed out” by thermal fluctuations, while differences much larger than </w:t>
      </w:r>
      <m:oMath>
        <m:r>
          <w:rPr>
            <w:rFonts w:ascii="Cambria Math" w:hAnsi="Cambria Math"/>
          </w:rPr>
          <m:t>0.6</m:t>
        </m:r>
      </m:oMath>
      <w:r>
        <w:t xml:space="preserve"> kcal/mol produce strong selectivity.</w:t>
      </w:r>
    </w:p>
    <w:p w14:paraId="2854B161" w14:textId="77777777" w:rsidR="00C83D2D" w:rsidRDefault="00000000">
      <w:r>
        <w:rPr>
          <w:b/>
          <w:bCs/>
        </w:rPr>
        <w:t>Worked example.</w:t>
      </w:r>
      <w:r>
        <w:t xml:space="preserve"> An antibody encounters two antigens. Antigen A has </w:t>
      </w:r>
      <m:oMath>
        <m: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A</m:t>
            </m:r>
          </m:sub>
        </m:sSub>
        <m:r>
          <m:rPr>
            <m:sty m:val="p"/>
          </m:rPr>
          <w:rPr>
            <w:rFonts w:ascii="Cambria Math" w:hAnsi="Cambria Math"/>
          </w:rPr>
          <m:t>=-</m:t>
        </m:r>
        <m:r>
          <w:rPr>
            <w:rFonts w:ascii="Cambria Math" w:hAnsi="Cambria Math"/>
          </w:rPr>
          <m:t>10.0</m:t>
        </m:r>
      </m:oMath>
      <w:r>
        <w:t xml:space="preserve"> kcal/mol (tight binder). Antigen B has </w:t>
      </w:r>
      <m:oMath>
        <m: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B</m:t>
            </m:r>
          </m:sub>
        </m:sSub>
        <m:r>
          <m:rPr>
            <m:sty m:val="p"/>
          </m:rPr>
          <w:rPr>
            <w:rFonts w:ascii="Cambria Math" w:hAnsi="Cambria Math"/>
          </w:rPr>
          <m:t>=-</m:t>
        </m:r>
        <m:r>
          <w:rPr>
            <w:rFonts w:ascii="Cambria Math" w:hAnsi="Cambria Math"/>
          </w:rPr>
          <m:t>8.0</m:t>
        </m:r>
      </m:oMath>
      <w:r>
        <w:t xml:space="preserve"> kcal/mol (moderate binder). The energy difference is </w:t>
      </w:r>
      <m:oMath>
        <m:r>
          <w:rPr>
            <w:rFonts w:ascii="Cambria Math" w:hAnsi="Cambria Math"/>
          </w:rPr>
          <m:t>2.0</m:t>
        </m:r>
      </m:oMath>
      <w:r>
        <w:t xml:space="preserve"> kcal/mol.</w:t>
      </w:r>
    </w:p>
    <w:p w14:paraId="5425AEF4" w14:textId="77777777" w:rsidR="00C83D2D" w:rsidRDefault="00000000">
      <w:r>
        <w:t xml:space="preserve">At </w:t>
      </w:r>
      <m:oMath>
        <m:r>
          <w:rPr>
            <w:rFonts w:ascii="Cambria Math" w:hAnsi="Cambria Math"/>
          </w:rPr>
          <m:t>T</m:t>
        </m:r>
        <m:r>
          <m:rPr>
            <m:sty m:val="p"/>
          </m:rPr>
          <w:rPr>
            <w:rFonts w:ascii="Cambria Math" w:hAnsi="Cambria Math"/>
          </w:rPr>
          <m:t>=</m:t>
        </m:r>
        <m:r>
          <w:rPr>
            <w:rFonts w:ascii="Cambria Math" w:hAnsi="Cambria Math"/>
          </w:rPr>
          <m:t>310</m:t>
        </m:r>
      </m:oMath>
      <w:r>
        <w:t xml:space="preserve"> K:</w:t>
      </w:r>
    </w:p>
    <w:p w14:paraId="44B5A2E1" w14:textId="77777777" w:rsidR="00C83D2D" w:rsidRDefault="00000000">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A</m:t>
                  </m:r>
                </m:sub>
              </m:sSub>
            </m:num>
            <m:den>
              <m:sSub>
                <m:sSubPr>
                  <m:ctrlPr>
                    <w:rPr>
                      <w:rFonts w:ascii="Cambria Math" w:hAnsi="Cambria Math"/>
                    </w:rPr>
                  </m:ctrlPr>
                </m:sSubPr>
                <m:e>
                  <m:r>
                    <w:rPr>
                      <w:rFonts w:ascii="Cambria Math" w:hAnsi="Cambria Math"/>
                    </w:rPr>
                    <m:t>P</m:t>
                  </m:r>
                </m:e>
                <m:sub>
                  <m:r>
                    <w:rPr>
                      <w:rFonts w:ascii="Cambria Math" w:hAnsi="Cambria Math"/>
                    </w:rPr>
                    <m:t>B</m:t>
                  </m:r>
                </m:sub>
              </m:sSub>
            </m:den>
          </m:f>
          <m:r>
            <m:rPr>
              <m:sty m:val="p"/>
            </m:rPr>
            <w:rPr>
              <w:rFonts w:ascii="Cambria Math" w:hAnsi="Cambria Math"/>
            </w:rPr>
            <m:t>=exp</m:t>
          </m:r>
          <m:r>
            <w:rPr>
              <w:rFonts w:ascii="Cambria Math" w:hAnsi="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A</m:t>
                      </m:r>
                    </m:sub>
                  </m:sSub>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B</m:t>
                          </m:r>
                        </m:sub>
                      </m:sSub>
                    </m:e>
                  </m:d>
                </m:num>
                <m:den>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den>
              </m:f>
            </m:e>
          </m:d>
          <m:r>
            <m:rPr>
              <m:sty m:val="p"/>
            </m:rPr>
            <w:rPr>
              <w:rFonts w:ascii="Cambria Math" w:hAnsi="Cambria Math"/>
            </w:rPr>
            <m:t>=exp</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10.0</m:t>
                  </m:r>
                  <m:r>
                    <m:rPr>
                      <m:sty m:val="p"/>
                    </m:rPr>
                    <w:rPr>
                      <w:rFonts w:ascii="Cambria Math" w:hAnsi="Cambria Math"/>
                    </w:rPr>
                    <m:t>-</m:t>
                  </m:r>
                  <m:r>
                    <w:rPr>
                      <w:rFonts w:ascii="Cambria Math" w:hAnsi="Cambria Math"/>
                    </w:rPr>
                    <m:t>8.0</m:t>
                  </m:r>
                </m:num>
                <m:den>
                  <m:r>
                    <w:rPr>
                      <w:rFonts w:ascii="Cambria Math" w:hAnsi="Cambria Math"/>
                    </w:rPr>
                    <m:t>0.616</m:t>
                  </m:r>
                </m:den>
              </m:f>
            </m:e>
          </m:d>
          <m:r>
            <m:rPr>
              <m:sty m:val="p"/>
            </m:rPr>
            <w:rPr>
              <w:rFonts w:ascii="Cambria Math" w:hAnsi="Cambria Math"/>
            </w:rPr>
            <m:t>=exp</m:t>
          </m:r>
          <m:d>
            <m:dPr>
              <m:ctrlPr>
                <w:rPr>
                  <w:rFonts w:ascii="Cambria Math" w:hAnsi="Cambria Math"/>
                </w:rPr>
              </m:ctrlPr>
            </m:dPr>
            <m:e>
              <m:r>
                <w:rPr>
                  <w:rFonts w:ascii="Cambria Math" w:hAnsi="Cambria Math"/>
                </w:rPr>
                <m:t>3.25</m:t>
              </m:r>
            </m:e>
          </m:d>
          <m:r>
            <m:rPr>
              <m:sty m:val="p"/>
            </m:rPr>
            <w:rPr>
              <w:rFonts w:ascii="Cambria Math" w:hAnsi="Cambria Math"/>
            </w:rPr>
            <m:t>≈</m:t>
          </m:r>
          <m:r>
            <w:rPr>
              <w:rFonts w:ascii="Cambria Math" w:hAnsi="Cambria Math"/>
            </w:rPr>
            <m:t>25.8</m:t>
          </m:r>
        </m:oMath>
      </m:oMathPara>
    </w:p>
    <w:p w14:paraId="07365C39" w14:textId="77777777" w:rsidR="00C83D2D" w:rsidRDefault="00000000">
      <w:r>
        <w:t>The antibody is about 26 times more likely to bind Antigen A than Antigen B. The 2 kcal/mol energy difference, amplified by the Boltzmann exponential at physiological temperature, produces strong but not absolute selectivity — Antigen B retains a non-zero binding probability.</w:t>
      </w:r>
    </w:p>
    <w:p w14:paraId="4B7C98F3" w14:textId="77777777" w:rsidR="00C83D2D" w:rsidRDefault="00E60694">
      <w:r>
        <w:rPr>
          <w:noProof/>
        </w:rPr>
      </w:r>
      <w:r>
        <w:pict w14:anchorId="65F14512">
          <v:rect id="Horizontal Line 10" o:spid="_x0000_s1032"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06047C7F" w14:textId="77777777" w:rsidR="00C83D2D" w:rsidRDefault="00000000">
      <w:pPr>
        <w:pStyle w:val="Heading2"/>
      </w:pPr>
      <w:bookmarkStart w:id="12" w:name="X2947dacfb7163506041f2db0b1e4d772e11187d"/>
      <w:bookmarkEnd w:id="11"/>
      <w:r>
        <w:t xml:space="preserve">7. Temperature in Transformer Attention: </w:t>
      </w:r>
      <m:oMath>
        <m:r>
          <m:rPr>
            <m:sty m:val="bi"/>
          </m:rPr>
          <w:rPr>
            <w:rFonts w:ascii="Cambria Math" w:hAnsi="Cambria Math"/>
          </w:rPr>
          <m:t>τ</m:t>
        </m:r>
        <m:r>
          <m:rPr>
            <m:sty m:val="b"/>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m:rPr>
                    <m:sty m:val="bi"/>
                  </m:rPr>
                  <w:rPr>
                    <w:rFonts w:ascii="Cambria Math" w:hAnsi="Cambria Math"/>
                  </w:rPr>
                  <m:t>d</m:t>
                </m:r>
              </m:e>
              <m:sub>
                <m:r>
                  <m:rPr>
                    <m:sty m:val="bi"/>
                  </m:rPr>
                  <w:rPr>
                    <w:rFonts w:ascii="Cambria Math" w:hAnsi="Cambria Math"/>
                  </w:rPr>
                  <m:t>k</m:t>
                </m:r>
              </m:sub>
            </m:sSub>
          </m:e>
        </m:rad>
      </m:oMath>
    </w:p>
    <w:p w14:paraId="7528BBEC" w14:textId="77777777" w:rsidR="00C83D2D" w:rsidRDefault="00000000">
      <w:r>
        <w:t>In the transformer attention mechanism (Vaswani et al., 2017), the temperature parameter has a different origin but plays the same mathematical role.</w:t>
      </w:r>
    </w:p>
    <w:p w14:paraId="36BE37E2" w14:textId="77777777" w:rsidR="00C83D2D" w:rsidRDefault="00000000">
      <w:r>
        <w:rPr>
          <w:b/>
          <w:bCs/>
        </w:rPr>
        <w:t>Scaled dot-product attention:</w:t>
      </w:r>
    </w:p>
    <w:p w14:paraId="3A72A933" w14:textId="77777777" w:rsidR="00C83D2D" w:rsidRDefault="00000000">
      <m:oMathPara>
        <m:oMathParaPr>
          <m:jc m:val="center"/>
        </m:oMathParaPr>
        <m:oMath>
          <m:r>
            <m:rPr>
              <m:nor/>
            </m:rPr>
            <m:t>Attention</m:t>
          </m:r>
          <m:d>
            <m:dPr>
              <m:ctrlPr>
                <w:rPr>
                  <w:rFonts w:ascii="Cambria Math" w:hAnsi="Cambria Math"/>
                </w:rPr>
              </m:ctrlPr>
            </m:dPr>
            <m:e>
              <m:r>
                <m:rPr>
                  <m:sty m:val="b"/>
                </m:rPr>
                <w:rPr>
                  <w:rFonts w:ascii="Cambria Math" w:hAnsi="Cambria Math"/>
                </w:rPr>
                <m:t>Q</m:t>
              </m:r>
              <m:r>
                <m:rPr>
                  <m:sty m:val="p"/>
                </m:rPr>
                <w:rPr>
                  <w:rFonts w:ascii="Cambria Math" w:hAnsi="Cambria Math"/>
                </w:rPr>
                <m:t>,</m:t>
              </m:r>
              <m:r>
                <m:rPr>
                  <m:sty m:val="b"/>
                </m:rPr>
                <w:rPr>
                  <w:rFonts w:ascii="Cambria Math" w:hAnsi="Cambria Math"/>
                </w:rPr>
                <m:t>K</m:t>
              </m:r>
              <m:r>
                <m:rPr>
                  <m:sty m:val="p"/>
                </m:rPr>
                <w:rPr>
                  <w:rFonts w:ascii="Cambria Math" w:hAnsi="Cambria Math"/>
                </w:rPr>
                <m:t>,</m:t>
              </m:r>
              <m:r>
                <m:rPr>
                  <m:sty m:val="b"/>
                </m:rPr>
                <w:rPr>
                  <w:rFonts w:ascii="Cambria Math" w:hAnsi="Cambria Math"/>
                </w:rPr>
                <m:t>V</m:t>
              </m:r>
            </m:e>
          </m:d>
          <m:r>
            <m:rPr>
              <m:sty m:val="p"/>
            </m:rPr>
            <w:rPr>
              <w:rFonts w:ascii="Cambria Math" w:hAnsi="Cambria Math"/>
            </w:rPr>
            <m:t>=</m:t>
          </m:r>
          <m:r>
            <m:rPr>
              <m:nor/>
            </m:rPr>
            <m:t>softmax</m:t>
          </m:r>
          <m:r>
            <w:rPr>
              <w:rFonts w:ascii="Cambria Math" w:hAnsi="Cambria Math"/>
            </w:rPr>
            <m:t>​</m:t>
          </m:r>
          <m:d>
            <m:dPr>
              <m:ctrlPr>
                <w:rPr>
                  <w:rFonts w:ascii="Cambria Math" w:hAnsi="Cambria Math"/>
                </w:rPr>
              </m:ctrlPr>
            </m:dPr>
            <m:e>
              <m:f>
                <m:fPr>
                  <m:ctrlPr>
                    <w:rPr>
                      <w:rFonts w:ascii="Cambria Math" w:hAnsi="Cambria Math"/>
                    </w:rPr>
                  </m:ctrlPr>
                </m:fPr>
                <m:num>
                  <m:r>
                    <m:rPr>
                      <m:sty m:val="b"/>
                    </m:rPr>
                    <w:rPr>
                      <w:rFonts w:ascii="Cambria Math" w:hAnsi="Cambria Math"/>
                    </w:rPr>
                    <m:t>Q</m:t>
                  </m:r>
                  <m:sSup>
                    <m:sSupPr>
                      <m:ctrlPr>
                        <w:rPr>
                          <w:rFonts w:ascii="Cambria Math" w:hAnsi="Cambria Math"/>
                        </w:rPr>
                      </m:ctrlPr>
                    </m:sSupPr>
                    <m:e>
                      <m:r>
                        <m:rPr>
                          <m:sty m:val="b"/>
                        </m:rP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m:rPr>
              <m:sty m:val="b"/>
            </m:rPr>
            <w:rPr>
              <w:rFonts w:ascii="Cambria Math" w:hAnsi="Cambria Math"/>
            </w:rPr>
            <m:t>V</m:t>
          </m:r>
        </m:oMath>
      </m:oMathPara>
    </w:p>
    <w:p w14:paraId="5BD1EA09" w14:textId="77777777" w:rsidR="00C83D2D" w:rsidRDefault="00000000">
      <w:r>
        <w:t xml:space="preserve">The scaling factor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t xml:space="preserve"> serves as the temperature: </w:t>
      </w:r>
      <m:oMath>
        <m:r>
          <w:rPr>
            <w:rFonts w:ascii="Cambria Math" w:hAnsi="Cambria Math"/>
          </w:rPr>
          <m:t>τ</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t>.</w:t>
      </w:r>
    </w:p>
    <w:p w14:paraId="1F0C3350" w14:textId="77777777" w:rsidR="00C83D2D" w:rsidRDefault="00000000">
      <w:r>
        <w:rPr>
          <w:b/>
          <w:bCs/>
        </w:rPr>
        <w:t xml:space="preserve">Why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rPr>
          <w:b/>
          <w:bCs/>
        </w:rPr>
        <w:t>?</w:t>
      </w:r>
      <w:r>
        <w:t xml:space="preserve"> Vaswani et al. provided a statistical argument. Assume the components of </w:t>
      </w:r>
      <m:oMath>
        <m:r>
          <m:rPr>
            <m:sty m:val="b"/>
          </m:rPr>
          <w:rPr>
            <w:rFonts w:ascii="Cambria Math" w:hAnsi="Cambria Math"/>
          </w:rPr>
          <m:t>q</m:t>
        </m:r>
      </m:oMath>
      <w:r>
        <w:t xml:space="preserve"> and </w:t>
      </w:r>
      <m:oMath>
        <m:r>
          <m:rPr>
            <m:sty m:val="b"/>
          </m:rPr>
          <w:rPr>
            <w:rFonts w:ascii="Cambria Math" w:hAnsi="Cambria Math"/>
          </w:rPr>
          <m:t>k</m:t>
        </m:r>
      </m:oMath>
      <w:r>
        <w:t xml:space="preserve"> are independent random variables with mean 0 and variance 1. Then the dot product </w:t>
      </w:r>
      <m:oMath>
        <m:r>
          <m:rPr>
            <m:sty m:val="b"/>
          </m:rPr>
          <w:rPr>
            <w:rFonts w:ascii="Cambria Math" w:hAnsi="Cambria Math"/>
          </w:rPr>
          <m:t>q</m:t>
        </m:r>
        <m:r>
          <m:rPr>
            <m:sty m:val="p"/>
          </m:rPr>
          <w:rPr>
            <w:rFonts w:ascii="Cambria Math" w:hAnsi="Cambria Math"/>
          </w:rPr>
          <m:t>⋅</m:t>
        </m:r>
        <m:r>
          <m:rPr>
            <m:sty m:val="b"/>
          </m:rPr>
          <w:rPr>
            <w:rFonts w:ascii="Cambria Math" w:hAnsi="Cambria Math"/>
          </w:rPr>
          <m:t>k</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d</m:t>
                </m:r>
              </m:e>
              <m:sub>
                <m:r>
                  <w:rPr>
                    <w:rFonts w:ascii="Cambria Math" w:hAnsi="Cambria Math"/>
                  </w:rPr>
                  <m:t>k</m:t>
                </m:r>
              </m:sub>
            </m:sSub>
          </m:sup>
          <m:e>
            <m:sSub>
              <m:sSubPr>
                <m:ctrlPr>
                  <w:rPr>
                    <w:rFonts w:ascii="Cambria Math" w:hAnsi="Cambria Math"/>
                  </w:rPr>
                </m:ctrlPr>
              </m:sSubPr>
              <m:e>
                <m:r>
                  <w:rPr>
                    <w:rFonts w:ascii="Cambria Math" w:hAnsi="Cambria Math"/>
                  </w:rPr>
                  <m:t>q</m:t>
                </m:r>
              </m:e>
              <m:sub>
                <m:r>
                  <w:rPr>
                    <w:rFonts w:ascii="Cambria Math" w:hAnsi="Cambria Math"/>
                  </w:rPr>
                  <m:t>l</m:t>
                </m:r>
              </m:sub>
            </m:sSub>
          </m:e>
        </m:nary>
        <m:sSub>
          <m:sSubPr>
            <m:ctrlPr>
              <w:rPr>
                <w:rFonts w:ascii="Cambria Math" w:hAnsi="Cambria Math"/>
              </w:rPr>
            </m:ctrlPr>
          </m:sSubPr>
          <m:e>
            <m:r>
              <w:rPr>
                <w:rFonts w:ascii="Cambria Math" w:hAnsi="Cambria Math"/>
              </w:rPr>
              <m:t>k</m:t>
            </m:r>
          </m:e>
          <m:sub>
            <m:r>
              <w:rPr>
                <w:rFonts w:ascii="Cambria Math" w:hAnsi="Cambria Math"/>
              </w:rPr>
              <m:t>l</m:t>
            </m:r>
          </m:sub>
        </m:sSub>
      </m:oMath>
      <w:r>
        <w:t xml:space="preserve"> is a sum of </w:t>
      </w:r>
      <m:oMath>
        <m:sSub>
          <m:sSubPr>
            <m:ctrlPr>
              <w:rPr>
                <w:rFonts w:ascii="Cambria Math" w:hAnsi="Cambria Math"/>
              </w:rPr>
            </m:ctrlPr>
          </m:sSubPr>
          <m:e>
            <m:r>
              <w:rPr>
                <w:rFonts w:ascii="Cambria Math" w:hAnsi="Cambria Math"/>
              </w:rPr>
              <m:t>d</m:t>
            </m:r>
          </m:e>
          <m:sub>
            <m:r>
              <w:rPr>
                <w:rFonts w:ascii="Cambria Math" w:hAnsi="Cambria Math"/>
              </w:rPr>
              <m:t>k</m:t>
            </m:r>
          </m:sub>
        </m:sSub>
      </m:oMath>
      <w:r>
        <w:t xml:space="preserve"> independent random variables, each with mean 0 and variance 1.</w:t>
      </w:r>
    </w:p>
    <w:p w14:paraId="321947F3" w14:textId="77777777" w:rsidR="00C83D2D" w:rsidRDefault="00000000">
      <w:r>
        <w:t>By the properties of sums of independent random variables:</w:t>
      </w:r>
    </w:p>
    <w:p w14:paraId="0EE9FE7C" w14:textId="77777777" w:rsidR="00C83D2D" w:rsidRDefault="00000000">
      <m:oMathPara>
        <m:oMathParaPr>
          <m:jc m:val="center"/>
        </m:oMathParaPr>
        <m:oMath>
          <m:r>
            <m:rPr>
              <m:scr m:val="double-struck"/>
              <m:sty m:val="p"/>
            </m:rPr>
            <w:rPr>
              <w:rFonts w:ascii="Cambria Math" w:hAnsi="Cambria Math"/>
            </w:rPr>
            <m:t>E</m:t>
          </m:r>
          <m:d>
            <m:dPr>
              <m:begChr m:val="["/>
              <m:endChr m:val="]"/>
              <m:ctrlPr>
                <w:rPr>
                  <w:rFonts w:ascii="Cambria Math" w:hAnsi="Cambria Math"/>
                </w:rPr>
              </m:ctrlPr>
            </m:dPr>
            <m:e>
              <m:r>
                <m:rPr>
                  <m:sty m:val="b"/>
                </m:rPr>
                <w:rPr>
                  <w:rFonts w:ascii="Cambria Math" w:hAnsi="Cambria Math"/>
                </w:rPr>
                <m:t>q</m:t>
              </m:r>
              <m:r>
                <m:rPr>
                  <m:sty m:val="p"/>
                </m:rPr>
                <w:rPr>
                  <w:rFonts w:ascii="Cambria Math" w:hAnsi="Cambria Math"/>
                </w:rPr>
                <m:t>⋅</m:t>
              </m:r>
              <m:r>
                <m:rPr>
                  <m:sty m:val="b"/>
                </m:rPr>
                <w:rPr>
                  <w:rFonts w:ascii="Cambria Math" w:hAnsi="Cambria Math"/>
                </w:rPr>
                <m:t>k</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d</m:t>
                  </m:r>
                </m:e>
                <m:sub>
                  <m:r>
                    <w:rPr>
                      <w:rFonts w:ascii="Cambria Math" w:hAnsi="Cambria Math"/>
                    </w:rPr>
                    <m:t>k</m:t>
                  </m:r>
                </m:sub>
              </m:sSub>
            </m:sup>
            <m:e>
              <m:r>
                <m:rPr>
                  <m:scr m:val="double-struck"/>
                  <m:sty m:val="p"/>
                </m:rPr>
                <w:rPr>
                  <w:rFonts w:ascii="Cambria Math" w:hAnsi="Cambria Math"/>
                </w:rPr>
                <m:t>E</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l</m:t>
                  </m:r>
                </m:sub>
              </m:sSub>
              <m:sSub>
                <m:sSubPr>
                  <m:ctrlPr>
                    <w:rPr>
                      <w:rFonts w:ascii="Cambria Math" w:hAnsi="Cambria Math"/>
                    </w:rPr>
                  </m:ctrlPr>
                </m:sSubPr>
                <m:e>
                  <m:r>
                    <w:rPr>
                      <w:rFonts w:ascii="Cambria Math" w:hAnsi="Cambria Math"/>
                    </w:rPr>
                    <m:t>k</m:t>
                  </m:r>
                </m:e>
                <m:sub>
                  <m:r>
                    <w:rPr>
                      <w:rFonts w:ascii="Cambria Math" w:hAnsi="Cambria Math"/>
                    </w:rPr>
                    <m:t>l</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d</m:t>
                  </m:r>
                </m:e>
                <m:sub>
                  <m:r>
                    <w:rPr>
                      <w:rFonts w:ascii="Cambria Math" w:hAnsi="Cambria Math"/>
                    </w:rPr>
                    <m:t>k</m:t>
                  </m:r>
                </m:sub>
              </m:sSub>
            </m:sup>
            <m:e>
              <m:r>
                <m:rPr>
                  <m:scr m:val="double-struck"/>
                  <m:sty m:val="p"/>
                </m:rPr>
                <w:rPr>
                  <w:rFonts w:ascii="Cambria Math" w:hAnsi="Cambria Math"/>
                </w:rPr>
                <m:t>E</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l</m:t>
                  </m:r>
                </m:sub>
              </m:sSub>
            </m:e>
          </m:d>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l</m:t>
                  </m:r>
                </m:sub>
              </m:sSub>
            </m:e>
          </m:d>
          <m:r>
            <m:rPr>
              <m:sty m:val="p"/>
            </m:rPr>
            <w:rPr>
              <w:rFonts w:ascii="Cambria Math" w:hAnsi="Cambria Math"/>
            </w:rPr>
            <m:t>=</m:t>
          </m:r>
          <m:r>
            <w:rPr>
              <w:rFonts w:ascii="Cambria Math" w:hAnsi="Cambria Math"/>
            </w:rPr>
            <m:t>0</m:t>
          </m:r>
        </m:oMath>
      </m:oMathPara>
    </w:p>
    <w:p w14:paraId="41D4A048" w14:textId="77777777" w:rsidR="00C83D2D" w:rsidRDefault="00000000">
      <m:oMathPara>
        <m:oMathParaPr>
          <m:jc m:val="center"/>
        </m:oMathParaPr>
        <m:oMath>
          <m:r>
            <m:rPr>
              <m:nor/>
            </m:rPr>
            <m:t>Var</m:t>
          </m:r>
          <m:d>
            <m:dPr>
              <m:ctrlPr>
                <w:rPr>
                  <w:rFonts w:ascii="Cambria Math" w:hAnsi="Cambria Math"/>
                </w:rPr>
              </m:ctrlPr>
            </m:dPr>
            <m:e>
              <m:r>
                <m:rPr>
                  <m:sty m:val="b"/>
                </m:rPr>
                <w:rPr>
                  <w:rFonts w:ascii="Cambria Math" w:hAnsi="Cambria Math"/>
                </w:rPr>
                <m:t>q</m:t>
              </m:r>
              <m:r>
                <m:rPr>
                  <m:sty m:val="p"/>
                </m:rPr>
                <w:rPr>
                  <w:rFonts w:ascii="Cambria Math" w:hAnsi="Cambria Math"/>
                </w:rPr>
                <m:t>⋅</m:t>
              </m:r>
              <m:r>
                <m:rPr>
                  <m:sty m:val="b"/>
                </m:rPr>
                <w:rPr>
                  <w:rFonts w:ascii="Cambria Math" w:hAnsi="Cambria Math"/>
                </w:rPr>
                <m:t>k</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d</m:t>
                  </m:r>
                </m:e>
                <m:sub>
                  <m:r>
                    <w:rPr>
                      <w:rFonts w:ascii="Cambria Math" w:hAnsi="Cambria Math"/>
                    </w:rPr>
                    <m:t>k</m:t>
                  </m:r>
                </m:sub>
              </m:sSub>
            </m:sup>
            <m:e>
              <m:r>
                <m:rPr>
                  <m:nor/>
                </m:rPr>
                <m:t>Var</m:t>
              </m:r>
            </m:e>
          </m:nary>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l</m:t>
                  </m:r>
                </m:sub>
              </m:sSub>
              <m:sSub>
                <m:sSubPr>
                  <m:ctrlPr>
                    <w:rPr>
                      <w:rFonts w:ascii="Cambria Math" w:hAnsi="Cambria Math"/>
                    </w:rPr>
                  </m:ctrlPr>
                </m:sSubPr>
                <m:e>
                  <m:r>
                    <w:rPr>
                      <w:rFonts w:ascii="Cambria Math" w:hAnsi="Cambria Math"/>
                    </w:rPr>
                    <m:t>k</m:t>
                  </m:r>
                </m:e>
                <m:sub>
                  <m:r>
                    <w:rPr>
                      <w:rFonts w:ascii="Cambria Math" w:hAnsi="Cambria Math"/>
                    </w:rPr>
                    <m:t>l</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d</m:t>
                  </m:r>
                </m:e>
                <m:sub>
                  <m:r>
                    <w:rPr>
                      <w:rFonts w:ascii="Cambria Math" w:hAnsi="Cambria Math"/>
                    </w:rPr>
                    <m:t>k</m:t>
                  </m:r>
                </m:sub>
              </m:sSub>
            </m:sup>
            <m:e>
              <m:r>
                <w:rPr>
                  <w:rFonts w:ascii="Cambria Math" w:hAnsi="Cambria Math"/>
                </w:rPr>
                <m:t>1</m:t>
              </m:r>
            </m:e>
          </m:nary>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oMath>
      </m:oMathPara>
    </w:p>
    <w:p w14:paraId="1515BDB4" w14:textId="77777777" w:rsidR="00C83D2D" w:rsidRDefault="00000000">
      <w:r>
        <w:t xml:space="preserve">The variance of the dot product grows linearly with the key dimension </w:t>
      </w:r>
      <m:oMath>
        <m:sSub>
          <m:sSubPr>
            <m:ctrlPr>
              <w:rPr>
                <w:rFonts w:ascii="Cambria Math" w:hAnsi="Cambria Math"/>
              </w:rPr>
            </m:ctrlPr>
          </m:sSubPr>
          <m:e>
            <m:r>
              <w:rPr>
                <w:rFonts w:ascii="Cambria Math" w:hAnsi="Cambria Math"/>
              </w:rPr>
              <m:t>d</m:t>
            </m:r>
          </m:e>
          <m:sub>
            <m:r>
              <w:rPr>
                <w:rFonts w:ascii="Cambria Math" w:hAnsi="Cambria Math"/>
              </w:rPr>
              <m:t>k</m:t>
            </m:r>
          </m:sub>
        </m:sSub>
      </m:oMath>
      <w:r>
        <w:t xml:space="preserve">. Without scaling, as </w:t>
      </w:r>
      <m:oMath>
        <m:sSub>
          <m:sSubPr>
            <m:ctrlPr>
              <w:rPr>
                <w:rFonts w:ascii="Cambria Math" w:hAnsi="Cambria Math"/>
              </w:rPr>
            </m:ctrlPr>
          </m:sSubPr>
          <m:e>
            <m:r>
              <w:rPr>
                <w:rFonts w:ascii="Cambria Math" w:hAnsi="Cambria Math"/>
              </w:rPr>
              <m:t>d</m:t>
            </m:r>
          </m:e>
          <m:sub>
            <m:r>
              <w:rPr>
                <w:rFonts w:ascii="Cambria Math" w:hAnsi="Cambria Math"/>
              </w:rPr>
              <m:t>k</m:t>
            </m:r>
          </m:sub>
        </m:sSub>
      </m:oMath>
      <w:r>
        <w:t xml:space="preserve"> increases (e.g., </w:t>
      </w:r>
      <m:oMath>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r>
          <w:rPr>
            <w:rFonts w:ascii="Cambria Math" w:hAnsi="Cambria Math"/>
          </w:rPr>
          <m:t>512</m:t>
        </m:r>
      </m:oMath>
      <w:r>
        <w:t xml:space="preserve">), the dot products become large, softmax saturates toward a one-hot vector, and gradients vanish. Dividing by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t xml:space="preserve"> restores unit variance:</w:t>
      </w:r>
    </w:p>
    <w:p w14:paraId="7E1B6A2B" w14:textId="77777777" w:rsidR="00C83D2D" w:rsidRDefault="00000000">
      <m:oMathPara>
        <m:oMathParaPr>
          <m:jc m:val="center"/>
        </m:oMathParaPr>
        <m:oMath>
          <m:r>
            <m:rPr>
              <m:nor/>
            </m:rPr>
            <m:t>Var</m:t>
          </m:r>
          <m:r>
            <w:rPr>
              <w:rFonts w:ascii="Cambria Math" w:hAnsi="Cambria Math"/>
            </w:rPr>
            <m:t>​</m:t>
          </m:r>
          <m:d>
            <m:dPr>
              <m:ctrlPr>
                <w:rPr>
                  <w:rFonts w:ascii="Cambria Math" w:hAnsi="Cambria Math"/>
                </w:rPr>
              </m:ctrlPr>
            </m:dPr>
            <m:e>
              <m:f>
                <m:fPr>
                  <m:ctrlPr>
                    <w:rPr>
                      <w:rFonts w:ascii="Cambria Math" w:hAnsi="Cambria Math"/>
                    </w:rPr>
                  </m:ctrlPr>
                </m:fPr>
                <m:num>
                  <m:r>
                    <m:rPr>
                      <m:sty m:val="b"/>
                    </m:rPr>
                    <w:rPr>
                      <w:rFonts w:ascii="Cambria Math" w:hAnsi="Cambria Math"/>
                    </w:rPr>
                    <m:t>q</m:t>
                  </m:r>
                  <m:r>
                    <m:rPr>
                      <m:sty m:val="p"/>
                    </m:rPr>
                    <w:rPr>
                      <w:rFonts w:ascii="Cambria Math" w:hAnsi="Cambria Math"/>
                    </w:rPr>
                    <m:t>⋅</m:t>
                  </m:r>
                  <m:r>
                    <m:rPr>
                      <m:sty m:val="b"/>
                    </m:rPr>
                    <w:rPr>
                      <w:rFonts w:ascii="Cambria Math" w:hAnsi="Cambria Math"/>
                    </w:rPr>
                    <m:t>k</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k</m:t>
                  </m:r>
                </m:sub>
              </m:sSub>
            </m:num>
            <m:den>
              <m:sSub>
                <m:sSubPr>
                  <m:ctrlPr>
                    <w:rPr>
                      <w:rFonts w:ascii="Cambria Math" w:hAnsi="Cambria Math"/>
                    </w:rPr>
                  </m:ctrlPr>
                </m:sSubPr>
                <m:e>
                  <m:r>
                    <w:rPr>
                      <w:rFonts w:ascii="Cambria Math" w:hAnsi="Cambria Math"/>
                    </w:rPr>
                    <m:t>d</m:t>
                  </m:r>
                </m:e>
                <m:sub>
                  <m:r>
                    <w:rPr>
                      <w:rFonts w:ascii="Cambria Math" w:hAnsi="Cambria Math"/>
                    </w:rPr>
                    <m:t>k</m:t>
                  </m:r>
                </m:sub>
              </m:sSub>
            </m:den>
          </m:f>
          <m:r>
            <m:rPr>
              <m:sty m:val="p"/>
            </m:rPr>
            <w:rPr>
              <w:rFonts w:ascii="Cambria Math" w:hAnsi="Cambria Math"/>
            </w:rPr>
            <m:t>=</m:t>
          </m:r>
          <m:r>
            <w:rPr>
              <w:rFonts w:ascii="Cambria Math" w:hAnsi="Cambria Math"/>
            </w:rPr>
            <m:t>1</m:t>
          </m:r>
        </m:oMath>
      </m:oMathPara>
    </w:p>
    <w:p w14:paraId="7CC4F445" w14:textId="77777777" w:rsidR="00C83D2D" w:rsidRDefault="00000000">
      <w:r>
        <w:rPr>
          <w:b/>
          <w:bCs/>
        </w:rPr>
        <w:t>The connection.</w:t>
      </w:r>
      <w:r>
        <w:t xml:space="preserve"> Vaswani’s team chose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t xml:space="preserve"> for numerical stability. The Boltzmann distribution uses </w:t>
      </w:r>
      <m:oMath>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oMath>
      <w:r>
        <w:t xml:space="preserve"> because that is the physical temperature. Both serve the same purpose: controlling the sharpness of the probability distribution produced by softmax. In SFMs, </w:t>
      </w:r>
      <m:oMath>
        <m:r>
          <w:rPr>
            <w:rFonts w:ascii="Cambria Math" w:hAnsi="Cambria Math"/>
          </w:rPr>
          <m:t>τ</m:t>
        </m:r>
      </m:oMath>
      <w:r>
        <w:t xml:space="preserve"> is a </w:t>
      </w:r>
      <w:r>
        <w:rPr>
          <w:b/>
          <w:bCs/>
        </w:rPr>
        <w:t>learned parameter</w:t>
      </w:r>
      <w:r>
        <w:t xml:space="preserve"> (following CLIP), and the prediction is that </w:t>
      </w:r>
      <m:oMath>
        <m:sSub>
          <m:sSubPr>
            <m:ctrlPr>
              <w:rPr>
                <w:rFonts w:ascii="Cambria Math" w:hAnsi="Cambria Math"/>
              </w:rPr>
            </m:ctrlPr>
          </m:sSubPr>
          <m:e>
            <m:r>
              <w:rPr>
                <w:rFonts w:ascii="Cambria Math" w:hAnsi="Cambria Math"/>
              </w:rPr>
              <m:t>τ</m:t>
            </m:r>
          </m:e>
          <m:sub>
            <m:r>
              <m:rPr>
                <m:nor/>
              </m:rPr>
              <m:t>learned</m:t>
            </m:r>
          </m:sub>
        </m:sSub>
      </m:oMath>
      <w:r>
        <w:t xml:space="preserve"> should recover a value proportional to </w:t>
      </w:r>
      <m:oMath>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oMath>
      <w:r>
        <w:t xml:space="preserve">, up to a unit </w:t>
      </w:r>
      <w:r>
        <w:lastRenderedPageBreak/>
        <w:t>conversion determined by the embedding geometry. This prediction is testable through the affinity calibration framework (Lecture 10).</w:t>
      </w:r>
    </w:p>
    <w:p w14:paraId="2ADBF6A0" w14:textId="77777777" w:rsidR="00C83D2D" w:rsidRDefault="00E60694">
      <w:r>
        <w:rPr>
          <w:noProof/>
        </w:rPr>
      </w:r>
      <w:r>
        <w:pict w14:anchorId="26F5C370">
          <v:rect id="Horizontal Line 11" o:spid="_x0000_s1031"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53911FD5" w14:textId="77777777" w:rsidR="00C83D2D" w:rsidRDefault="00000000">
      <w:pPr>
        <w:pStyle w:val="Heading2"/>
      </w:pPr>
      <w:bookmarkStart w:id="13" w:name="X18cd8b7d6008f2d5e312cad7bea4dbc38c9d49c"/>
      <w:bookmarkEnd w:id="12"/>
      <w:r>
        <w:t>8. Worked Example: Temperature and Molecular Selectivity</w:t>
      </w:r>
    </w:p>
    <w:p w14:paraId="017F01B4" w14:textId="77777777" w:rsidR="00C83D2D" w:rsidRDefault="00000000">
      <w:r>
        <w:rPr>
          <w:b/>
          <w:bCs/>
        </w:rPr>
        <w:t>Problem.</w:t>
      </w:r>
      <w:r>
        <w:t xml:space="preserve"> A transcription factor encounters three candidate DNA binding sites with the following binding free energies (more negative = tighter binding):</w:t>
      </w:r>
    </w:p>
    <w:p w14:paraId="00710945" w14:textId="77777777" w:rsidR="00C83D2D" w:rsidRDefault="00000000">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m:t>
          </m:r>
          <m:r>
            <w:rPr>
              <w:rFonts w:ascii="Cambria Math" w:hAnsi="Cambria Math"/>
            </w:rPr>
            <m:t>8.0</m:t>
          </m:r>
          <m:r>
            <m:rPr>
              <m:nor/>
            </m:rPr>
            <m:t xml:space="preserve"> kcal/mol</m:t>
          </m:r>
          <m:r>
            <m:rPr>
              <m:sty m:val="p"/>
            </m:rPr>
            <w:rPr>
              <w:rFonts w:ascii="Cambria Math" w:hAnsi="Cambria Math"/>
            </w:rPr>
            <m:t>,</m:t>
          </m:r>
          <m:r>
            <w:rPr>
              <w:rFonts w:ascii="Cambria Math" w:hAnsi="Cambria Math"/>
            </w:rPr>
            <m:t> Δ</m:t>
          </m:r>
          <m:sSub>
            <m:sSubPr>
              <m:ctrlPr>
                <w:rPr>
                  <w:rFonts w:ascii="Cambria Math" w:hAnsi="Cambria Math"/>
                </w:rPr>
              </m:ctrlPr>
            </m:sSubPr>
            <m:e>
              <m:r>
                <w:rPr>
                  <w:rFonts w:ascii="Cambria Math" w:hAnsi="Cambria Math"/>
                </w:rPr>
                <m:t>G</m:t>
              </m:r>
            </m:e>
            <m:sub>
              <m:r>
                <w:rPr>
                  <w:rFonts w:ascii="Cambria Math" w:hAnsi="Cambria Math"/>
                </w:rPr>
                <m:t>2</m:t>
              </m:r>
            </m:sub>
          </m:sSub>
          <m:r>
            <m:rPr>
              <m:sty m:val="p"/>
            </m:rPr>
            <w:rPr>
              <w:rFonts w:ascii="Cambria Math" w:hAnsi="Cambria Math"/>
            </w:rPr>
            <m:t>=-</m:t>
          </m:r>
          <m:r>
            <w:rPr>
              <w:rFonts w:ascii="Cambria Math" w:hAnsi="Cambria Math"/>
            </w:rPr>
            <m:t>7.0</m:t>
          </m:r>
          <m:r>
            <m:rPr>
              <m:nor/>
            </m:rPr>
            <m:t xml:space="preserve"> kcal/mol</m:t>
          </m:r>
          <m:r>
            <m:rPr>
              <m:sty m:val="p"/>
            </m:rPr>
            <w:rPr>
              <w:rFonts w:ascii="Cambria Math" w:hAnsi="Cambria Math"/>
            </w:rPr>
            <m:t>,</m:t>
          </m:r>
          <m:r>
            <w:rPr>
              <w:rFonts w:ascii="Cambria Math" w:hAnsi="Cambria Math"/>
            </w:rPr>
            <m:t> Δ</m:t>
          </m:r>
          <m:sSub>
            <m:sSubPr>
              <m:ctrlPr>
                <w:rPr>
                  <w:rFonts w:ascii="Cambria Math" w:hAnsi="Cambria Math"/>
                </w:rPr>
              </m:ctrlPr>
            </m:sSubPr>
            <m:e>
              <m:r>
                <w:rPr>
                  <w:rFonts w:ascii="Cambria Math" w:hAnsi="Cambria Math"/>
                </w:rPr>
                <m:t>G</m:t>
              </m:r>
            </m:e>
            <m:sub>
              <m:r>
                <w:rPr>
                  <w:rFonts w:ascii="Cambria Math" w:hAnsi="Cambria Math"/>
                </w:rPr>
                <m:t>3</m:t>
              </m:r>
            </m:sub>
          </m:sSub>
          <m:r>
            <m:rPr>
              <m:sty m:val="p"/>
            </m:rPr>
            <w:rPr>
              <w:rFonts w:ascii="Cambria Math" w:hAnsi="Cambria Math"/>
            </w:rPr>
            <m:t>=-</m:t>
          </m:r>
          <m:r>
            <w:rPr>
              <w:rFonts w:ascii="Cambria Math" w:hAnsi="Cambria Math"/>
            </w:rPr>
            <m:t>5.0</m:t>
          </m:r>
          <m:r>
            <m:rPr>
              <m:nor/>
            </m:rPr>
            <m:t xml:space="preserve"> kcal/mol</m:t>
          </m:r>
        </m:oMath>
      </m:oMathPara>
    </w:p>
    <w:p w14:paraId="0B7D5C5C" w14:textId="77777777" w:rsidR="00C83D2D" w:rsidRDefault="00000000">
      <w:r>
        <w:t xml:space="preserve">Compute the binding probability distribution at three temperatures: </w:t>
      </w:r>
      <m:oMath>
        <m:r>
          <w:rPr>
            <w:rFonts w:ascii="Cambria Math" w:hAnsi="Cambria Math"/>
          </w:rPr>
          <m:t>T</m:t>
        </m:r>
        <m:r>
          <m:rPr>
            <m:sty m:val="p"/>
          </m:rPr>
          <w:rPr>
            <w:rFonts w:ascii="Cambria Math" w:hAnsi="Cambria Math"/>
          </w:rPr>
          <m:t>=</m:t>
        </m:r>
        <m:r>
          <w:rPr>
            <w:rFonts w:ascii="Cambria Math" w:hAnsi="Cambria Math"/>
          </w:rPr>
          <m:t>155</m:t>
        </m:r>
      </m:oMath>
      <w:r>
        <w:t xml:space="preserve"> K (half physiological), </w:t>
      </w:r>
      <m:oMath>
        <m:r>
          <w:rPr>
            <w:rFonts w:ascii="Cambria Math" w:hAnsi="Cambria Math"/>
          </w:rPr>
          <m:t>T</m:t>
        </m:r>
        <m:r>
          <m:rPr>
            <m:sty m:val="p"/>
          </m:rPr>
          <w:rPr>
            <w:rFonts w:ascii="Cambria Math" w:hAnsi="Cambria Math"/>
          </w:rPr>
          <m:t>=</m:t>
        </m:r>
        <m:r>
          <w:rPr>
            <w:rFonts w:ascii="Cambria Math" w:hAnsi="Cambria Math"/>
          </w:rPr>
          <m:t>310</m:t>
        </m:r>
      </m:oMath>
      <w:r>
        <w:t xml:space="preserve"> K (physiological), and </w:t>
      </w:r>
      <m:oMath>
        <m:r>
          <w:rPr>
            <w:rFonts w:ascii="Cambria Math" w:hAnsi="Cambria Math"/>
          </w:rPr>
          <m:t>T</m:t>
        </m:r>
        <m:r>
          <m:rPr>
            <m:sty m:val="p"/>
          </m:rPr>
          <w:rPr>
            <w:rFonts w:ascii="Cambria Math" w:hAnsi="Cambria Math"/>
          </w:rPr>
          <m:t>=</m:t>
        </m:r>
        <m:r>
          <w:rPr>
            <w:rFonts w:ascii="Cambria Math" w:hAnsi="Cambria Math"/>
          </w:rPr>
          <m:t>620</m:t>
        </m:r>
      </m:oMath>
      <w:r>
        <w:t xml:space="preserve"> K (double physiological).</w:t>
      </w:r>
    </w:p>
    <w:p w14:paraId="634CEE8D" w14:textId="77777777" w:rsidR="00C83D2D" w:rsidRDefault="00000000">
      <w:r>
        <w:rPr>
          <w:b/>
          <w:bCs/>
        </w:rPr>
        <w:t>Setup.</w:t>
      </w:r>
      <w:r>
        <w:t xml:space="preserve"> The scores are </w:t>
      </w:r>
      <m:oMath>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oMath>
      <w:r>
        <w:t xml:space="preserve">, and the temperature parameter is </w:t>
      </w:r>
      <m:oMath>
        <m:r>
          <w:rPr>
            <w:rFonts w:ascii="Cambria Math" w:hAnsi="Cambria Math"/>
          </w:rPr>
          <m:t>τ</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oMath>
      <w:r>
        <w:t>.</w:t>
      </w:r>
    </w:p>
    <w:p w14:paraId="19688079" w14:textId="77777777" w:rsidR="00C83D2D" w:rsidRDefault="00000000">
      <w:pPr>
        <w:pStyle w:val="Heading3"/>
      </w:pPr>
      <w:bookmarkStart w:id="14" w:name="at-t-155-k-k_bt-0.308-kcalmol"/>
      <w:r>
        <w:t xml:space="preserve">At </w:t>
      </w:r>
      <m:oMath>
        <m:r>
          <m:rPr>
            <m:sty m:val="bi"/>
          </m:rPr>
          <w:rPr>
            <w:rFonts w:ascii="Cambria Math" w:hAnsi="Cambria Math"/>
          </w:rPr>
          <m:t>T</m:t>
        </m:r>
        <m:r>
          <m:rPr>
            <m:sty m:val="b"/>
          </m:rPr>
          <w:rPr>
            <w:rFonts w:ascii="Cambria Math" w:hAnsi="Cambria Math"/>
          </w:rPr>
          <m:t>=</m:t>
        </m:r>
        <m:r>
          <m:rPr>
            <m:sty m:val="bi"/>
          </m:rPr>
          <w:rPr>
            <w:rFonts w:ascii="Cambria Math" w:hAnsi="Cambria Math"/>
          </w:rPr>
          <m:t>155</m:t>
        </m:r>
      </m:oMath>
      <w:r>
        <w:t xml:space="preserve"> K (</w:t>
      </w:r>
      <m:oMath>
        <m:sSub>
          <m:sSubPr>
            <m:ctrlPr>
              <w:rPr>
                <w:rFonts w:ascii="Cambria Math" w:hAnsi="Cambria Math"/>
              </w:rPr>
            </m:ctrlPr>
          </m:sSubPr>
          <m:e>
            <m:r>
              <m:rPr>
                <m:sty m:val="bi"/>
              </m:rPr>
              <w:rPr>
                <w:rFonts w:ascii="Cambria Math" w:hAnsi="Cambria Math"/>
              </w:rPr>
              <m:t>k</m:t>
            </m:r>
          </m:e>
          <m:sub>
            <m:r>
              <m:rPr>
                <m:sty m:val="bi"/>
              </m:rPr>
              <w:rPr>
                <w:rFonts w:ascii="Cambria Math" w:hAnsi="Cambria Math"/>
              </w:rPr>
              <m:t>B</m:t>
            </m:r>
          </m:sub>
        </m:sSub>
        <m:r>
          <m:rPr>
            <m:sty m:val="bi"/>
          </m:rPr>
          <w:rPr>
            <w:rFonts w:ascii="Cambria Math" w:hAnsi="Cambria Math"/>
          </w:rPr>
          <m:t>T</m:t>
        </m:r>
        <m:r>
          <m:rPr>
            <m:sty m:val="b"/>
          </m:rPr>
          <w:rPr>
            <w:rFonts w:ascii="Cambria Math" w:hAnsi="Cambria Math"/>
          </w:rPr>
          <m:t>=</m:t>
        </m:r>
        <m:r>
          <m:rPr>
            <m:sty m:val="bi"/>
          </m:rPr>
          <w:rPr>
            <w:rFonts w:ascii="Cambria Math" w:hAnsi="Cambria Math"/>
          </w:rPr>
          <m:t>0.308</m:t>
        </m:r>
      </m:oMath>
      <w:r>
        <w:t xml:space="preserve"> kcal/mol):</w:t>
      </w:r>
    </w:p>
    <w:p w14:paraId="591555E2" w14:textId="77777777" w:rsidR="00C83D2D" w:rsidRDefault="00000000">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r>
            <w:rPr>
              <w:rFonts w:ascii="Cambria Math" w:hAnsi="Cambria Math"/>
            </w:rPr>
            <m:t>8.0</m:t>
          </m:r>
          <m:r>
            <m:rPr>
              <m:sty m:val="p"/>
            </m:rPr>
            <w:rPr>
              <w:rFonts w:ascii="Cambria Math" w:hAnsi="Cambria Math"/>
            </w:rPr>
            <m:t>/</m:t>
          </m:r>
          <m:r>
            <w:rPr>
              <w:rFonts w:ascii="Cambria Math" w:hAnsi="Cambria Math"/>
            </w:rPr>
            <m:t>0.308</m:t>
          </m:r>
          <m:r>
            <m:rPr>
              <m:sty m:val="p"/>
            </m:rPr>
            <w:rPr>
              <w:rFonts w:ascii="Cambria Math" w:hAnsi="Cambria Math"/>
            </w:rPr>
            <m:t>=</m:t>
          </m:r>
          <m:r>
            <w:rPr>
              <w:rFonts w:ascii="Cambria Math" w:hAnsi="Cambria Math"/>
            </w:rPr>
            <m:t>26.0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r>
            <w:rPr>
              <w:rFonts w:ascii="Cambria Math" w:hAnsi="Cambria Math"/>
            </w:rPr>
            <m:t>7.0</m:t>
          </m:r>
          <m:r>
            <m:rPr>
              <m:sty m:val="p"/>
            </m:rPr>
            <w:rPr>
              <w:rFonts w:ascii="Cambria Math" w:hAnsi="Cambria Math"/>
            </w:rPr>
            <m:t>/</m:t>
          </m:r>
          <m:r>
            <w:rPr>
              <w:rFonts w:ascii="Cambria Math" w:hAnsi="Cambria Math"/>
            </w:rPr>
            <m:t>0.308</m:t>
          </m:r>
          <m:r>
            <m:rPr>
              <m:sty m:val="p"/>
            </m:rPr>
            <w:rPr>
              <w:rFonts w:ascii="Cambria Math" w:hAnsi="Cambria Math"/>
            </w:rPr>
            <m:t>=</m:t>
          </m:r>
          <m:r>
            <w:rPr>
              <w:rFonts w:ascii="Cambria Math" w:hAnsi="Cambria Math"/>
            </w:rPr>
            <m:t>22.7</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3</m:t>
              </m:r>
            </m:sub>
          </m:sSub>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0.308</m:t>
          </m:r>
          <m:r>
            <m:rPr>
              <m:sty m:val="p"/>
            </m:rPr>
            <w:rPr>
              <w:rFonts w:ascii="Cambria Math" w:hAnsi="Cambria Math"/>
            </w:rPr>
            <m:t>=</m:t>
          </m:r>
          <m:r>
            <w:rPr>
              <w:rFonts w:ascii="Cambria Math" w:hAnsi="Cambria Math"/>
            </w:rPr>
            <m:t>16.2</m:t>
          </m:r>
        </m:oMath>
      </m:oMathPara>
    </w:p>
    <w:p w14:paraId="228C9439" w14:textId="77777777" w:rsidR="00C83D2D" w:rsidRDefault="00000000">
      <w:r>
        <w:t xml:space="preserve">The score differences are very large. Softmax at these values gives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r>
          <w:rPr>
            <w:rFonts w:ascii="Cambria Math" w:hAnsi="Cambria Math"/>
          </w:rPr>
          <m:t>0.965</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r>
          <w:rPr>
            <w:rFonts w:ascii="Cambria Math" w:hAnsi="Cambria Math"/>
          </w:rPr>
          <m:t>0.035</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3</m:t>
            </m:r>
          </m:sub>
        </m:sSub>
        <m:r>
          <m:rPr>
            <m:sty m:val="p"/>
          </m:rPr>
          <w:rPr>
            <w:rFonts w:ascii="Cambria Math" w:hAnsi="Cambria Math"/>
          </w:rPr>
          <m:t>≈</m:t>
        </m:r>
        <m:r>
          <w:rPr>
            <w:rFonts w:ascii="Cambria Math" w:hAnsi="Cambria Math"/>
          </w:rPr>
          <m:t>0.000</m:t>
        </m:r>
      </m:oMath>
      <w:r>
        <w:t>. The tightest binder dominates almost completely.</w:t>
      </w:r>
    </w:p>
    <w:p w14:paraId="061F0F60" w14:textId="77777777" w:rsidR="00C83D2D" w:rsidRDefault="00000000">
      <w:pPr>
        <w:pStyle w:val="Heading3"/>
      </w:pPr>
      <w:bookmarkStart w:id="15" w:name="at-t-310-k-k_bt-0.616-kcalmol"/>
      <w:bookmarkEnd w:id="14"/>
      <w:r>
        <w:t xml:space="preserve">At </w:t>
      </w:r>
      <m:oMath>
        <m:r>
          <m:rPr>
            <m:sty m:val="bi"/>
          </m:rPr>
          <w:rPr>
            <w:rFonts w:ascii="Cambria Math" w:hAnsi="Cambria Math"/>
          </w:rPr>
          <m:t>T</m:t>
        </m:r>
        <m:r>
          <m:rPr>
            <m:sty m:val="b"/>
          </m:rPr>
          <w:rPr>
            <w:rFonts w:ascii="Cambria Math" w:hAnsi="Cambria Math"/>
          </w:rPr>
          <m:t>=</m:t>
        </m:r>
        <m:r>
          <m:rPr>
            <m:sty m:val="bi"/>
          </m:rPr>
          <w:rPr>
            <w:rFonts w:ascii="Cambria Math" w:hAnsi="Cambria Math"/>
          </w:rPr>
          <m:t>310</m:t>
        </m:r>
      </m:oMath>
      <w:r>
        <w:t xml:space="preserve"> K (</w:t>
      </w:r>
      <m:oMath>
        <m:sSub>
          <m:sSubPr>
            <m:ctrlPr>
              <w:rPr>
                <w:rFonts w:ascii="Cambria Math" w:hAnsi="Cambria Math"/>
              </w:rPr>
            </m:ctrlPr>
          </m:sSubPr>
          <m:e>
            <m:r>
              <m:rPr>
                <m:sty m:val="bi"/>
              </m:rPr>
              <w:rPr>
                <w:rFonts w:ascii="Cambria Math" w:hAnsi="Cambria Math"/>
              </w:rPr>
              <m:t>k</m:t>
            </m:r>
          </m:e>
          <m:sub>
            <m:r>
              <m:rPr>
                <m:sty m:val="bi"/>
              </m:rPr>
              <w:rPr>
                <w:rFonts w:ascii="Cambria Math" w:hAnsi="Cambria Math"/>
              </w:rPr>
              <m:t>B</m:t>
            </m:r>
          </m:sub>
        </m:sSub>
        <m:r>
          <m:rPr>
            <m:sty m:val="bi"/>
          </m:rPr>
          <w:rPr>
            <w:rFonts w:ascii="Cambria Math" w:hAnsi="Cambria Math"/>
          </w:rPr>
          <m:t>T</m:t>
        </m:r>
        <m:r>
          <m:rPr>
            <m:sty m:val="b"/>
          </m:rPr>
          <w:rPr>
            <w:rFonts w:ascii="Cambria Math" w:hAnsi="Cambria Math"/>
          </w:rPr>
          <m:t>=</m:t>
        </m:r>
        <m:r>
          <m:rPr>
            <m:sty m:val="bi"/>
          </m:rPr>
          <w:rPr>
            <w:rFonts w:ascii="Cambria Math" w:hAnsi="Cambria Math"/>
          </w:rPr>
          <m:t>0.616</m:t>
        </m:r>
      </m:oMath>
      <w:r>
        <w:t xml:space="preserve"> kcal/mol):</w:t>
      </w:r>
    </w:p>
    <w:p w14:paraId="709D7FFB" w14:textId="77777777" w:rsidR="00C83D2D" w:rsidRDefault="00000000">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r>
            <w:rPr>
              <w:rFonts w:ascii="Cambria Math" w:hAnsi="Cambria Math"/>
            </w:rPr>
            <m:t>8.0</m:t>
          </m:r>
          <m:r>
            <m:rPr>
              <m:sty m:val="p"/>
            </m:rPr>
            <w:rPr>
              <w:rFonts w:ascii="Cambria Math" w:hAnsi="Cambria Math"/>
            </w:rPr>
            <m:t>/</m:t>
          </m:r>
          <m:r>
            <w:rPr>
              <w:rFonts w:ascii="Cambria Math" w:hAnsi="Cambria Math"/>
            </w:rPr>
            <m:t>0.616</m:t>
          </m:r>
          <m:r>
            <m:rPr>
              <m:sty m:val="p"/>
            </m:rPr>
            <w:rPr>
              <w:rFonts w:ascii="Cambria Math" w:hAnsi="Cambria Math"/>
            </w:rPr>
            <m:t>=</m:t>
          </m:r>
          <m:r>
            <w:rPr>
              <w:rFonts w:ascii="Cambria Math" w:hAnsi="Cambria Math"/>
            </w:rPr>
            <m:t>13.0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r>
            <w:rPr>
              <w:rFonts w:ascii="Cambria Math" w:hAnsi="Cambria Math"/>
            </w:rPr>
            <m:t>7.0</m:t>
          </m:r>
          <m:r>
            <m:rPr>
              <m:sty m:val="p"/>
            </m:rPr>
            <w:rPr>
              <w:rFonts w:ascii="Cambria Math" w:hAnsi="Cambria Math"/>
            </w:rPr>
            <m:t>/</m:t>
          </m:r>
          <m:r>
            <w:rPr>
              <w:rFonts w:ascii="Cambria Math" w:hAnsi="Cambria Math"/>
            </w:rPr>
            <m:t>0.616</m:t>
          </m:r>
          <m:r>
            <m:rPr>
              <m:sty m:val="p"/>
            </m:rPr>
            <w:rPr>
              <w:rFonts w:ascii="Cambria Math" w:hAnsi="Cambria Math"/>
            </w:rPr>
            <m:t>=</m:t>
          </m:r>
          <m:r>
            <w:rPr>
              <w:rFonts w:ascii="Cambria Math" w:hAnsi="Cambria Math"/>
            </w:rPr>
            <m:t>11.4</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3</m:t>
              </m:r>
            </m:sub>
          </m:sSub>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0.616</m:t>
          </m:r>
          <m:r>
            <m:rPr>
              <m:sty m:val="p"/>
            </m:rPr>
            <w:rPr>
              <w:rFonts w:ascii="Cambria Math" w:hAnsi="Cambria Math"/>
            </w:rPr>
            <m:t>=</m:t>
          </m:r>
          <m:r>
            <w:rPr>
              <w:rFonts w:ascii="Cambria Math" w:hAnsi="Cambria Math"/>
            </w:rPr>
            <m:t>8.1</m:t>
          </m:r>
        </m:oMath>
      </m:oMathPara>
    </w:p>
    <w:p w14:paraId="6543C388" w14:textId="77777777" w:rsidR="00C83D2D" w:rsidRDefault="00000000">
      <w:r>
        <w:t xml:space="preserve">Using the shift trick (subtract max score 13.0): </w:t>
      </w:r>
      <m:oMath>
        <m:acc>
          <m:accPr>
            <m:chr m:val="̃"/>
            <m:ctrlPr>
              <w:rPr>
                <w:rFonts w:ascii="Cambria Math" w:hAnsi="Cambria Math"/>
              </w:rPr>
            </m:ctrlPr>
          </m:accPr>
          <m:e>
            <m:r>
              <w:rPr>
                <w:rFonts w:ascii="Cambria Math" w:hAnsi="Cambria Math"/>
              </w:rPr>
              <m:t>s</m:t>
            </m:r>
          </m:e>
        </m:acc>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4.9</m:t>
            </m:r>
          </m:e>
        </m:d>
      </m:oMath>
      <w:r>
        <w:t>.</w:t>
      </w:r>
    </w:p>
    <w:p w14:paraId="73B12247" w14:textId="77777777" w:rsidR="00C83D2D" w:rsidRDefault="00000000">
      <m:oMathPara>
        <m:oMathParaPr>
          <m:jc m:val="center"/>
        </m:oMathParaPr>
        <m:oMath>
          <m:r>
            <m:rPr>
              <m:sty m:val="p"/>
            </m:rPr>
            <w:rPr>
              <w:rFonts w:ascii="Cambria Math" w:hAnsi="Cambria Math"/>
            </w:rPr>
            <m:t>exp</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 </m:t>
          </m:r>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1.6</m:t>
              </m:r>
            </m:e>
          </m:d>
          <m:r>
            <m:rPr>
              <m:sty m:val="p"/>
            </m:rPr>
            <w:rPr>
              <w:rFonts w:ascii="Cambria Math" w:hAnsi="Cambria Math"/>
            </w:rPr>
            <m:t>=</m:t>
          </m:r>
          <m:r>
            <w:rPr>
              <w:rFonts w:ascii="Cambria Math" w:hAnsi="Cambria Math"/>
            </w:rPr>
            <m:t>0.202</m:t>
          </m:r>
          <m:r>
            <m:rPr>
              <m:sty m:val="p"/>
            </m:rPr>
            <w:rPr>
              <w:rFonts w:ascii="Cambria Math" w:hAnsi="Cambria Math"/>
            </w:rPr>
            <m:t>,</m:t>
          </m:r>
          <m:r>
            <w:rPr>
              <w:rFonts w:ascii="Cambria Math" w:hAnsi="Cambria Math"/>
            </w:rPr>
            <m:t> </m:t>
          </m:r>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4.9</m:t>
              </m:r>
            </m:e>
          </m:d>
          <m:r>
            <m:rPr>
              <m:sty m:val="p"/>
            </m:rPr>
            <w:rPr>
              <w:rFonts w:ascii="Cambria Math" w:hAnsi="Cambria Math"/>
            </w:rPr>
            <m:t>=</m:t>
          </m:r>
          <m:r>
            <w:rPr>
              <w:rFonts w:ascii="Cambria Math" w:hAnsi="Cambria Math"/>
            </w:rPr>
            <m:t>0.0074</m:t>
          </m:r>
        </m:oMath>
      </m:oMathPara>
    </w:p>
    <w:p w14:paraId="6D7CF0E1" w14:textId="77777777" w:rsidR="00C83D2D" w:rsidRDefault="00000000">
      <m:oMathPara>
        <m:oMathParaPr>
          <m:jc m:val="center"/>
        </m:oMathParaPr>
        <m:oMath>
          <m:r>
            <w:rPr>
              <w:rFonts w:ascii="Cambria Math" w:hAnsi="Cambria Math"/>
            </w:rPr>
            <m:t>Z</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0.202</m:t>
          </m:r>
          <m:r>
            <m:rPr>
              <m:sty m:val="p"/>
            </m:rPr>
            <w:rPr>
              <w:rFonts w:ascii="Cambria Math" w:hAnsi="Cambria Math"/>
            </w:rPr>
            <m:t>+</m:t>
          </m:r>
          <m:r>
            <w:rPr>
              <w:rFonts w:ascii="Cambria Math" w:hAnsi="Cambria Math"/>
            </w:rPr>
            <m:t>0.0074</m:t>
          </m:r>
          <m:r>
            <m:rPr>
              <m:sty m:val="p"/>
            </m:rPr>
            <w:rPr>
              <w:rFonts w:ascii="Cambria Math" w:hAnsi="Cambria Math"/>
            </w:rPr>
            <m:t>=</m:t>
          </m:r>
          <m:r>
            <w:rPr>
              <w:rFonts w:ascii="Cambria Math" w:hAnsi="Cambria Math"/>
            </w:rPr>
            <m:t>1.209</m:t>
          </m:r>
        </m:oMath>
      </m:oMathPara>
    </w:p>
    <w:p w14:paraId="6D31E7F0" w14:textId="77777777" w:rsidR="00C83D2D" w:rsidRDefault="00000000">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r>
            <w:rPr>
              <w:rFonts w:ascii="Cambria Math" w:hAnsi="Cambria Math"/>
            </w:rPr>
            <m:t>0.827</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r>
            <w:rPr>
              <w:rFonts w:ascii="Cambria Math" w:hAnsi="Cambria Math"/>
            </w:rPr>
            <m:t>0.167</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3</m:t>
              </m:r>
            </m:sub>
          </m:sSub>
          <m:r>
            <m:rPr>
              <m:sty m:val="p"/>
            </m:rPr>
            <w:rPr>
              <w:rFonts w:ascii="Cambria Math" w:hAnsi="Cambria Math"/>
            </w:rPr>
            <m:t>=</m:t>
          </m:r>
          <m:r>
            <w:rPr>
              <w:rFonts w:ascii="Cambria Math" w:hAnsi="Cambria Math"/>
            </w:rPr>
            <m:t>0.006</m:t>
          </m:r>
        </m:oMath>
      </m:oMathPara>
    </w:p>
    <w:p w14:paraId="2E9BDA4D" w14:textId="77777777" w:rsidR="00C83D2D" w:rsidRDefault="00000000">
      <w:r>
        <w:t>The tightest binder is strongly preferred but Site 2 retains meaningful probability.</w:t>
      </w:r>
    </w:p>
    <w:p w14:paraId="2C12760B" w14:textId="77777777" w:rsidR="00C83D2D" w:rsidRDefault="00000000">
      <w:pPr>
        <w:pStyle w:val="Heading3"/>
      </w:pPr>
      <w:bookmarkStart w:id="16" w:name="at-t-620-k-k_bt-1.232-kcalmol"/>
      <w:bookmarkEnd w:id="15"/>
      <w:r>
        <w:t xml:space="preserve">At </w:t>
      </w:r>
      <m:oMath>
        <m:r>
          <m:rPr>
            <m:sty m:val="bi"/>
          </m:rPr>
          <w:rPr>
            <w:rFonts w:ascii="Cambria Math" w:hAnsi="Cambria Math"/>
          </w:rPr>
          <m:t>T</m:t>
        </m:r>
        <m:r>
          <m:rPr>
            <m:sty m:val="b"/>
          </m:rPr>
          <w:rPr>
            <w:rFonts w:ascii="Cambria Math" w:hAnsi="Cambria Math"/>
          </w:rPr>
          <m:t>=</m:t>
        </m:r>
        <m:r>
          <m:rPr>
            <m:sty m:val="bi"/>
          </m:rPr>
          <w:rPr>
            <w:rFonts w:ascii="Cambria Math" w:hAnsi="Cambria Math"/>
          </w:rPr>
          <m:t>620</m:t>
        </m:r>
      </m:oMath>
      <w:r>
        <w:t xml:space="preserve"> K (</w:t>
      </w:r>
      <m:oMath>
        <m:sSub>
          <m:sSubPr>
            <m:ctrlPr>
              <w:rPr>
                <w:rFonts w:ascii="Cambria Math" w:hAnsi="Cambria Math"/>
              </w:rPr>
            </m:ctrlPr>
          </m:sSubPr>
          <m:e>
            <m:r>
              <m:rPr>
                <m:sty m:val="bi"/>
              </m:rPr>
              <w:rPr>
                <w:rFonts w:ascii="Cambria Math" w:hAnsi="Cambria Math"/>
              </w:rPr>
              <m:t>k</m:t>
            </m:r>
          </m:e>
          <m:sub>
            <m:r>
              <m:rPr>
                <m:sty m:val="bi"/>
              </m:rPr>
              <w:rPr>
                <w:rFonts w:ascii="Cambria Math" w:hAnsi="Cambria Math"/>
              </w:rPr>
              <m:t>B</m:t>
            </m:r>
          </m:sub>
        </m:sSub>
        <m:r>
          <m:rPr>
            <m:sty m:val="bi"/>
          </m:rPr>
          <w:rPr>
            <w:rFonts w:ascii="Cambria Math" w:hAnsi="Cambria Math"/>
          </w:rPr>
          <m:t>T</m:t>
        </m:r>
        <m:r>
          <m:rPr>
            <m:sty m:val="b"/>
          </m:rPr>
          <w:rPr>
            <w:rFonts w:ascii="Cambria Math" w:hAnsi="Cambria Math"/>
          </w:rPr>
          <m:t>=</m:t>
        </m:r>
        <m:r>
          <m:rPr>
            <m:sty m:val="bi"/>
          </m:rPr>
          <w:rPr>
            <w:rFonts w:ascii="Cambria Math" w:hAnsi="Cambria Math"/>
          </w:rPr>
          <m:t>1.232</m:t>
        </m:r>
      </m:oMath>
      <w:r>
        <w:t xml:space="preserve"> kcal/mol):</w:t>
      </w:r>
    </w:p>
    <w:p w14:paraId="5B475511" w14:textId="77777777" w:rsidR="00C83D2D" w:rsidRDefault="00000000">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r>
            <w:rPr>
              <w:rFonts w:ascii="Cambria Math" w:hAnsi="Cambria Math"/>
            </w:rPr>
            <m:t>8.0</m:t>
          </m:r>
          <m:r>
            <m:rPr>
              <m:sty m:val="p"/>
            </m:rPr>
            <w:rPr>
              <w:rFonts w:ascii="Cambria Math" w:hAnsi="Cambria Math"/>
            </w:rPr>
            <m:t>/</m:t>
          </m:r>
          <m:r>
            <w:rPr>
              <w:rFonts w:ascii="Cambria Math" w:hAnsi="Cambria Math"/>
            </w:rPr>
            <m:t>1.232</m:t>
          </m:r>
          <m:r>
            <m:rPr>
              <m:sty m:val="p"/>
            </m:rPr>
            <w:rPr>
              <w:rFonts w:ascii="Cambria Math" w:hAnsi="Cambria Math"/>
            </w:rPr>
            <m:t>=</m:t>
          </m:r>
          <m:r>
            <w:rPr>
              <w:rFonts w:ascii="Cambria Math" w:hAnsi="Cambria Math"/>
            </w:rPr>
            <m:t>6.49</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r>
            <w:rPr>
              <w:rFonts w:ascii="Cambria Math" w:hAnsi="Cambria Math"/>
            </w:rPr>
            <m:t>7.0</m:t>
          </m:r>
          <m:r>
            <m:rPr>
              <m:sty m:val="p"/>
            </m:rPr>
            <w:rPr>
              <w:rFonts w:ascii="Cambria Math" w:hAnsi="Cambria Math"/>
            </w:rPr>
            <m:t>/</m:t>
          </m:r>
          <m:r>
            <w:rPr>
              <w:rFonts w:ascii="Cambria Math" w:hAnsi="Cambria Math"/>
            </w:rPr>
            <m:t>1.232</m:t>
          </m:r>
          <m:r>
            <m:rPr>
              <m:sty m:val="p"/>
            </m:rPr>
            <w:rPr>
              <w:rFonts w:ascii="Cambria Math" w:hAnsi="Cambria Math"/>
            </w:rPr>
            <m:t>=</m:t>
          </m:r>
          <m:r>
            <w:rPr>
              <w:rFonts w:ascii="Cambria Math" w:hAnsi="Cambria Math"/>
            </w:rPr>
            <m:t>5.68</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3</m:t>
              </m:r>
            </m:sub>
          </m:sSub>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1.232</m:t>
          </m:r>
          <m:r>
            <m:rPr>
              <m:sty m:val="p"/>
            </m:rPr>
            <w:rPr>
              <w:rFonts w:ascii="Cambria Math" w:hAnsi="Cambria Math"/>
            </w:rPr>
            <m:t>=</m:t>
          </m:r>
          <m:r>
            <w:rPr>
              <w:rFonts w:ascii="Cambria Math" w:hAnsi="Cambria Math"/>
            </w:rPr>
            <m:t>4.06</m:t>
          </m:r>
        </m:oMath>
      </m:oMathPara>
    </w:p>
    <w:p w14:paraId="5A975B8B" w14:textId="77777777" w:rsidR="00C83D2D" w:rsidRDefault="00000000">
      <w:r>
        <w:t xml:space="preserve">Shift: </w:t>
      </w:r>
      <m:oMath>
        <m:acc>
          <m:accPr>
            <m:chr m:val="̃"/>
            <m:ctrlPr>
              <w:rPr>
                <w:rFonts w:ascii="Cambria Math" w:hAnsi="Cambria Math"/>
              </w:rPr>
            </m:ctrlPr>
          </m:accPr>
          <m:e>
            <m:r>
              <w:rPr>
                <w:rFonts w:ascii="Cambria Math" w:hAnsi="Cambria Math"/>
              </w:rPr>
              <m:t>s</m:t>
            </m:r>
          </m:e>
        </m:acc>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0.81</m:t>
            </m:r>
            <m:r>
              <m:rPr>
                <m:sty m:val="p"/>
              </m:rPr>
              <w:rPr>
                <w:rFonts w:ascii="Cambria Math" w:hAnsi="Cambria Math"/>
              </w:rPr>
              <m:t>,-</m:t>
            </m:r>
            <m:r>
              <w:rPr>
                <w:rFonts w:ascii="Cambria Math" w:hAnsi="Cambria Math"/>
              </w:rPr>
              <m:t>2.43</m:t>
            </m:r>
          </m:e>
        </m:d>
      </m:oMath>
      <w:r>
        <w:t>.</w:t>
      </w:r>
    </w:p>
    <w:p w14:paraId="7B9FD2B0" w14:textId="77777777" w:rsidR="00C83D2D" w:rsidRDefault="00000000">
      <m:oMathPara>
        <m:oMathParaPr>
          <m:jc m:val="center"/>
        </m:oMathParaPr>
        <m:oMath>
          <m:r>
            <m:rPr>
              <m:sty m:val="p"/>
            </m:rPr>
            <w:rPr>
              <w:rFonts w:ascii="Cambria Math" w:hAnsi="Cambria Math"/>
            </w:rPr>
            <m:t>exp</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 </m:t>
          </m:r>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0.81</m:t>
              </m:r>
            </m:e>
          </m:d>
          <m:r>
            <m:rPr>
              <m:sty m:val="p"/>
            </m:rPr>
            <w:rPr>
              <w:rFonts w:ascii="Cambria Math" w:hAnsi="Cambria Math"/>
            </w:rPr>
            <m:t>=</m:t>
          </m:r>
          <m:r>
            <w:rPr>
              <w:rFonts w:ascii="Cambria Math" w:hAnsi="Cambria Math"/>
            </w:rPr>
            <m:t>0.445</m:t>
          </m:r>
          <m:r>
            <m:rPr>
              <m:sty m:val="p"/>
            </m:rPr>
            <w:rPr>
              <w:rFonts w:ascii="Cambria Math" w:hAnsi="Cambria Math"/>
            </w:rPr>
            <m:t>,</m:t>
          </m:r>
          <m:r>
            <w:rPr>
              <w:rFonts w:ascii="Cambria Math" w:hAnsi="Cambria Math"/>
            </w:rPr>
            <m:t> </m:t>
          </m:r>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2.43</m:t>
              </m:r>
            </m:e>
          </m:d>
          <m:r>
            <m:rPr>
              <m:sty m:val="p"/>
            </m:rPr>
            <w:rPr>
              <w:rFonts w:ascii="Cambria Math" w:hAnsi="Cambria Math"/>
            </w:rPr>
            <m:t>=</m:t>
          </m:r>
          <m:r>
            <w:rPr>
              <w:rFonts w:ascii="Cambria Math" w:hAnsi="Cambria Math"/>
            </w:rPr>
            <m:t>0.088</m:t>
          </m:r>
        </m:oMath>
      </m:oMathPara>
    </w:p>
    <w:p w14:paraId="3D62990F" w14:textId="77777777" w:rsidR="00C83D2D" w:rsidRDefault="00000000">
      <m:oMathPara>
        <m:oMathParaPr>
          <m:jc m:val="center"/>
        </m:oMathParaPr>
        <m:oMath>
          <m:r>
            <w:rPr>
              <w:rFonts w:ascii="Cambria Math" w:hAnsi="Cambria Math"/>
            </w:rPr>
            <m:t>Z</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0.445</m:t>
          </m:r>
          <m:r>
            <m:rPr>
              <m:sty m:val="p"/>
            </m:rPr>
            <w:rPr>
              <w:rFonts w:ascii="Cambria Math" w:hAnsi="Cambria Math"/>
            </w:rPr>
            <m:t>+</m:t>
          </m:r>
          <m:r>
            <w:rPr>
              <w:rFonts w:ascii="Cambria Math" w:hAnsi="Cambria Math"/>
            </w:rPr>
            <m:t>0.088</m:t>
          </m:r>
          <m:r>
            <m:rPr>
              <m:sty m:val="p"/>
            </m:rPr>
            <w:rPr>
              <w:rFonts w:ascii="Cambria Math" w:hAnsi="Cambria Math"/>
            </w:rPr>
            <m:t>=</m:t>
          </m:r>
          <m:r>
            <w:rPr>
              <w:rFonts w:ascii="Cambria Math" w:hAnsi="Cambria Math"/>
            </w:rPr>
            <m:t>1.533</m:t>
          </m:r>
        </m:oMath>
      </m:oMathPara>
    </w:p>
    <w:p w14:paraId="0A969651" w14:textId="77777777" w:rsidR="00C83D2D" w:rsidRDefault="00000000">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r>
            <w:rPr>
              <w:rFonts w:ascii="Cambria Math" w:hAnsi="Cambria Math"/>
            </w:rPr>
            <m:t>0.652</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r>
            <w:rPr>
              <w:rFonts w:ascii="Cambria Math" w:hAnsi="Cambria Math"/>
            </w:rPr>
            <m:t>0.290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3</m:t>
              </m:r>
            </m:sub>
          </m:sSub>
          <m:r>
            <m:rPr>
              <m:sty m:val="p"/>
            </m:rPr>
            <w:rPr>
              <w:rFonts w:ascii="Cambria Math" w:hAnsi="Cambria Math"/>
            </w:rPr>
            <m:t>=</m:t>
          </m:r>
          <m:r>
            <w:rPr>
              <w:rFonts w:ascii="Cambria Math" w:hAnsi="Cambria Math"/>
            </w:rPr>
            <m:t>0.057</m:t>
          </m:r>
        </m:oMath>
      </m:oMathPara>
    </w:p>
    <w:p w14:paraId="4E1147F0" w14:textId="77777777" w:rsidR="00C83D2D" w:rsidRDefault="00000000">
      <w:r>
        <w:t>Selection is more diffuse. All three sites have non-negligible probability.</w:t>
      </w:r>
    </w:p>
    <w:p w14:paraId="0801A9F8" w14:textId="77777777" w:rsidR="00C83D2D" w:rsidRDefault="00000000">
      <w:pPr>
        <w:pStyle w:val="Heading3"/>
      </w:pPr>
      <w:bookmarkStart w:id="17" w:name="summary"/>
      <w:bookmarkEnd w:id="16"/>
      <w:r>
        <w:t>Summary:</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20" w:firstRow="1" w:lastRow="0" w:firstColumn="0" w:lastColumn="0" w:noHBand="0" w:noVBand="0"/>
      </w:tblPr>
      <w:tblGrid>
        <w:gridCol w:w="1498"/>
        <w:gridCol w:w="1795"/>
        <w:gridCol w:w="1903"/>
        <w:gridCol w:w="1910"/>
        <w:gridCol w:w="1910"/>
      </w:tblGrid>
      <w:tr w:rsidR="00C83D2D" w14:paraId="537791A8" w14:textId="77777777">
        <w:tblPrEx>
          <w:tblCellMar>
            <w:top w:w="0" w:type="dxa"/>
            <w:bottom w:w="0" w:type="dxa"/>
          </w:tblCellMar>
        </w:tblPrEx>
        <w:trPr>
          <w:tblHeader/>
        </w:trPr>
        <w:tc>
          <w:tcPr>
            <w:tcW w:w="0" w:type="auto"/>
          </w:tcPr>
          <w:p w14:paraId="42E23229" w14:textId="77777777" w:rsidR="00C83D2D" w:rsidRDefault="00000000">
            <w:r>
              <w:t>Temperature</w:t>
            </w:r>
          </w:p>
        </w:tc>
        <w:tc>
          <w:tcPr>
            <w:tcW w:w="0" w:type="auto"/>
          </w:tcPr>
          <w:p w14:paraId="7AAB2908" w14:textId="77777777" w:rsidR="00C83D2D" w:rsidRDefault="00000000">
            <m:oMath>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oMath>
            <w:r>
              <w:t xml:space="preserve"> (kcal/mol)</w:t>
            </w:r>
          </w:p>
        </w:tc>
        <w:tc>
          <w:tcPr>
            <w:tcW w:w="0" w:type="auto"/>
          </w:tcPr>
          <w:p w14:paraId="13520574" w14:textId="77777777" w:rsidR="00C83D2D" w:rsidRDefault="00000000">
            <m:oMath>
              <m:sSub>
                <m:sSubPr>
                  <m:ctrlPr>
                    <w:rPr>
                      <w:rFonts w:ascii="Cambria Math" w:hAnsi="Cambria Math"/>
                    </w:rPr>
                  </m:ctrlPr>
                </m:sSubPr>
                <m:e>
                  <m:r>
                    <w:rPr>
                      <w:rFonts w:ascii="Cambria Math" w:hAnsi="Cambria Math"/>
                    </w:rPr>
                    <m:t>P</m:t>
                  </m:r>
                </m:e>
                <m:sub>
                  <m:r>
                    <w:rPr>
                      <w:rFonts w:ascii="Cambria Math" w:hAnsi="Cambria Math"/>
                    </w:rPr>
                    <m:t>1</m:t>
                  </m:r>
                </m:sub>
              </m:sSub>
            </m:oMath>
            <w:r>
              <w:t xml:space="preserve"> (</w:t>
            </w:r>
            <m:oMath>
              <m:r>
                <w:rPr>
                  <w:rFonts w:ascii="Cambria Math" w:hAnsi="Cambria Math"/>
                </w:rPr>
                <m:t>ΔG</m:t>
              </m:r>
              <m:r>
                <m:rPr>
                  <m:sty m:val="p"/>
                </m:rPr>
                <w:rPr>
                  <w:rFonts w:ascii="Cambria Math" w:hAnsi="Cambria Math"/>
                </w:rPr>
                <m:t>=-</m:t>
              </m:r>
              <m:r>
                <w:rPr>
                  <w:rFonts w:ascii="Cambria Math" w:hAnsi="Cambria Math"/>
                </w:rPr>
                <m:t>8.0</m:t>
              </m:r>
            </m:oMath>
            <w:r>
              <w:t>)</w:t>
            </w:r>
          </w:p>
        </w:tc>
        <w:tc>
          <w:tcPr>
            <w:tcW w:w="0" w:type="auto"/>
          </w:tcPr>
          <w:p w14:paraId="4CA7FC0C" w14:textId="77777777" w:rsidR="00C83D2D" w:rsidRDefault="00000000">
            <m:oMath>
              <m:sSub>
                <m:sSubPr>
                  <m:ctrlPr>
                    <w:rPr>
                      <w:rFonts w:ascii="Cambria Math" w:hAnsi="Cambria Math"/>
                    </w:rPr>
                  </m:ctrlPr>
                </m:sSubPr>
                <m:e>
                  <m:r>
                    <w:rPr>
                      <w:rFonts w:ascii="Cambria Math" w:hAnsi="Cambria Math"/>
                    </w:rPr>
                    <m:t>P</m:t>
                  </m:r>
                </m:e>
                <m:sub>
                  <m:r>
                    <w:rPr>
                      <w:rFonts w:ascii="Cambria Math" w:hAnsi="Cambria Math"/>
                    </w:rPr>
                    <m:t>2</m:t>
                  </m:r>
                </m:sub>
              </m:sSub>
            </m:oMath>
            <w:r>
              <w:t xml:space="preserve"> (</w:t>
            </w:r>
            <m:oMath>
              <m:r>
                <w:rPr>
                  <w:rFonts w:ascii="Cambria Math" w:hAnsi="Cambria Math"/>
                </w:rPr>
                <m:t>ΔG</m:t>
              </m:r>
              <m:r>
                <m:rPr>
                  <m:sty m:val="p"/>
                </m:rPr>
                <w:rPr>
                  <w:rFonts w:ascii="Cambria Math" w:hAnsi="Cambria Math"/>
                </w:rPr>
                <m:t>=-</m:t>
              </m:r>
              <m:r>
                <w:rPr>
                  <w:rFonts w:ascii="Cambria Math" w:hAnsi="Cambria Math"/>
                </w:rPr>
                <m:t>7.0</m:t>
              </m:r>
            </m:oMath>
            <w:r>
              <w:t>)</w:t>
            </w:r>
          </w:p>
        </w:tc>
        <w:tc>
          <w:tcPr>
            <w:tcW w:w="0" w:type="auto"/>
          </w:tcPr>
          <w:p w14:paraId="637D2815" w14:textId="77777777" w:rsidR="00C83D2D" w:rsidRDefault="00000000">
            <m:oMath>
              <m:sSub>
                <m:sSubPr>
                  <m:ctrlPr>
                    <w:rPr>
                      <w:rFonts w:ascii="Cambria Math" w:hAnsi="Cambria Math"/>
                    </w:rPr>
                  </m:ctrlPr>
                </m:sSubPr>
                <m:e>
                  <m:r>
                    <w:rPr>
                      <w:rFonts w:ascii="Cambria Math" w:hAnsi="Cambria Math"/>
                    </w:rPr>
                    <m:t>P</m:t>
                  </m:r>
                </m:e>
                <m:sub>
                  <m:r>
                    <w:rPr>
                      <w:rFonts w:ascii="Cambria Math" w:hAnsi="Cambria Math"/>
                    </w:rPr>
                    <m:t>3</m:t>
                  </m:r>
                </m:sub>
              </m:sSub>
            </m:oMath>
            <w:r>
              <w:t xml:space="preserve"> (</w:t>
            </w:r>
            <m:oMath>
              <m:r>
                <w:rPr>
                  <w:rFonts w:ascii="Cambria Math" w:hAnsi="Cambria Math"/>
                </w:rPr>
                <m:t>ΔG</m:t>
              </m:r>
              <m:r>
                <m:rPr>
                  <m:sty m:val="p"/>
                </m:rPr>
                <w:rPr>
                  <w:rFonts w:ascii="Cambria Math" w:hAnsi="Cambria Math"/>
                </w:rPr>
                <m:t>=-</m:t>
              </m:r>
              <m:r>
                <w:rPr>
                  <w:rFonts w:ascii="Cambria Math" w:hAnsi="Cambria Math"/>
                </w:rPr>
                <m:t>5.0</m:t>
              </m:r>
            </m:oMath>
            <w:r>
              <w:t>)</w:t>
            </w:r>
          </w:p>
        </w:tc>
      </w:tr>
      <w:tr w:rsidR="00C83D2D" w14:paraId="54EED7F8" w14:textId="77777777">
        <w:tblPrEx>
          <w:tblCellMar>
            <w:top w:w="0" w:type="dxa"/>
            <w:bottom w:w="0" w:type="dxa"/>
          </w:tblCellMar>
        </w:tblPrEx>
        <w:tc>
          <w:tcPr>
            <w:tcW w:w="0" w:type="auto"/>
          </w:tcPr>
          <w:p w14:paraId="2D1BC6AE" w14:textId="77777777" w:rsidR="00C83D2D" w:rsidRDefault="00000000">
            <m:oMath>
              <m:r>
                <w:rPr>
                  <w:rFonts w:ascii="Cambria Math" w:hAnsi="Cambria Math"/>
                </w:rPr>
                <m:t>T</m:t>
              </m:r>
              <m:r>
                <m:rPr>
                  <m:sty m:val="p"/>
                </m:rPr>
                <w:rPr>
                  <w:rFonts w:ascii="Cambria Math" w:hAnsi="Cambria Math"/>
                </w:rPr>
                <m:t>=</m:t>
              </m:r>
              <m:r>
                <w:rPr>
                  <w:rFonts w:ascii="Cambria Math" w:hAnsi="Cambria Math"/>
                </w:rPr>
                <m:t>155</m:t>
              </m:r>
            </m:oMath>
            <w:r>
              <w:t xml:space="preserve"> K</w:t>
            </w:r>
          </w:p>
        </w:tc>
        <w:tc>
          <w:tcPr>
            <w:tcW w:w="0" w:type="auto"/>
          </w:tcPr>
          <w:p w14:paraId="1DA1C33A" w14:textId="77777777" w:rsidR="00C83D2D" w:rsidRDefault="00000000">
            <w:r>
              <w:t>0.308</w:t>
            </w:r>
          </w:p>
        </w:tc>
        <w:tc>
          <w:tcPr>
            <w:tcW w:w="0" w:type="auto"/>
          </w:tcPr>
          <w:p w14:paraId="61CB3C85" w14:textId="77777777" w:rsidR="00C83D2D" w:rsidRDefault="00000000">
            <w:r>
              <w:t>0.965</w:t>
            </w:r>
          </w:p>
        </w:tc>
        <w:tc>
          <w:tcPr>
            <w:tcW w:w="0" w:type="auto"/>
          </w:tcPr>
          <w:p w14:paraId="4CDD99D9" w14:textId="77777777" w:rsidR="00C83D2D" w:rsidRDefault="00000000">
            <w:r>
              <w:t>0.035</w:t>
            </w:r>
          </w:p>
        </w:tc>
        <w:tc>
          <w:tcPr>
            <w:tcW w:w="0" w:type="auto"/>
          </w:tcPr>
          <w:p w14:paraId="6C640A5F" w14:textId="77777777" w:rsidR="00C83D2D" w:rsidRDefault="00000000">
            <w:r>
              <w:t>0.000</w:t>
            </w:r>
          </w:p>
        </w:tc>
      </w:tr>
      <w:tr w:rsidR="00C83D2D" w14:paraId="18492D20" w14:textId="77777777">
        <w:tblPrEx>
          <w:tblCellMar>
            <w:top w:w="0" w:type="dxa"/>
            <w:bottom w:w="0" w:type="dxa"/>
          </w:tblCellMar>
        </w:tblPrEx>
        <w:tc>
          <w:tcPr>
            <w:tcW w:w="0" w:type="auto"/>
          </w:tcPr>
          <w:p w14:paraId="69E02FDD" w14:textId="77777777" w:rsidR="00C83D2D" w:rsidRDefault="00000000">
            <m:oMath>
              <m:r>
                <w:rPr>
                  <w:rFonts w:ascii="Cambria Math" w:hAnsi="Cambria Math"/>
                </w:rPr>
                <m:t>T</m:t>
              </m:r>
              <m:r>
                <m:rPr>
                  <m:sty m:val="p"/>
                </m:rPr>
                <w:rPr>
                  <w:rFonts w:ascii="Cambria Math" w:hAnsi="Cambria Math"/>
                </w:rPr>
                <m:t>=</m:t>
              </m:r>
              <m:r>
                <w:rPr>
                  <w:rFonts w:ascii="Cambria Math" w:hAnsi="Cambria Math"/>
                </w:rPr>
                <m:t>310</m:t>
              </m:r>
            </m:oMath>
            <w:r>
              <w:t xml:space="preserve"> K</w:t>
            </w:r>
          </w:p>
        </w:tc>
        <w:tc>
          <w:tcPr>
            <w:tcW w:w="0" w:type="auto"/>
          </w:tcPr>
          <w:p w14:paraId="58992B44" w14:textId="77777777" w:rsidR="00C83D2D" w:rsidRDefault="00000000">
            <w:r>
              <w:t>0.616</w:t>
            </w:r>
          </w:p>
        </w:tc>
        <w:tc>
          <w:tcPr>
            <w:tcW w:w="0" w:type="auto"/>
          </w:tcPr>
          <w:p w14:paraId="071DC4D2" w14:textId="77777777" w:rsidR="00C83D2D" w:rsidRDefault="00000000">
            <w:r>
              <w:t>0.827</w:t>
            </w:r>
          </w:p>
        </w:tc>
        <w:tc>
          <w:tcPr>
            <w:tcW w:w="0" w:type="auto"/>
          </w:tcPr>
          <w:p w14:paraId="1C145C19" w14:textId="77777777" w:rsidR="00C83D2D" w:rsidRDefault="00000000">
            <w:r>
              <w:t>0.167</w:t>
            </w:r>
          </w:p>
        </w:tc>
        <w:tc>
          <w:tcPr>
            <w:tcW w:w="0" w:type="auto"/>
          </w:tcPr>
          <w:p w14:paraId="541DDA36" w14:textId="77777777" w:rsidR="00C83D2D" w:rsidRDefault="00000000">
            <w:r>
              <w:t>0.006</w:t>
            </w:r>
          </w:p>
        </w:tc>
      </w:tr>
      <w:tr w:rsidR="00C83D2D" w14:paraId="25046299" w14:textId="77777777">
        <w:tblPrEx>
          <w:tblCellMar>
            <w:top w:w="0" w:type="dxa"/>
            <w:bottom w:w="0" w:type="dxa"/>
          </w:tblCellMar>
        </w:tblPrEx>
        <w:tc>
          <w:tcPr>
            <w:tcW w:w="0" w:type="auto"/>
          </w:tcPr>
          <w:p w14:paraId="4A54E07E" w14:textId="77777777" w:rsidR="00C83D2D" w:rsidRDefault="00000000">
            <m:oMath>
              <m:r>
                <w:rPr>
                  <w:rFonts w:ascii="Cambria Math" w:hAnsi="Cambria Math"/>
                </w:rPr>
                <m:t>T</m:t>
              </m:r>
              <m:r>
                <m:rPr>
                  <m:sty m:val="p"/>
                </m:rPr>
                <w:rPr>
                  <w:rFonts w:ascii="Cambria Math" w:hAnsi="Cambria Math"/>
                </w:rPr>
                <m:t>=</m:t>
              </m:r>
              <m:r>
                <w:rPr>
                  <w:rFonts w:ascii="Cambria Math" w:hAnsi="Cambria Math"/>
                </w:rPr>
                <m:t>620</m:t>
              </m:r>
            </m:oMath>
            <w:r>
              <w:t xml:space="preserve"> K</w:t>
            </w:r>
          </w:p>
        </w:tc>
        <w:tc>
          <w:tcPr>
            <w:tcW w:w="0" w:type="auto"/>
          </w:tcPr>
          <w:p w14:paraId="353520A2" w14:textId="77777777" w:rsidR="00C83D2D" w:rsidRDefault="00000000">
            <w:r>
              <w:t>1.232</w:t>
            </w:r>
          </w:p>
        </w:tc>
        <w:tc>
          <w:tcPr>
            <w:tcW w:w="0" w:type="auto"/>
          </w:tcPr>
          <w:p w14:paraId="5231BF0B" w14:textId="77777777" w:rsidR="00C83D2D" w:rsidRDefault="00000000">
            <w:r>
              <w:t>0.652</w:t>
            </w:r>
          </w:p>
        </w:tc>
        <w:tc>
          <w:tcPr>
            <w:tcW w:w="0" w:type="auto"/>
          </w:tcPr>
          <w:p w14:paraId="597ADAD1" w14:textId="77777777" w:rsidR="00C83D2D" w:rsidRDefault="00000000">
            <w:r>
              <w:t>0.290</w:t>
            </w:r>
          </w:p>
        </w:tc>
        <w:tc>
          <w:tcPr>
            <w:tcW w:w="0" w:type="auto"/>
          </w:tcPr>
          <w:p w14:paraId="59296B40" w14:textId="77777777" w:rsidR="00C83D2D" w:rsidRDefault="00000000">
            <w:r>
              <w:t>0.057</w:t>
            </w:r>
          </w:p>
        </w:tc>
      </w:tr>
    </w:tbl>
    <w:p w14:paraId="34475416" w14:textId="77777777" w:rsidR="00C83D2D" w:rsidRDefault="00000000">
      <w:r>
        <w:t>As temperature increases, the probability distribution flattens. As temperature decreases, it sharpens. The same binding energies produce qualitatively different selection behavior depending on the thermal environment.</w:t>
      </w:r>
    </w:p>
    <w:p w14:paraId="2F7194ED" w14:textId="77777777" w:rsidR="00C83D2D" w:rsidRDefault="00E60694">
      <w:r>
        <w:rPr>
          <w:noProof/>
        </w:rPr>
      </w:r>
      <w:r>
        <w:pict w14:anchorId="357C1CF9">
          <v:rect id="Horizontal Line 12" o:spid="_x0000_s1030"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336B2622" w14:textId="77777777" w:rsidR="00C83D2D" w:rsidRDefault="00000000">
      <w:pPr>
        <w:pStyle w:val="Heading2"/>
      </w:pPr>
      <w:bookmarkStart w:id="18" w:name="the-identity-preview"/>
      <w:bookmarkEnd w:id="13"/>
      <w:bookmarkEnd w:id="17"/>
      <w:r>
        <w:t>9. The Identity Preview</w:t>
      </w:r>
    </w:p>
    <w:p w14:paraId="30A2BE9E" w14:textId="77777777" w:rsidR="00C83D2D" w:rsidRDefault="00000000">
      <w:r>
        <w:t>We can now state the identity that motivates this entire course, using all four operations from Derivation Guides 1–5.</w:t>
      </w:r>
    </w:p>
    <w:p w14:paraId="6E778C30" w14:textId="77777777" w:rsidR="00C83D2D" w:rsidRDefault="00000000">
      <w:r>
        <w:rPr>
          <w:b/>
          <w:bCs/>
        </w:rPr>
        <w:t>Molecular binding (Boltzmann, 1877):</w:t>
      </w:r>
    </w:p>
    <w:p w14:paraId="7B49F0A4" w14:textId="77777777" w:rsidR="00C83D2D" w:rsidRDefault="00000000">
      <m:oMathPara>
        <m:oMathParaPr>
          <m:jc m:val="center"/>
        </m:oMathParaPr>
        <m:oMath>
          <m:r>
            <w:rPr>
              <w:rFonts w:ascii="Cambria Math" w:hAnsi="Cambria Math"/>
            </w:rPr>
            <m:t>P</m:t>
          </m:r>
          <m:d>
            <m:dPr>
              <m:ctrlPr>
                <w:rPr>
                  <w:rFonts w:ascii="Cambria Math" w:hAnsi="Cambria Math"/>
                </w:rPr>
              </m:ctrlPr>
            </m:dPr>
            <m:e>
              <m:r>
                <m:rPr>
                  <m:nor/>
                </m:rPr>
                <m:t xml:space="preserve">bind </m:t>
              </m:r>
              <m:r>
                <w:rPr>
                  <w:rFonts w:ascii="Cambria Math" w:hAnsi="Cambria Math"/>
                </w:rPr>
                <m:t>j</m:t>
              </m:r>
            </m:e>
          </m:d>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e>
              </m:d>
            </m:num>
            <m:den>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e>
              </m:d>
            </m:den>
          </m:f>
        </m:oMath>
      </m:oMathPara>
    </w:p>
    <w:p w14:paraId="5EA1B04C" w14:textId="77777777" w:rsidR="00C83D2D" w:rsidRDefault="00000000">
      <w:r>
        <w:rPr>
          <w:b/>
          <w:bCs/>
        </w:rPr>
        <w:t>Transformer attention (Vaswani, 2017):</w:t>
      </w:r>
    </w:p>
    <w:p w14:paraId="7BF54306" w14:textId="77777777" w:rsidR="00C83D2D" w:rsidRDefault="00000000">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r>
                    <m:rPr>
                      <m:sty m:val="b"/>
                    </m:rPr>
                    <w:rPr>
                      <w:rFonts w:ascii="Cambria Math" w:hAnsi="Cambria Math"/>
                    </w:rPr>
                    <m:t>q</m:t>
                  </m:r>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j</m:t>
                      </m:r>
                    </m:sub>
                  </m:sSub>
                  <m:r>
                    <m:rPr>
                      <m:sty m:val="p"/>
                    </m:rPr>
                    <w:rPr>
                      <w:rFonts w:ascii="Cambria Math" w:hAnsi="Cambria Math"/>
                    </w:rPr>
                    <m:t>/</m:t>
                  </m:r>
                  <m:r>
                    <w:rPr>
                      <w:rFonts w:ascii="Cambria Math" w:hAnsi="Cambria Math"/>
                    </w:rPr>
                    <m:t>τ</m:t>
                  </m:r>
                </m:e>
              </m:d>
            </m:num>
            <m:den>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r>
                    <m:rPr>
                      <m:sty m:val="b"/>
                    </m:rPr>
                    <w:rPr>
                      <w:rFonts w:ascii="Cambria Math" w:hAnsi="Cambria Math"/>
                    </w:rPr>
                    <m:t>q</m:t>
                  </m:r>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k</m:t>
                      </m:r>
                    </m:sub>
                  </m:sSub>
                  <m:r>
                    <m:rPr>
                      <m:sty m:val="p"/>
                    </m:rPr>
                    <w:rPr>
                      <w:rFonts w:ascii="Cambria Math" w:hAnsi="Cambria Math"/>
                    </w:rPr>
                    <m:t>/</m:t>
                  </m:r>
                  <m:r>
                    <w:rPr>
                      <w:rFonts w:ascii="Cambria Math" w:hAnsi="Cambria Math"/>
                    </w:rPr>
                    <m:t>τ</m:t>
                  </m:r>
                </m:e>
              </m:d>
            </m:den>
          </m:f>
        </m:oMath>
      </m:oMathPara>
    </w:p>
    <w:p w14:paraId="0B194135" w14:textId="77777777" w:rsidR="00C83D2D" w:rsidRDefault="00000000">
      <w:r>
        <w:rPr>
          <w:b/>
          <w:bCs/>
        </w:rPr>
        <w:t>Score identification:</w:t>
      </w:r>
    </w:p>
    <w:p w14:paraId="62E743AD" w14:textId="77777777" w:rsidR="00C83D2D" w:rsidRDefault="00000000">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r>
            <m:rPr>
              <m:sty m:val="p"/>
            </m:rPr>
            <w:rPr>
              <w:rFonts w:ascii="Cambria Math" w:hAnsi="Cambria Math"/>
            </w:rPr>
            <m:t>=</m:t>
          </m:r>
          <m:r>
            <m:rPr>
              <m:sty m:val="b"/>
            </m:rPr>
            <w:rPr>
              <w:rFonts w:ascii="Cambria Math" w:hAnsi="Cambria Math"/>
            </w:rPr>
            <m:t>q</m:t>
          </m:r>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j</m:t>
              </m:r>
            </m:sub>
          </m:sSub>
          <m:r>
            <m:rPr>
              <m:sty m:val="p"/>
            </m:rPr>
            <w:rPr>
              <w:rFonts w:ascii="Cambria Math" w:hAnsi="Cambria Math"/>
            </w:rPr>
            <m:t>/</m:t>
          </m:r>
          <m:r>
            <w:rPr>
              <w:rFonts w:ascii="Cambria Math" w:hAnsi="Cambria Math"/>
            </w:rPr>
            <m:t>τ</m:t>
          </m:r>
        </m:oMath>
      </m:oMathPara>
    </w:p>
    <w:p w14:paraId="5D1C313E" w14:textId="77777777" w:rsidR="00C83D2D" w:rsidRDefault="00000000">
      <w:r>
        <w:t>These are the same equation. Every component maps:</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20" w:firstRow="1" w:lastRow="0" w:firstColumn="0" w:lastColumn="0" w:noHBand="0" w:noVBand="0"/>
      </w:tblPr>
      <w:tblGrid>
        <w:gridCol w:w="2763"/>
        <w:gridCol w:w="3107"/>
        <w:gridCol w:w="3146"/>
      </w:tblGrid>
      <w:tr w:rsidR="00C83D2D" w14:paraId="4435EEB1" w14:textId="77777777">
        <w:tblPrEx>
          <w:tblCellMar>
            <w:top w:w="0" w:type="dxa"/>
            <w:bottom w:w="0" w:type="dxa"/>
          </w:tblCellMar>
        </w:tblPrEx>
        <w:trPr>
          <w:tblHeader/>
        </w:trPr>
        <w:tc>
          <w:tcPr>
            <w:tcW w:w="0" w:type="auto"/>
          </w:tcPr>
          <w:p w14:paraId="1D99F8DC" w14:textId="77777777" w:rsidR="00C83D2D" w:rsidRDefault="00000000">
            <w:r>
              <w:t>Molecular binding</w:t>
            </w:r>
          </w:p>
        </w:tc>
        <w:tc>
          <w:tcPr>
            <w:tcW w:w="0" w:type="auto"/>
          </w:tcPr>
          <w:p w14:paraId="36ECC186" w14:textId="77777777" w:rsidR="00C83D2D" w:rsidRDefault="00000000">
            <w:r>
              <w:t>Transformer attention</w:t>
            </w:r>
          </w:p>
        </w:tc>
        <w:tc>
          <w:tcPr>
            <w:tcW w:w="0" w:type="auto"/>
          </w:tcPr>
          <w:p w14:paraId="33C914F6" w14:textId="77777777" w:rsidR="00C83D2D" w:rsidRDefault="00000000">
            <w:r>
              <w:t>Role</w:t>
            </w:r>
          </w:p>
        </w:tc>
      </w:tr>
      <w:tr w:rsidR="00C83D2D" w14:paraId="2EAC3959" w14:textId="77777777">
        <w:tblPrEx>
          <w:tblCellMar>
            <w:top w:w="0" w:type="dxa"/>
            <w:bottom w:w="0" w:type="dxa"/>
          </w:tblCellMar>
        </w:tblPrEx>
        <w:tc>
          <w:tcPr>
            <w:tcW w:w="0" w:type="auto"/>
          </w:tcPr>
          <w:p w14:paraId="6412E785" w14:textId="77777777" w:rsidR="00C83D2D" w:rsidRDefault="00000000">
            <w:r>
              <w:t xml:space="preserve">Binding free energy </w:t>
            </w:r>
            <m:oMath>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j</m:t>
                  </m:r>
                </m:sub>
              </m:sSub>
            </m:oMath>
          </w:p>
        </w:tc>
        <w:tc>
          <w:tcPr>
            <w:tcW w:w="0" w:type="auto"/>
          </w:tcPr>
          <w:p w14:paraId="4448D6BF" w14:textId="77777777" w:rsidR="00C83D2D" w:rsidRDefault="00000000">
            <w:r>
              <w:t xml:space="preserve">Dot product </w:t>
            </w:r>
            <m:oMath>
              <m:r>
                <m:rPr>
                  <m:sty m:val="b"/>
                </m:rPr>
                <w:rPr>
                  <w:rFonts w:ascii="Cambria Math" w:hAnsi="Cambria Math"/>
                </w:rPr>
                <m:t>q</m:t>
              </m:r>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j</m:t>
                  </m:r>
                </m:sub>
              </m:sSub>
            </m:oMath>
          </w:p>
        </w:tc>
        <w:tc>
          <w:tcPr>
            <w:tcW w:w="0" w:type="auto"/>
          </w:tcPr>
          <w:p w14:paraId="396339C6" w14:textId="77777777" w:rsidR="00C83D2D" w:rsidRDefault="00000000">
            <w:r>
              <w:t>Compatibility score</w:t>
            </w:r>
          </w:p>
        </w:tc>
      </w:tr>
      <w:tr w:rsidR="00C83D2D" w14:paraId="3BC59085" w14:textId="77777777">
        <w:tblPrEx>
          <w:tblCellMar>
            <w:top w:w="0" w:type="dxa"/>
            <w:bottom w:w="0" w:type="dxa"/>
          </w:tblCellMar>
        </w:tblPrEx>
        <w:tc>
          <w:tcPr>
            <w:tcW w:w="0" w:type="auto"/>
          </w:tcPr>
          <w:p w14:paraId="2020CBB3" w14:textId="77777777" w:rsidR="00C83D2D" w:rsidRDefault="00000000">
            <w:r>
              <w:t xml:space="preserve">Thermal energy </w:t>
            </w:r>
            <m:oMath>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oMath>
          </w:p>
        </w:tc>
        <w:tc>
          <w:tcPr>
            <w:tcW w:w="0" w:type="auto"/>
          </w:tcPr>
          <w:p w14:paraId="253346A1" w14:textId="77777777" w:rsidR="00C83D2D" w:rsidRDefault="00000000">
            <w:r>
              <w:t xml:space="preserve">Temperature </w:t>
            </w:r>
            <m:oMath>
              <m:r>
                <w:rPr>
                  <w:rFonts w:ascii="Cambria Math" w:hAnsi="Cambria Math"/>
                </w:rPr>
                <m:t>τ</m:t>
              </m:r>
            </m:oMath>
            <w:r>
              <w:t xml:space="preserve"> (or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t>)</w:t>
            </w:r>
          </w:p>
        </w:tc>
        <w:tc>
          <w:tcPr>
            <w:tcW w:w="0" w:type="auto"/>
          </w:tcPr>
          <w:p w14:paraId="3B295599" w14:textId="77777777" w:rsidR="00C83D2D" w:rsidRDefault="00000000">
            <w:r>
              <w:t>Selection stringency</w:t>
            </w:r>
          </w:p>
        </w:tc>
      </w:tr>
      <w:tr w:rsidR="00C83D2D" w14:paraId="1489E42A" w14:textId="77777777">
        <w:tblPrEx>
          <w:tblCellMar>
            <w:top w:w="0" w:type="dxa"/>
            <w:bottom w:w="0" w:type="dxa"/>
          </w:tblCellMar>
        </w:tblPrEx>
        <w:tc>
          <w:tcPr>
            <w:tcW w:w="0" w:type="auto"/>
          </w:tcPr>
          <w:p w14:paraId="2546122A" w14:textId="77777777" w:rsidR="00C83D2D" w:rsidRDefault="00000000">
            <w:r>
              <w:t xml:space="preserve">Partition function </w:t>
            </w:r>
            <m:oMath>
              <m:r>
                <m:rPr>
                  <m:sty m:val="p"/>
                </m:rPr>
                <w:rPr>
                  <w:rFonts w:ascii="Cambria Math" w:hAnsi="Cambria Math"/>
                </w:rPr>
                <m:t>∑exp</m:t>
              </m:r>
              <m:d>
                <m:dPr>
                  <m:ctrlPr>
                    <w:rPr>
                      <w:rFonts w:ascii="Cambria Math" w:hAnsi="Cambria Math"/>
                    </w:rPr>
                  </m:ctrlPr>
                </m:dPr>
                <m:e>
                  <m:r>
                    <m:rPr>
                      <m:sty m:val="p"/>
                    </m:rPr>
                    <w:rPr>
                      <w:rFonts w:ascii="Cambria Math" w:hAnsi="Cambria Math"/>
                    </w:rPr>
                    <m:t>⋅</m:t>
                  </m:r>
                </m:e>
              </m:d>
            </m:oMath>
          </w:p>
        </w:tc>
        <w:tc>
          <w:tcPr>
            <w:tcW w:w="0" w:type="auto"/>
          </w:tcPr>
          <w:p w14:paraId="0C33928D" w14:textId="77777777" w:rsidR="00C83D2D" w:rsidRDefault="00000000">
            <w:r>
              <w:t xml:space="preserve">Attention normalizer </w:t>
            </w:r>
            <m:oMath>
              <m:r>
                <m:rPr>
                  <m:sty m:val="p"/>
                </m:rPr>
                <w:rPr>
                  <w:rFonts w:ascii="Cambria Math" w:hAnsi="Cambria Math"/>
                </w:rPr>
                <m:t>∑exp</m:t>
              </m:r>
              <m:d>
                <m:dPr>
                  <m:ctrlPr>
                    <w:rPr>
                      <w:rFonts w:ascii="Cambria Math" w:hAnsi="Cambria Math"/>
                    </w:rPr>
                  </m:ctrlPr>
                </m:dPr>
                <m:e>
                  <m:r>
                    <m:rPr>
                      <m:sty m:val="p"/>
                    </m:rPr>
                    <w:rPr>
                      <w:rFonts w:ascii="Cambria Math" w:hAnsi="Cambria Math"/>
                    </w:rPr>
                    <m:t>⋅</m:t>
                  </m:r>
                </m:e>
              </m:d>
            </m:oMath>
          </w:p>
        </w:tc>
        <w:tc>
          <w:tcPr>
            <w:tcW w:w="0" w:type="auto"/>
          </w:tcPr>
          <w:p w14:paraId="3189F507" w14:textId="77777777" w:rsidR="00C83D2D" w:rsidRDefault="00000000">
            <w:r>
              <w:t>Ensures probabilities sum to 1</w:t>
            </w:r>
          </w:p>
        </w:tc>
      </w:tr>
      <w:tr w:rsidR="00C83D2D" w14:paraId="113E76D8" w14:textId="77777777">
        <w:tblPrEx>
          <w:tblCellMar>
            <w:top w:w="0" w:type="dxa"/>
            <w:bottom w:w="0" w:type="dxa"/>
          </w:tblCellMar>
        </w:tblPrEx>
        <w:tc>
          <w:tcPr>
            <w:tcW w:w="0" w:type="auto"/>
          </w:tcPr>
          <w:p w14:paraId="0902D1D7" w14:textId="77777777" w:rsidR="00C83D2D" w:rsidRDefault="00000000">
            <w:r>
              <w:t xml:space="preserve">Binding probability </w:t>
            </w:r>
            <m:oMath>
              <m:r>
                <w:rPr>
                  <w:rFonts w:ascii="Cambria Math" w:hAnsi="Cambria Math"/>
                </w:rPr>
                <m:t>P</m:t>
              </m:r>
              <m:d>
                <m:dPr>
                  <m:ctrlPr>
                    <w:rPr>
                      <w:rFonts w:ascii="Cambria Math" w:hAnsi="Cambria Math"/>
                    </w:rPr>
                  </m:ctrlPr>
                </m:dPr>
                <m:e>
                  <m:r>
                    <w:rPr>
                      <w:rFonts w:ascii="Cambria Math" w:hAnsi="Cambria Math"/>
                    </w:rPr>
                    <m:t>j</m:t>
                  </m:r>
                </m:e>
              </m:d>
            </m:oMath>
          </w:p>
        </w:tc>
        <w:tc>
          <w:tcPr>
            <w:tcW w:w="0" w:type="auto"/>
          </w:tcPr>
          <w:p w14:paraId="4C38C985" w14:textId="77777777" w:rsidR="00C83D2D" w:rsidRDefault="00000000">
            <w:r>
              <w:t xml:space="preserve">Attention weight </w:t>
            </w:r>
            <m:oMath>
              <m:sSub>
                <m:sSubPr>
                  <m:ctrlPr>
                    <w:rPr>
                      <w:rFonts w:ascii="Cambria Math" w:hAnsi="Cambria Math"/>
                    </w:rPr>
                  </m:ctrlPr>
                </m:sSubPr>
                <m:e>
                  <m:r>
                    <w:rPr>
                      <w:rFonts w:ascii="Cambria Math" w:hAnsi="Cambria Math"/>
                    </w:rPr>
                    <m:t>A</m:t>
                  </m:r>
                </m:e>
                <m:sub>
                  <m:r>
                    <w:rPr>
                      <w:rFonts w:ascii="Cambria Math" w:hAnsi="Cambria Math"/>
                    </w:rPr>
                    <m:t>j</m:t>
                  </m:r>
                </m:sub>
              </m:sSub>
            </m:oMath>
          </w:p>
        </w:tc>
        <w:tc>
          <w:tcPr>
            <w:tcW w:w="0" w:type="auto"/>
          </w:tcPr>
          <w:p w14:paraId="3997D7CC" w14:textId="77777777" w:rsidR="00C83D2D" w:rsidRDefault="00000000">
            <w:r>
              <w:t>Selection probability</w:t>
            </w:r>
          </w:p>
        </w:tc>
      </w:tr>
    </w:tbl>
    <w:p w14:paraId="2461E5C2" w14:textId="77777777" w:rsidR="00C83D2D" w:rsidRDefault="00000000">
      <w:r>
        <w:t>The dot product (Derivation Guide 1) computes the score. Matrix multiplication (Derivation Guide 2) computes all pairwise scores. Cosine similarity (Derivation Guide 3) normalizes the magnitude. Softmax with temperature (Derivation Guides 4 and 5) converts scores to probabilities.</w:t>
      </w:r>
    </w:p>
    <w:p w14:paraId="5AB7FA2C" w14:textId="77777777" w:rsidR="00C83D2D" w:rsidRDefault="00000000">
      <w:r>
        <w:t>This identity — and the proof that it is unique (Lecture 6) — is the foundation of the entire course.</w:t>
      </w:r>
    </w:p>
    <w:p w14:paraId="5F055AC0" w14:textId="77777777" w:rsidR="00C83D2D" w:rsidRDefault="00E60694">
      <w:r>
        <w:rPr>
          <w:noProof/>
        </w:rPr>
      </w:r>
      <w:r>
        <w:pict w14:anchorId="2E3555E5">
          <v:rect id="Horizontal Line 13" o:spid="_x0000_s1029"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6B775FC0" w14:textId="77777777" w:rsidR="00C83D2D" w:rsidRDefault="00000000">
      <w:pPr>
        <w:pStyle w:val="Heading2"/>
      </w:pPr>
      <w:bookmarkStart w:id="19" w:name="temperature-in-sfms-a-learned-parameter"/>
      <w:bookmarkEnd w:id="18"/>
      <w:r>
        <w:t>10. Temperature in SFMs: A Learned Parameter</w:t>
      </w:r>
    </w:p>
    <w:p w14:paraId="5DA12715" w14:textId="77777777" w:rsidR="00C83D2D" w:rsidRDefault="00000000">
      <w:r>
        <w:t xml:space="preserve">In Specificity Foundation Models, the temperature </w:t>
      </w:r>
      <m:oMath>
        <m:r>
          <w:rPr>
            <w:rFonts w:ascii="Cambria Math" w:hAnsi="Cambria Math"/>
          </w:rPr>
          <m:t>τ</m:t>
        </m:r>
      </m:oMath>
      <w:r>
        <w:t xml:space="preserve"> is neither fixed by physics (</w:t>
      </w:r>
      <m:oMath>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oMath>
      <w:r>
        <w:t>) nor by heuristic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t xml:space="preserve">). Following the approach of CLIP (Radford et al., 2021), SFMs treat </w:t>
      </w:r>
      <m:oMath>
        <m:r>
          <w:rPr>
            <w:rFonts w:ascii="Cambria Math" w:hAnsi="Cambria Math"/>
          </w:rPr>
          <m:t>τ</m:t>
        </m:r>
      </m:oMath>
      <w:r>
        <w:t xml:space="preserve"> as a </w:t>
      </w:r>
      <w:r>
        <w:rPr>
          <w:b/>
          <w:bCs/>
        </w:rPr>
        <w:t>learned parameter</w:t>
      </w:r>
      <w:r>
        <w:t xml:space="preserve"> that is optimized during contrastive training alongside the encoder weights.</w:t>
      </w:r>
    </w:p>
    <w:p w14:paraId="0A6544D9" w14:textId="77777777" w:rsidR="00C83D2D" w:rsidRDefault="00000000">
      <w:r>
        <w:rPr>
          <w:b/>
          <w:bCs/>
        </w:rPr>
        <w:t>Why learn temperature?</w:t>
      </w:r>
      <w:r>
        <w:t xml:space="preserve"> The embedding space has an arbitrary scale — the magnitude of the dot product </w:t>
      </w:r>
      <m:oMath>
        <m:r>
          <m:rPr>
            <m:sty m:val="b"/>
          </m:rPr>
          <w:rPr>
            <w:rFonts w:ascii="Cambria Math" w:hAnsi="Cambria Math"/>
          </w:rPr>
          <m:t>q</m:t>
        </m:r>
        <m:r>
          <m:rPr>
            <m:sty m:val="p"/>
          </m:rPr>
          <w:rPr>
            <w:rFonts w:ascii="Cambria Math" w:hAnsi="Cambria Math"/>
          </w:rPr>
          <m:t>⋅</m:t>
        </m:r>
        <m:r>
          <m:rPr>
            <m:sty m:val="b"/>
          </m:rPr>
          <w:rPr>
            <w:rFonts w:ascii="Cambria Math" w:hAnsi="Cambria Math"/>
          </w:rPr>
          <m:t>k</m:t>
        </m:r>
      </m:oMath>
      <w:r>
        <w:t xml:space="preserve"> depends on the projection head dimension, L2 normalization, and the internal geometry of the encoder. The learned </w:t>
      </w:r>
      <m:oMath>
        <m:r>
          <w:rPr>
            <w:rFonts w:ascii="Cambria Math" w:hAnsi="Cambria Math"/>
          </w:rPr>
          <m:t>τ</m:t>
        </m:r>
      </m:oMath>
      <w:r>
        <w:t xml:space="preserve"> adapts the softmax sharpness to the actual scale of the embedding-space scores.</w:t>
      </w:r>
    </w:p>
    <w:p w14:paraId="6A0EE1BE" w14:textId="77777777" w:rsidR="00C83D2D" w:rsidRDefault="00000000">
      <w:r>
        <w:rPr>
          <w:b/>
          <w:bCs/>
        </w:rPr>
        <w:t>The temperature recovery prediction.</w:t>
      </w:r>
      <w:r>
        <w:t xml:space="preserve"> If the SFM architecture truly implements the Boltzmann distribution (Level 3 alignment), then the learned temperature should be related to the physical temperature. Specifically, the affinity calibration framework (Lecture 10) predicts that:</w:t>
      </w:r>
    </w:p>
    <w:p w14:paraId="57F7169B" w14:textId="77777777" w:rsidR="00C83D2D" w:rsidRDefault="00000000">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B</m:t>
                  </m:r>
                </m:sub>
              </m:sSub>
            </m:num>
            <m:den>
              <m:sSub>
                <m:sSubPr>
                  <m:ctrlPr>
                    <w:rPr>
                      <w:rFonts w:ascii="Cambria Math" w:hAnsi="Cambria Math"/>
                    </w:rPr>
                  </m:ctrlPr>
                </m:sSubPr>
                <m:e>
                  <m:r>
                    <w:rPr>
                      <w:rFonts w:ascii="Cambria Math" w:hAnsi="Cambria Math"/>
                    </w:rPr>
                    <m:t>w</m:t>
                  </m:r>
                </m:e>
                <m:sub>
                  <m:r>
                    <w:rPr>
                      <w:rFonts w:ascii="Cambria Math" w:hAnsi="Cambria Math"/>
                    </w:rPr>
                    <m:t>A</m:t>
                  </m:r>
                </m:sub>
              </m:sSub>
            </m:den>
          </m:f>
          <m:r>
            <m:rPr>
              <m:sty m:val="p"/>
            </m:rPr>
            <w:rPr>
              <w:rFonts w:ascii="Cambria Math" w:hAnsi="Cambria Math"/>
            </w:rPr>
            <m:t>=</m:t>
          </m:r>
          <m:sSub>
            <m:sSubPr>
              <m:ctrlPr>
                <w:rPr>
                  <w:rFonts w:ascii="Cambria Math" w:hAnsi="Cambria Math"/>
                </w:rPr>
              </m:ctrlPr>
            </m:sSubPr>
            <m:e>
              <m:r>
                <w:rPr>
                  <w:rFonts w:ascii="Cambria Math" w:hAnsi="Cambria Math"/>
                </w:rPr>
                <m:t>τ</m:t>
              </m:r>
            </m:e>
            <m:sub>
              <m:r>
                <m:rPr>
                  <m:nor/>
                </m:rPr>
                <m:t>learned</m:t>
              </m:r>
            </m:sub>
          </m:sSub>
        </m:oMath>
      </m:oMathPara>
    </w:p>
    <w:p w14:paraId="3D2B1751" w14:textId="77777777" w:rsidR="00C83D2D" w:rsidRDefault="00000000">
      <w:r>
        <w:t xml:space="preserve">where </w:t>
      </w:r>
      <m:oMath>
        <m:sSub>
          <m:sSubPr>
            <m:ctrlPr>
              <w:rPr>
                <w:rFonts w:ascii="Cambria Math" w:hAnsi="Cambria Math"/>
              </w:rPr>
            </m:ctrlPr>
          </m:sSubPr>
          <m:e>
            <m:r>
              <w:rPr>
                <w:rFonts w:ascii="Cambria Math" w:hAnsi="Cambria Math"/>
              </w:rPr>
              <m:t>w</m:t>
            </m:r>
          </m:e>
          <m:sub>
            <m:r>
              <w:rPr>
                <w:rFonts w:ascii="Cambria Math" w:hAnsi="Cambria Math"/>
              </w:rPr>
              <m:t>A</m:t>
            </m:r>
          </m:sub>
        </m:sSub>
      </m:oMath>
      <w:r>
        <w:t xml:space="preserve"> is the slope of the affinity regression using post-</w:t>
      </w:r>
      <m:oMath>
        <m:r>
          <w:rPr>
            <w:rFonts w:ascii="Cambria Math" w:hAnsi="Cambria Math"/>
          </w:rPr>
          <m:t>τ</m:t>
        </m:r>
      </m:oMath>
      <w:r>
        <w:t xml:space="preserve"> scores and </w:t>
      </w:r>
      <m:oMath>
        <m:sSub>
          <m:sSubPr>
            <m:ctrlPr>
              <w:rPr>
                <w:rFonts w:ascii="Cambria Math" w:hAnsi="Cambria Math"/>
              </w:rPr>
            </m:ctrlPr>
          </m:sSubPr>
          <m:e>
            <m:r>
              <w:rPr>
                <w:rFonts w:ascii="Cambria Math" w:hAnsi="Cambria Math"/>
              </w:rPr>
              <m:t>w</m:t>
            </m:r>
          </m:e>
          <m:sub>
            <m:r>
              <w:rPr>
                <w:rFonts w:ascii="Cambria Math" w:hAnsi="Cambria Math"/>
              </w:rPr>
              <m:t>B</m:t>
            </m:r>
          </m:sub>
        </m:sSub>
      </m:oMath>
      <w:r>
        <w:t xml:space="preserve"> is the slope using pre-</w:t>
      </w:r>
      <m:oMath>
        <m:r>
          <w:rPr>
            <w:rFonts w:ascii="Cambria Math" w:hAnsi="Cambria Math"/>
          </w:rPr>
          <m:t>τ</m:t>
        </m:r>
      </m:oMath>
      <w:r>
        <w:t xml:space="preserve"> raw dot products. If this ratio equals </w:t>
      </w:r>
      <m:oMath>
        <m:sSub>
          <m:sSubPr>
            <m:ctrlPr>
              <w:rPr>
                <w:rFonts w:ascii="Cambria Math" w:hAnsi="Cambria Math"/>
              </w:rPr>
            </m:ctrlPr>
          </m:sSubPr>
          <m:e>
            <m:r>
              <w:rPr>
                <w:rFonts w:ascii="Cambria Math" w:hAnsi="Cambria Math"/>
              </w:rPr>
              <m:t>τ</m:t>
            </m:r>
          </m:e>
          <m:sub>
            <m:r>
              <m:rPr>
                <m:nor/>
              </m:rPr>
              <m:t>learned</m:t>
            </m:r>
          </m:sub>
        </m:sSub>
      </m:oMath>
      <w:r>
        <w:t>, the learned temperature has the physical meaning assigned by the convergence equation. This is a testable, quantitative prediction.</w:t>
      </w:r>
    </w:p>
    <w:p w14:paraId="392A648E" w14:textId="77777777" w:rsidR="00C83D2D" w:rsidRDefault="00000000">
      <w:r>
        <w:rPr>
          <w:b/>
          <w:bCs/>
        </w:rPr>
        <w:t>Biological interpretation.</w:t>
      </w:r>
      <w:r>
        <w:t xml:space="preserve"> The learned </w:t>
      </w:r>
      <m:oMath>
        <m:r>
          <w:rPr>
            <w:rFonts w:ascii="Cambria Math" w:hAnsi="Cambria Math"/>
          </w:rPr>
          <m:t>τ</m:t>
        </m:r>
      </m:oMath>
      <w:r>
        <w:t xml:space="preserve"> can be interpreted as the effective selection stringency of the molecular recognition system. A system with low learned </w:t>
      </w:r>
      <m:oMath>
        <m:r>
          <w:rPr>
            <w:rFonts w:ascii="Cambria Math" w:hAnsi="Cambria Math"/>
          </w:rPr>
          <m:t>τ</m:t>
        </m:r>
      </m:oMath>
      <w:r>
        <w:t xml:space="preserve"> (e.g., CRISPR on-target recognition) operates in a high-specificity regime. A system with high learned </w:t>
      </w:r>
      <m:oMath>
        <m:r>
          <w:rPr>
            <w:rFonts w:ascii="Cambria Math" w:hAnsi="Cambria Math"/>
          </w:rPr>
          <m:t>τ</m:t>
        </m:r>
      </m:oMath>
      <w:r>
        <w:t xml:space="preserve"> (e.g., innate immune receptors with broad cross-reactivity) operates in a low-specificity regime. Comparing learned temperatures across SFM domains tests whether the computational model recovers the known biological stringency hierarchy.</w:t>
      </w:r>
    </w:p>
    <w:p w14:paraId="2A60652B" w14:textId="77777777" w:rsidR="00C83D2D" w:rsidRDefault="00E60694">
      <w:r>
        <w:rPr>
          <w:noProof/>
        </w:rPr>
      </w:r>
      <w:r>
        <w:pict w14:anchorId="28F9EDB8">
          <v:rect id="Horizontal Line 14" o:spid="_x0000_s1028"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4F15E455" w14:textId="77777777" w:rsidR="00C83D2D" w:rsidRDefault="00000000">
      <w:pPr>
        <w:pStyle w:val="Heading2"/>
      </w:pPr>
      <w:bookmarkStart w:id="20" w:name="summary-1"/>
      <w:bookmarkEnd w:id="19"/>
      <w:r>
        <w:t>11. Summary</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20" w:firstRow="1" w:lastRow="0" w:firstColumn="0" w:lastColumn="0" w:noHBand="0" w:noVBand="0"/>
      </w:tblPr>
      <w:tblGrid>
        <w:gridCol w:w="2481"/>
        <w:gridCol w:w="2799"/>
        <w:gridCol w:w="3736"/>
      </w:tblGrid>
      <w:tr w:rsidR="00C83D2D" w14:paraId="0D4C0038" w14:textId="77777777">
        <w:tblPrEx>
          <w:tblCellMar>
            <w:top w:w="0" w:type="dxa"/>
            <w:bottom w:w="0" w:type="dxa"/>
          </w:tblCellMar>
        </w:tblPrEx>
        <w:trPr>
          <w:tblHeader/>
        </w:trPr>
        <w:tc>
          <w:tcPr>
            <w:tcW w:w="0" w:type="auto"/>
          </w:tcPr>
          <w:p w14:paraId="15E5762F" w14:textId="77777777" w:rsidR="00C83D2D" w:rsidRDefault="00000000">
            <w:r>
              <w:t>Concept</w:t>
            </w:r>
          </w:p>
        </w:tc>
        <w:tc>
          <w:tcPr>
            <w:tcW w:w="0" w:type="auto"/>
          </w:tcPr>
          <w:p w14:paraId="1EF3B2BB" w14:textId="77777777" w:rsidR="00C83D2D" w:rsidRDefault="00000000">
            <w:r>
              <w:t>Definition</w:t>
            </w:r>
          </w:p>
        </w:tc>
        <w:tc>
          <w:tcPr>
            <w:tcW w:w="0" w:type="auto"/>
          </w:tcPr>
          <w:p w14:paraId="061C789E" w14:textId="77777777" w:rsidR="00C83D2D" w:rsidRDefault="00000000">
            <w:r>
              <w:t>Significance</w:t>
            </w:r>
          </w:p>
        </w:tc>
      </w:tr>
      <w:tr w:rsidR="00C83D2D" w14:paraId="220F0FBD" w14:textId="77777777">
        <w:tblPrEx>
          <w:tblCellMar>
            <w:top w:w="0" w:type="dxa"/>
            <w:bottom w:w="0" w:type="dxa"/>
          </w:tblCellMar>
        </w:tblPrEx>
        <w:tc>
          <w:tcPr>
            <w:tcW w:w="0" w:type="auto"/>
          </w:tcPr>
          <w:p w14:paraId="37B12E60" w14:textId="77777777" w:rsidR="00C83D2D" w:rsidRDefault="00000000">
            <w:r>
              <w:t>Temperature-scaled softmax</w:t>
            </w:r>
          </w:p>
        </w:tc>
        <w:tc>
          <w:tcPr>
            <w:tcW w:w="0" w:type="auto"/>
          </w:tcPr>
          <w:p w14:paraId="234CDE09" w14:textId="77777777" w:rsidR="00C83D2D" w:rsidRDefault="00000000">
            <m:oMathPara>
              <m:oMath>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r>
                      <w:rPr>
                        <w:rFonts w:ascii="Cambria Math" w:hAnsi="Cambria Math"/>
                      </w:rPr>
                      <m:t>τ</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k</m:t>
                        </m:r>
                      </m:sub>
                    </m:sSub>
                    <m:r>
                      <m:rPr>
                        <m:sty m:val="p"/>
                      </m:rPr>
                      <w:rPr>
                        <w:rFonts w:ascii="Cambria Math" w:hAnsi="Cambria Math"/>
                      </w:rPr>
                      <m:t>/</m:t>
                    </m:r>
                    <m:r>
                      <w:rPr>
                        <w:rFonts w:ascii="Cambria Math" w:hAnsi="Cambria Math"/>
                      </w:rPr>
                      <m:t>τ</m:t>
                    </m:r>
                  </m:e>
                </m:d>
              </m:oMath>
            </m:oMathPara>
          </w:p>
        </w:tc>
        <w:tc>
          <w:tcPr>
            <w:tcW w:w="0" w:type="auto"/>
          </w:tcPr>
          <w:p w14:paraId="56EECBD8" w14:textId="77777777" w:rsidR="00C83D2D" w:rsidRDefault="00000000">
            <w:r>
              <w:t>One parameter controls selection sharpness</w:t>
            </w:r>
          </w:p>
        </w:tc>
      </w:tr>
      <w:tr w:rsidR="00C83D2D" w14:paraId="5E3F417C" w14:textId="77777777">
        <w:tblPrEx>
          <w:tblCellMar>
            <w:top w:w="0" w:type="dxa"/>
            <w:bottom w:w="0" w:type="dxa"/>
          </w:tblCellMar>
        </w:tblPrEx>
        <w:tc>
          <w:tcPr>
            <w:tcW w:w="0" w:type="auto"/>
          </w:tcPr>
          <w:p w14:paraId="36DB7936" w14:textId="77777777" w:rsidR="00C83D2D" w:rsidRDefault="00000000">
            <w:r>
              <w:t xml:space="preserve">Low </w:t>
            </w:r>
            <m:oMath>
              <m:r>
                <w:rPr>
                  <w:rFonts w:ascii="Cambria Math" w:hAnsi="Cambria Math"/>
                </w:rPr>
                <m:t>τ</m:t>
              </m:r>
            </m:oMath>
          </w:p>
        </w:tc>
        <w:tc>
          <w:tcPr>
            <w:tcW w:w="0" w:type="auto"/>
          </w:tcPr>
          <w:p w14:paraId="1CC5E543" w14:textId="77777777" w:rsidR="00C83D2D" w:rsidRDefault="00000000">
            <m:oMathPara>
              <m:oMath>
                <m:r>
                  <w:rPr>
                    <w:rFonts w:ascii="Cambria Math" w:hAnsi="Cambria Math"/>
                  </w:rPr>
                  <m:t>τ</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oMath>
            </m:oMathPara>
          </w:p>
        </w:tc>
        <w:tc>
          <w:tcPr>
            <w:tcW w:w="0" w:type="auto"/>
          </w:tcPr>
          <w:p w14:paraId="6EF8EA3E" w14:textId="77777777" w:rsidR="00C83D2D" w:rsidRDefault="00000000">
            <w:r>
              <w:t>Sharp selection → argmax (deterministic)</w:t>
            </w:r>
          </w:p>
        </w:tc>
      </w:tr>
      <w:tr w:rsidR="00C83D2D" w14:paraId="0F2EE768" w14:textId="77777777">
        <w:tblPrEx>
          <w:tblCellMar>
            <w:top w:w="0" w:type="dxa"/>
            <w:bottom w:w="0" w:type="dxa"/>
          </w:tblCellMar>
        </w:tblPrEx>
        <w:tc>
          <w:tcPr>
            <w:tcW w:w="0" w:type="auto"/>
          </w:tcPr>
          <w:p w14:paraId="3BC020B7" w14:textId="77777777" w:rsidR="00C83D2D" w:rsidRDefault="00000000">
            <w:r>
              <w:t xml:space="preserve">High </w:t>
            </w:r>
            <m:oMath>
              <m:r>
                <w:rPr>
                  <w:rFonts w:ascii="Cambria Math" w:hAnsi="Cambria Math"/>
                </w:rPr>
                <m:t>τ</m:t>
              </m:r>
            </m:oMath>
          </w:p>
        </w:tc>
        <w:tc>
          <w:tcPr>
            <w:tcW w:w="0" w:type="auto"/>
          </w:tcPr>
          <w:p w14:paraId="54B3F12F" w14:textId="77777777" w:rsidR="00C83D2D" w:rsidRDefault="00000000">
            <m:oMathPara>
              <m:oMath>
                <m:r>
                  <w:rPr>
                    <w:rFonts w:ascii="Cambria Math" w:hAnsi="Cambria Math"/>
                  </w:rPr>
                  <m:t>τ</m:t>
                </m:r>
                <m:r>
                  <m:rPr>
                    <m:sty m:val="p"/>
                  </m:rPr>
                  <w:rPr>
                    <w:rFonts w:ascii="Cambria Math" w:hAnsi="Cambria Math"/>
                  </w:rPr>
                  <m:t>→∞</m:t>
                </m:r>
              </m:oMath>
            </m:oMathPara>
          </w:p>
        </w:tc>
        <w:tc>
          <w:tcPr>
            <w:tcW w:w="0" w:type="auto"/>
          </w:tcPr>
          <w:p w14:paraId="163876B6" w14:textId="77777777" w:rsidR="00C83D2D" w:rsidRDefault="00000000">
            <w:r>
              <w:t>Flat selection → uniform (no preference)</w:t>
            </w:r>
          </w:p>
        </w:tc>
      </w:tr>
      <w:tr w:rsidR="00C83D2D" w14:paraId="53E1FCA6" w14:textId="77777777">
        <w:tblPrEx>
          <w:tblCellMar>
            <w:top w:w="0" w:type="dxa"/>
            <w:bottom w:w="0" w:type="dxa"/>
          </w:tblCellMar>
        </w:tblPrEx>
        <w:tc>
          <w:tcPr>
            <w:tcW w:w="0" w:type="auto"/>
          </w:tcPr>
          <w:p w14:paraId="1570389B" w14:textId="77777777" w:rsidR="00C83D2D" w:rsidRDefault="00000000">
            <w:r>
              <w:t xml:space="preserve">Intermediate </w:t>
            </w:r>
            <m:oMath>
              <m:r>
                <w:rPr>
                  <w:rFonts w:ascii="Cambria Math" w:hAnsi="Cambria Math"/>
                </w:rPr>
                <m:t>τ</m:t>
              </m:r>
            </m:oMath>
          </w:p>
        </w:tc>
        <w:tc>
          <w:tcPr>
            <w:tcW w:w="0" w:type="auto"/>
          </w:tcPr>
          <w:p w14:paraId="0D385227" w14:textId="77777777" w:rsidR="00C83D2D" w:rsidRDefault="00000000">
            <w:r>
              <w:t>Physiological regime</w:t>
            </w:r>
          </w:p>
        </w:tc>
        <w:tc>
          <w:tcPr>
            <w:tcW w:w="0" w:type="auto"/>
          </w:tcPr>
          <w:p w14:paraId="44B44C5A" w14:textId="77777777" w:rsidR="00C83D2D" w:rsidRDefault="00000000">
            <w:r>
              <w:t>Probabilistic selection</w:t>
            </w:r>
          </w:p>
        </w:tc>
      </w:tr>
      <w:tr w:rsidR="00C83D2D" w14:paraId="70D2025B" w14:textId="77777777">
        <w:tblPrEx>
          <w:tblCellMar>
            <w:top w:w="0" w:type="dxa"/>
            <w:bottom w:w="0" w:type="dxa"/>
          </w:tblCellMar>
        </w:tblPrEx>
        <w:tc>
          <w:tcPr>
            <w:tcW w:w="0" w:type="auto"/>
          </w:tcPr>
          <w:p w14:paraId="1FA651FC" w14:textId="77777777" w:rsidR="00C83D2D" w:rsidRDefault="00000000">
            <w:r>
              <w:t>Probability ratio</w:t>
            </w:r>
          </w:p>
        </w:tc>
        <w:tc>
          <w:tcPr>
            <w:tcW w:w="0" w:type="auto"/>
          </w:tcPr>
          <w:p w14:paraId="4AA3F6AE" w14:textId="77777777" w:rsidR="00C83D2D" w:rsidRDefault="00000000">
            <m:oMathPara>
              <m:oMath>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m:t>
                    </m:r>
                  </m:sub>
                </m:sSub>
                <m:r>
                  <m:rPr>
                    <m:sty m:val="p"/>
                  </m:rPr>
                  <w:rPr>
                    <w:rFonts w:ascii="Cambria Math" w:hAnsi="Cambria Math"/>
                  </w:rPr>
                  <m:t>=exp</m:t>
                </m:r>
                <m:d>
                  <m:dPr>
                    <m:ctrlPr>
                      <w:rPr>
                        <w:rFonts w:ascii="Cambria Math" w:hAnsi="Cambria Math"/>
                      </w:rPr>
                    </m:ctrlPr>
                  </m:dPr>
                  <m:e>
                    <m:r>
                      <w:rPr>
                        <w:rFonts w:ascii="Cambria Math" w:hAnsi="Cambria Math"/>
                      </w:rPr>
                      <m:t>δ</m:t>
                    </m:r>
                    <m:r>
                      <m:rPr>
                        <m:sty m:val="p"/>
                      </m:rPr>
                      <w:rPr>
                        <w:rFonts w:ascii="Cambria Math" w:hAnsi="Cambria Math"/>
                      </w:rPr>
                      <m:t>/</m:t>
                    </m:r>
                    <m:r>
                      <w:rPr>
                        <w:rFonts w:ascii="Cambria Math" w:hAnsi="Cambria Math"/>
                      </w:rPr>
                      <m:t>τ</m:t>
                    </m:r>
                  </m:e>
                </m:d>
              </m:oMath>
            </m:oMathPara>
          </w:p>
        </w:tc>
        <w:tc>
          <w:tcPr>
            <w:tcW w:w="0" w:type="auto"/>
          </w:tcPr>
          <w:p w14:paraId="0F3B4BA7" w14:textId="77777777" w:rsidR="00C83D2D" w:rsidRDefault="00000000">
            <w:r>
              <w:t xml:space="preserve">Score difference amplified by </w:t>
            </w:r>
            <m:oMath>
              <m:r>
                <w:rPr>
                  <w:rFonts w:ascii="Cambria Math" w:hAnsi="Cambria Math"/>
                </w:rPr>
                <m:t>1</m:t>
              </m:r>
              <m:r>
                <m:rPr>
                  <m:sty m:val="p"/>
                </m:rPr>
                <w:rPr>
                  <w:rFonts w:ascii="Cambria Math" w:hAnsi="Cambria Math"/>
                </w:rPr>
                <m:t>/</m:t>
              </m:r>
              <m:r>
                <w:rPr>
                  <w:rFonts w:ascii="Cambria Math" w:hAnsi="Cambria Math"/>
                </w:rPr>
                <m:t>τ</m:t>
              </m:r>
            </m:oMath>
          </w:p>
        </w:tc>
      </w:tr>
      <w:tr w:rsidR="00C83D2D" w14:paraId="03AC7D30" w14:textId="77777777">
        <w:tblPrEx>
          <w:tblCellMar>
            <w:top w:w="0" w:type="dxa"/>
            <w:bottom w:w="0" w:type="dxa"/>
          </w:tblCellMar>
        </w:tblPrEx>
        <w:tc>
          <w:tcPr>
            <w:tcW w:w="0" w:type="auto"/>
          </w:tcPr>
          <w:p w14:paraId="43B16235" w14:textId="77777777" w:rsidR="00C83D2D" w:rsidRDefault="00000000">
            <w:r>
              <w:t xml:space="preserve">Boltzmann: </w:t>
            </w:r>
            <m:oMath>
              <m:r>
                <w:rPr>
                  <w:rFonts w:ascii="Cambria Math" w:hAnsi="Cambria Math"/>
                </w:rPr>
                <m:t>τ</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oMath>
          </w:p>
        </w:tc>
        <w:tc>
          <w:tcPr>
            <w:tcW w:w="0" w:type="auto"/>
          </w:tcPr>
          <w:p w14:paraId="07115C8E" w14:textId="77777777" w:rsidR="00C83D2D" w:rsidRDefault="00000000">
            <w:r>
              <w:t>0.616 kcal/mol at 310 K</w:t>
            </w:r>
          </w:p>
        </w:tc>
        <w:tc>
          <w:tcPr>
            <w:tcW w:w="0" w:type="auto"/>
          </w:tcPr>
          <w:p w14:paraId="40186A22" w14:textId="77777777" w:rsidR="00C83D2D" w:rsidRDefault="00000000">
            <w:r>
              <w:t>Physical thermal energy</w:t>
            </w:r>
          </w:p>
        </w:tc>
      </w:tr>
      <w:tr w:rsidR="00C83D2D" w14:paraId="54E3D5FB" w14:textId="77777777">
        <w:tblPrEx>
          <w:tblCellMar>
            <w:top w:w="0" w:type="dxa"/>
            <w:bottom w:w="0" w:type="dxa"/>
          </w:tblCellMar>
        </w:tblPrEx>
        <w:tc>
          <w:tcPr>
            <w:tcW w:w="0" w:type="auto"/>
          </w:tcPr>
          <w:p w14:paraId="0B4B3DF5" w14:textId="77777777" w:rsidR="00C83D2D" w:rsidRDefault="00000000">
            <w:r>
              <w:t xml:space="preserve">Transformer: </w:t>
            </w:r>
            <m:oMath>
              <m:r>
                <w:rPr>
                  <w:rFonts w:ascii="Cambria Math" w:hAnsi="Cambria Math"/>
                </w:rPr>
                <m:t>τ</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p>
        </w:tc>
        <w:tc>
          <w:tcPr>
            <w:tcW w:w="0" w:type="auto"/>
          </w:tcPr>
          <w:p w14:paraId="60949739" w14:textId="77777777" w:rsidR="00C83D2D" w:rsidRDefault="00000000">
            <w:r>
              <w:t>Variance normalization</w:t>
            </w:r>
          </w:p>
        </w:tc>
        <w:tc>
          <w:tcPr>
            <w:tcW w:w="0" w:type="auto"/>
          </w:tcPr>
          <w:p w14:paraId="3F7A60E4" w14:textId="77777777" w:rsidR="00C83D2D" w:rsidRDefault="00000000">
            <w:r>
              <w:t>Prevents softmax saturation</w:t>
            </w:r>
          </w:p>
        </w:tc>
      </w:tr>
      <w:tr w:rsidR="00C83D2D" w14:paraId="7F1DE6FA" w14:textId="77777777">
        <w:tblPrEx>
          <w:tblCellMar>
            <w:top w:w="0" w:type="dxa"/>
            <w:bottom w:w="0" w:type="dxa"/>
          </w:tblCellMar>
        </w:tblPrEx>
        <w:tc>
          <w:tcPr>
            <w:tcW w:w="0" w:type="auto"/>
          </w:tcPr>
          <w:p w14:paraId="4394DF24" w14:textId="77777777" w:rsidR="00C83D2D" w:rsidRDefault="00000000">
            <w:r>
              <w:lastRenderedPageBreak/>
              <w:t xml:space="preserve">SFM: </w:t>
            </w:r>
            <m:oMath>
              <m:r>
                <w:rPr>
                  <w:rFonts w:ascii="Cambria Math" w:hAnsi="Cambria Math"/>
                </w:rPr>
                <m:t>τ</m:t>
              </m:r>
            </m:oMath>
            <w:r>
              <w:t xml:space="preserve"> learned</w:t>
            </w:r>
          </w:p>
        </w:tc>
        <w:tc>
          <w:tcPr>
            <w:tcW w:w="0" w:type="auto"/>
          </w:tcPr>
          <w:p w14:paraId="41414391" w14:textId="77777777" w:rsidR="00C83D2D" w:rsidRDefault="00000000">
            <w:r>
              <w:t>Optimized during training</w:t>
            </w:r>
          </w:p>
        </w:tc>
        <w:tc>
          <w:tcPr>
            <w:tcW w:w="0" w:type="auto"/>
          </w:tcPr>
          <w:p w14:paraId="7FC9E332" w14:textId="77777777" w:rsidR="00C83D2D" w:rsidRDefault="00000000">
            <w:r>
              <w:t>Testable via temperature recovery</w:t>
            </w:r>
          </w:p>
        </w:tc>
      </w:tr>
    </w:tbl>
    <w:p w14:paraId="393301BA" w14:textId="77777777" w:rsidR="00C83D2D" w:rsidRDefault="00E60694">
      <w:r>
        <w:rPr>
          <w:noProof/>
        </w:rPr>
      </w:r>
      <w:r>
        <w:pict w14:anchorId="124ECC6E">
          <v:rect id="Horizontal Line 15" o:spid="_x0000_s1027"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74D60E9D" w14:textId="77777777" w:rsidR="00C83D2D" w:rsidRDefault="00000000">
      <w:pPr>
        <w:pStyle w:val="Heading2"/>
      </w:pPr>
      <w:bookmarkStart w:id="21" w:name="checkpoint-questions"/>
      <w:bookmarkEnd w:id="20"/>
      <w:r>
        <w:t>12. Checkpoint Questions</w:t>
      </w:r>
    </w:p>
    <w:p w14:paraId="52FB9944" w14:textId="77777777" w:rsidR="00C83D2D" w:rsidRDefault="00000000">
      <w:r>
        <w:rPr>
          <w:b/>
          <w:bCs/>
        </w:rPr>
        <w:t>Q1.</w:t>
      </w:r>
      <w:r>
        <w:t xml:space="preserve"> At physiological temperature (</w:t>
      </w:r>
      <m:oMath>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r>
          <m:rPr>
            <m:sty m:val="p"/>
          </m:rPr>
          <w:rPr>
            <w:rFonts w:ascii="Cambria Math" w:hAnsi="Cambria Math"/>
          </w:rPr>
          <m:t>=</m:t>
        </m:r>
        <m:r>
          <w:rPr>
            <w:rFonts w:ascii="Cambria Math" w:hAnsi="Cambria Math"/>
          </w:rPr>
          <m:t>0.616</m:t>
        </m:r>
      </m:oMath>
      <w:r>
        <w:t xml:space="preserve"> kcal/mol), what probability ratio does a 1 kcal/mol binding energy difference produce? What about a 3 kcal/mol difference?</w:t>
      </w:r>
    </w:p>
    <w:p w14:paraId="1933A5B0" w14:textId="77777777" w:rsidR="00C83D2D" w:rsidRDefault="00000000">
      <w:r>
        <w:rPr>
          <w:i/>
          <w:iCs/>
        </w:rPr>
        <w:t>Answer:</w:t>
      </w:r>
      <w:r>
        <w:t xml:space="preserve"> For </w:t>
      </w:r>
      <m:oMath>
        <m:r>
          <w:rPr>
            <w:rFonts w:ascii="Cambria Math" w:hAnsi="Cambria Math"/>
          </w:rPr>
          <m:t>δ</m:t>
        </m:r>
        <m:r>
          <m:rPr>
            <m:sty m:val="p"/>
          </m:rPr>
          <w:rPr>
            <w:rFonts w:ascii="Cambria Math" w:hAnsi="Cambria Math"/>
          </w:rPr>
          <m:t>=</m:t>
        </m:r>
        <m:r>
          <w:rPr>
            <w:rFonts w:ascii="Cambria Math" w:hAnsi="Cambria Math"/>
          </w:rPr>
          <m:t>1.0</m:t>
        </m:r>
      </m:oMath>
      <w:r>
        <w:t xml:space="preserve"> kcal/mol: </w:t>
      </w:r>
      <m:oMath>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m:t>
            </m:r>
          </m:sub>
        </m:sSub>
        <m:r>
          <m:rPr>
            <m:sty m:val="p"/>
          </m:rPr>
          <w:rPr>
            <w:rFonts w:ascii="Cambria Math" w:hAnsi="Cambria Math"/>
          </w:rPr>
          <m:t>=exp</m:t>
        </m:r>
        <m:d>
          <m:dPr>
            <m:ctrlPr>
              <w:rPr>
                <w:rFonts w:ascii="Cambria Math" w:hAnsi="Cambria Math"/>
              </w:rPr>
            </m:ctrlPr>
          </m:dPr>
          <m:e>
            <m:r>
              <w:rPr>
                <w:rFonts w:ascii="Cambria Math" w:hAnsi="Cambria Math"/>
              </w:rPr>
              <m:t>1.0</m:t>
            </m:r>
            <m:r>
              <m:rPr>
                <m:sty m:val="p"/>
              </m:rPr>
              <w:rPr>
                <w:rFonts w:ascii="Cambria Math" w:hAnsi="Cambria Math"/>
              </w:rPr>
              <m:t>/</m:t>
            </m:r>
            <m:r>
              <w:rPr>
                <w:rFonts w:ascii="Cambria Math" w:hAnsi="Cambria Math"/>
              </w:rPr>
              <m:t>0.616</m:t>
            </m:r>
          </m:e>
        </m:d>
        <m:r>
          <m:rPr>
            <m:sty m:val="p"/>
          </m:rPr>
          <w:rPr>
            <w:rFonts w:ascii="Cambria Math" w:hAnsi="Cambria Math"/>
          </w:rPr>
          <m:t>=exp</m:t>
        </m:r>
        <m:d>
          <m:dPr>
            <m:ctrlPr>
              <w:rPr>
                <w:rFonts w:ascii="Cambria Math" w:hAnsi="Cambria Math"/>
              </w:rPr>
            </m:ctrlPr>
          </m:dPr>
          <m:e>
            <m:r>
              <w:rPr>
                <w:rFonts w:ascii="Cambria Math" w:hAnsi="Cambria Math"/>
              </w:rPr>
              <m:t>1.623</m:t>
            </m:r>
          </m:e>
        </m:d>
        <m:r>
          <m:rPr>
            <m:sty m:val="p"/>
          </m:rPr>
          <w:rPr>
            <w:rFonts w:ascii="Cambria Math" w:hAnsi="Cambria Math"/>
          </w:rPr>
          <m:t>≈</m:t>
        </m:r>
        <m:r>
          <w:rPr>
            <w:rFonts w:ascii="Cambria Math" w:hAnsi="Cambria Math"/>
          </w:rPr>
          <m:t>5.1</m:t>
        </m:r>
      </m:oMath>
      <w:r>
        <w:t xml:space="preserve">. The tighter binder is about 5× more likely. For </w:t>
      </w:r>
      <m:oMath>
        <m:r>
          <w:rPr>
            <w:rFonts w:ascii="Cambria Math" w:hAnsi="Cambria Math"/>
          </w:rPr>
          <m:t>δ</m:t>
        </m:r>
        <m:r>
          <m:rPr>
            <m:sty m:val="p"/>
          </m:rPr>
          <w:rPr>
            <w:rFonts w:ascii="Cambria Math" w:hAnsi="Cambria Math"/>
          </w:rPr>
          <m:t>=</m:t>
        </m:r>
        <m:r>
          <w:rPr>
            <w:rFonts w:ascii="Cambria Math" w:hAnsi="Cambria Math"/>
          </w:rPr>
          <m:t>3.0</m:t>
        </m:r>
      </m:oMath>
      <w:r>
        <w:t xml:space="preserve"> kcal/mol: </w:t>
      </w:r>
      <m:oMath>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m:t>
            </m:r>
          </m:sub>
        </m:sSub>
        <m:r>
          <m:rPr>
            <m:sty m:val="p"/>
          </m:rPr>
          <w:rPr>
            <w:rFonts w:ascii="Cambria Math" w:hAnsi="Cambria Math"/>
          </w:rPr>
          <m:t>=exp</m:t>
        </m:r>
        <m:d>
          <m:dPr>
            <m:ctrlPr>
              <w:rPr>
                <w:rFonts w:ascii="Cambria Math" w:hAnsi="Cambria Math"/>
              </w:rPr>
            </m:ctrlPr>
          </m:dPr>
          <m:e>
            <m:r>
              <w:rPr>
                <w:rFonts w:ascii="Cambria Math" w:hAnsi="Cambria Math"/>
              </w:rPr>
              <m:t>3.0</m:t>
            </m:r>
            <m:r>
              <m:rPr>
                <m:sty m:val="p"/>
              </m:rPr>
              <w:rPr>
                <w:rFonts w:ascii="Cambria Math" w:hAnsi="Cambria Math"/>
              </w:rPr>
              <m:t>/</m:t>
            </m:r>
            <m:r>
              <w:rPr>
                <w:rFonts w:ascii="Cambria Math" w:hAnsi="Cambria Math"/>
              </w:rPr>
              <m:t>0.616</m:t>
            </m:r>
          </m:e>
        </m:d>
        <m:r>
          <m:rPr>
            <m:sty m:val="p"/>
          </m:rPr>
          <w:rPr>
            <w:rFonts w:ascii="Cambria Math" w:hAnsi="Cambria Math"/>
          </w:rPr>
          <m:t>=exp</m:t>
        </m:r>
        <m:d>
          <m:dPr>
            <m:ctrlPr>
              <w:rPr>
                <w:rFonts w:ascii="Cambria Math" w:hAnsi="Cambria Math"/>
              </w:rPr>
            </m:ctrlPr>
          </m:dPr>
          <m:e>
            <m:r>
              <w:rPr>
                <w:rFonts w:ascii="Cambria Math" w:hAnsi="Cambria Math"/>
              </w:rPr>
              <m:t>4.87</m:t>
            </m:r>
          </m:e>
        </m:d>
        <m:r>
          <m:rPr>
            <m:sty m:val="p"/>
          </m:rPr>
          <w:rPr>
            <w:rFonts w:ascii="Cambria Math" w:hAnsi="Cambria Math"/>
          </w:rPr>
          <m:t>≈</m:t>
        </m:r>
        <m:r>
          <w:rPr>
            <w:rFonts w:ascii="Cambria Math" w:hAnsi="Cambria Math"/>
          </w:rPr>
          <m:t>131</m:t>
        </m:r>
      </m:oMath>
      <w:r>
        <w:t>. The tighter binder is about 130× more likely. A 3 kcal/mol difference — roughly the difference between a nanomolar and a micromolar binder — produces overwhelming selectivity at physiological temperature.</w:t>
      </w:r>
    </w:p>
    <w:p w14:paraId="6D681E90" w14:textId="77777777" w:rsidR="00C83D2D" w:rsidRDefault="00000000">
      <w:r>
        <w:rPr>
          <w:b/>
          <w:bCs/>
        </w:rPr>
        <w:t>Q2.</w:t>
      </w:r>
      <w:r>
        <w:t xml:space="preserve"> A transformer uses key dimension </w:t>
      </w:r>
      <m:oMath>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r>
          <w:rPr>
            <w:rFonts w:ascii="Cambria Math" w:hAnsi="Cambria Math"/>
          </w:rPr>
          <m:t>64</m:t>
        </m:r>
      </m:oMath>
      <w:r>
        <w:t xml:space="preserve">. What is the temperature </w:t>
      </w:r>
      <m:oMath>
        <m:r>
          <w:rPr>
            <w:rFonts w:ascii="Cambria Math" w:hAnsi="Cambria Math"/>
          </w:rPr>
          <m:t>τ</m:t>
        </m:r>
      </m:oMath>
      <w:r>
        <w:t xml:space="preserve">? If the key dimension is increased to </w:t>
      </w:r>
      <m:oMath>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r>
          <w:rPr>
            <w:rFonts w:ascii="Cambria Math" w:hAnsi="Cambria Math"/>
          </w:rPr>
          <m:t>512</m:t>
        </m:r>
      </m:oMath>
      <w:r>
        <w:t>, how does this affect the attention distribution (sharper or flatter)?</w:t>
      </w:r>
    </w:p>
    <w:p w14:paraId="4E695B0B" w14:textId="77777777" w:rsidR="00C83D2D" w:rsidRDefault="00000000">
      <w:r>
        <w:rPr>
          <w:i/>
          <w:iCs/>
        </w:rPr>
        <w:t>Answer:</w:t>
      </w:r>
      <w:r>
        <w:t xml:space="preserve"> At </w:t>
      </w:r>
      <m:oMath>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r>
          <w:rPr>
            <w:rFonts w:ascii="Cambria Math" w:hAnsi="Cambria Math"/>
          </w:rPr>
          <m:t>64</m:t>
        </m:r>
      </m:oMath>
      <w:r>
        <w:t xml:space="preserve">: </w:t>
      </w:r>
      <m:oMath>
        <m:r>
          <w:rPr>
            <w:rFonts w:ascii="Cambria Math" w:hAnsi="Cambria Math"/>
          </w:rPr>
          <m:t>τ</m:t>
        </m:r>
        <m:r>
          <m:rPr>
            <m:sty m:val="p"/>
          </m:rPr>
          <w:rPr>
            <w:rFonts w:ascii="Cambria Math" w:hAnsi="Cambria Math"/>
          </w:rPr>
          <m:t>=</m:t>
        </m:r>
        <m:rad>
          <m:radPr>
            <m:degHide m:val="1"/>
            <m:ctrlPr>
              <w:rPr>
                <w:rFonts w:ascii="Cambria Math" w:hAnsi="Cambria Math"/>
              </w:rPr>
            </m:ctrlPr>
          </m:radPr>
          <m:deg/>
          <m:e>
            <m:r>
              <w:rPr>
                <w:rFonts w:ascii="Cambria Math" w:hAnsi="Cambria Math"/>
              </w:rPr>
              <m:t>64</m:t>
            </m:r>
          </m:e>
        </m:rad>
        <m:r>
          <m:rPr>
            <m:sty m:val="p"/>
          </m:rPr>
          <w:rPr>
            <w:rFonts w:ascii="Cambria Math" w:hAnsi="Cambria Math"/>
          </w:rPr>
          <m:t>=</m:t>
        </m:r>
        <m:r>
          <w:rPr>
            <w:rFonts w:ascii="Cambria Math" w:hAnsi="Cambria Math"/>
          </w:rPr>
          <m:t>8</m:t>
        </m:r>
      </m:oMath>
      <w:r>
        <w:t xml:space="preserve">. At </w:t>
      </w:r>
      <m:oMath>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r>
          <w:rPr>
            <w:rFonts w:ascii="Cambria Math" w:hAnsi="Cambria Math"/>
          </w:rPr>
          <m:t>512</m:t>
        </m:r>
      </m:oMath>
      <w:r>
        <w:t xml:space="preserve">: </w:t>
      </w:r>
      <m:oMath>
        <m:r>
          <w:rPr>
            <w:rFonts w:ascii="Cambria Math" w:hAnsi="Cambria Math"/>
          </w:rPr>
          <m:t>τ</m:t>
        </m:r>
        <m:r>
          <m:rPr>
            <m:sty m:val="p"/>
          </m:rPr>
          <w:rPr>
            <w:rFonts w:ascii="Cambria Math" w:hAnsi="Cambria Math"/>
          </w:rPr>
          <m:t>=</m:t>
        </m:r>
        <m:rad>
          <m:radPr>
            <m:degHide m:val="1"/>
            <m:ctrlPr>
              <w:rPr>
                <w:rFonts w:ascii="Cambria Math" w:hAnsi="Cambria Math"/>
              </w:rPr>
            </m:ctrlPr>
          </m:radPr>
          <m:deg/>
          <m:e>
            <m:r>
              <w:rPr>
                <w:rFonts w:ascii="Cambria Math" w:hAnsi="Cambria Math"/>
              </w:rPr>
              <m:t>512</m:t>
            </m:r>
          </m:e>
        </m:rad>
        <m:r>
          <m:rPr>
            <m:sty m:val="p"/>
          </m:rPr>
          <w:rPr>
            <w:rFonts w:ascii="Cambria Math" w:hAnsi="Cambria Math"/>
          </w:rPr>
          <m:t>≈</m:t>
        </m:r>
        <m:r>
          <w:rPr>
            <w:rFonts w:ascii="Cambria Math" w:hAnsi="Cambria Math"/>
          </w:rPr>
          <m:t>22.6</m:t>
        </m:r>
      </m:oMath>
      <w:r>
        <w:t xml:space="preserve">. Higher </w:t>
      </w:r>
      <m:oMath>
        <m:sSub>
          <m:sSubPr>
            <m:ctrlPr>
              <w:rPr>
                <w:rFonts w:ascii="Cambria Math" w:hAnsi="Cambria Math"/>
              </w:rPr>
            </m:ctrlPr>
          </m:sSubPr>
          <m:e>
            <m:r>
              <w:rPr>
                <w:rFonts w:ascii="Cambria Math" w:hAnsi="Cambria Math"/>
              </w:rPr>
              <m:t>d</m:t>
            </m:r>
          </m:e>
          <m:sub>
            <m:r>
              <w:rPr>
                <w:rFonts w:ascii="Cambria Math" w:hAnsi="Cambria Math"/>
              </w:rPr>
              <m:t>k</m:t>
            </m:r>
          </m:sub>
        </m:sSub>
      </m:oMath>
      <w:r>
        <w:t xml:space="preserve"> means higher </w:t>
      </w:r>
      <m:oMath>
        <m:r>
          <w:rPr>
            <w:rFonts w:ascii="Cambria Math" w:hAnsi="Cambria Math"/>
          </w:rPr>
          <m:t>τ</m:t>
        </m:r>
      </m:oMath>
      <w:r>
        <w:t xml:space="preserve">, which flattens the attention distribution. Without the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t xml:space="preserve"> scaling, the raw dot products would be larger at higher dimensions (variance </w:t>
      </w:r>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oMath>
      <w:r>
        <w:t xml:space="preserve">), causing softmax to saturate. The scaling compensates for this, but the effective temperature still increases with </w:t>
      </w:r>
      <m:oMath>
        <m:sSub>
          <m:sSubPr>
            <m:ctrlPr>
              <w:rPr>
                <w:rFonts w:ascii="Cambria Math" w:hAnsi="Cambria Math"/>
              </w:rPr>
            </m:ctrlPr>
          </m:sSubPr>
          <m:e>
            <m:r>
              <w:rPr>
                <w:rFonts w:ascii="Cambria Math" w:hAnsi="Cambria Math"/>
              </w:rPr>
              <m:t>d</m:t>
            </m:r>
          </m:e>
          <m:sub>
            <m:r>
              <w:rPr>
                <w:rFonts w:ascii="Cambria Math" w:hAnsi="Cambria Math"/>
              </w:rPr>
              <m:t>k</m:t>
            </m:r>
          </m:sub>
        </m:sSub>
      </m:oMath>
      <w:r>
        <w:t>.</w:t>
      </w:r>
    </w:p>
    <w:p w14:paraId="3AD6A204" w14:textId="77777777" w:rsidR="00C83D2D" w:rsidRDefault="00000000">
      <w:r>
        <w:rPr>
          <w:b/>
          <w:bCs/>
        </w:rPr>
        <w:t>Q3.</w:t>
      </w:r>
      <w:r>
        <w:t xml:space="preserve"> Two SFMs are trained on different molecular recognition domains. The first (crisprSFM) learns </w:t>
      </w:r>
      <m:oMath>
        <m:r>
          <w:rPr>
            <w:rFonts w:ascii="Cambria Math" w:hAnsi="Cambria Math"/>
          </w:rPr>
          <m:t>τ</m:t>
        </m:r>
        <m:r>
          <m:rPr>
            <m:sty m:val="p"/>
          </m:rPr>
          <w:rPr>
            <w:rFonts w:ascii="Cambria Math" w:hAnsi="Cambria Math"/>
          </w:rPr>
          <m:t>=</m:t>
        </m:r>
        <m:r>
          <w:rPr>
            <w:rFonts w:ascii="Cambria Math" w:hAnsi="Cambria Math"/>
          </w:rPr>
          <m:t>0.05</m:t>
        </m:r>
      </m:oMath>
      <w:r>
        <w:t xml:space="preserve">. The second (rlSFM, for receptor-ligand) learns </w:t>
      </w:r>
      <m:oMath>
        <m:r>
          <w:rPr>
            <w:rFonts w:ascii="Cambria Math" w:hAnsi="Cambria Math"/>
          </w:rPr>
          <m:t>τ</m:t>
        </m:r>
        <m:r>
          <m:rPr>
            <m:sty m:val="p"/>
          </m:rPr>
          <w:rPr>
            <w:rFonts w:ascii="Cambria Math" w:hAnsi="Cambria Math"/>
          </w:rPr>
          <m:t>=</m:t>
        </m:r>
        <m:r>
          <w:rPr>
            <w:rFonts w:ascii="Cambria Math" w:hAnsi="Cambria Math"/>
          </w:rPr>
          <m:t>0.20</m:t>
        </m:r>
      </m:oMath>
      <w:r>
        <w:t>. What does this suggest about the relative stringency of molecular recognition in these two systems?</w:t>
      </w:r>
    </w:p>
    <w:p w14:paraId="5712584E" w14:textId="77777777" w:rsidR="00C83D2D" w:rsidRDefault="00000000">
      <w:r>
        <w:rPr>
          <w:i/>
          <w:iCs/>
        </w:rPr>
        <w:t>Answer:</w:t>
      </w:r>
      <w:r>
        <w:t xml:space="preserve"> Lower </w:t>
      </w:r>
      <m:oMath>
        <m:r>
          <w:rPr>
            <w:rFonts w:ascii="Cambria Math" w:hAnsi="Cambria Math"/>
          </w:rPr>
          <m:t>τ</m:t>
        </m:r>
      </m:oMath>
      <w:r>
        <w:t xml:space="preserve"> means sharper selection — the system is more discriminating. The crisprSFM’s low </w:t>
      </w:r>
      <m:oMath>
        <m:r>
          <w:rPr>
            <w:rFonts w:ascii="Cambria Math" w:hAnsi="Cambria Math"/>
          </w:rPr>
          <m:t>τ</m:t>
        </m:r>
      </m:oMath>
      <w:r>
        <w:t xml:space="preserve"> is consistent with CRISPR’s requirement for high on-target specificity (a guide RNA must select one genomic site out of billions). The rlSFM’s higher </w:t>
      </w:r>
      <m:oMath>
        <m:r>
          <w:rPr>
            <w:rFonts w:ascii="Cambria Math" w:hAnsi="Cambria Math"/>
          </w:rPr>
          <m:t>τ</m:t>
        </m:r>
      </m:oMath>
      <w:r>
        <w:t xml:space="preserve"> is consistent with receptor-ligand signaling, where receptors often bind multiple ligands with different affinities (cross-reactivity is a feature, not a bug). If these learned temperatures correlate with the known biological stringency of each system, it provides evidence that the SFM has captured the physical selection regime.</w:t>
      </w:r>
    </w:p>
    <w:p w14:paraId="75D294E7" w14:textId="77777777" w:rsidR="00C83D2D" w:rsidRDefault="00000000">
      <w:r>
        <w:rPr>
          <w:b/>
          <w:bCs/>
        </w:rPr>
        <w:t>Q4.</w:t>
      </w:r>
      <w:r>
        <w:t xml:space="preserve"> A student claims: “Temperature is just a hyperparameter — it’s the same as the learning rate or batch size, just something you tune.” How would you respond based on the MRC framework?</w:t>
      </w:r>
    </w:p>
    <w:p w14:paraId="2AA769B1" w14:textId="77777777" w:rsidR="00C83D2D" w:rsidRDefault="00000000">
      <w:r>
        <w:rPr>
          <w:i/>
          <w:iCs/>
        </w:rPr>
        <w:t>Answer:</w:t>
      </w:r>
      <w:r>
        <w:t xml:space="preserve"> In standard machine learning, temperature is indeed a hyperparameter with no physical meaning. In the MRC framework, temperature is fundamentally different: it corresponds to the physical thermal energy </w:t>
      </w:r>
      <m:oMath>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oMath>
      <w:r>
        <w:t xml:space="preserve"> through the Boltzmann-softmax identity. The learning rate and batch size have no physical analogue — they are optimization parameters. Temperature is a physics parameter that appears in the governing equation. The temperature recovery prediction (Lecture 10) provides a concrete test: if </w:t>
      </w:r>
      <m:oMath>
        <m:sSub>
          <m:sSubPr>
            <m:ctrlPr>
              <w:rPr>
                <w:rFonts w:ascii="Cambria Math" w:hAnsi="Cambria Math"/>
              </w:rPr>
            </m:ctrlPr>
          </m:sSubPr>
          <m:e>
            <m:r>
              <w:rPr>
                <w:rFonts w:ascii="Cambria Math" w:hAnsi="Cambria Math"/>
              </w:rPr>
              <m:t>w</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m:rPr>
                <m:nor/>
              </m:rPr>
              <m:t>learned</m:t>
            </m:r>
          </m:sub>
        </m:sSub>
      </m:oMath>
      <w:r>
        <w:t>, the learned temperature has absorbed the physical temperature. No other hyperparameter makes a testable prediction connecting the trained model to a physical constant.</w:t>
      </w:r>
    </w:p>
    <w:p w14:paraId="738E63DE" w14:textId="77777777" w:rsidR="00C83D2D" w:rsidRDefault="00E60694">
      <w:r>
        <w:rPr>
          <w:noProof/>
        </w:rPr>
      </w:r>
      <w:r>
        <w:pict w14:anchorId="1F5607C7">
          <v:rect id="Horizontal Line 16" o:spid="_x0000_s102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389A412C" w14:textId="77777777" w:rsidR="00C83D2D" w:rsidRDefault="00000000">
      <w:pPr>
        <w:pStyle w:val="Heading2"/>
      </w:pPr>
      <w:bookmarkStart w:id="22" w:name="connection-to-future-lectures"/>
      <w:bookmarkEnd w:id="21"/>
      <w:r>
        <w:t>13. Connection to Future Lectures</w:t>
      </w:r>
    </w:p>
    <w:p w14:paraId="10C302B0" w14:textId="77777777" w:rsidR="00C83D2D" w:rsidRDefault="00000000">
      <w:pPr>
        <w:numPr>
          <w:ilvl w:val="0"/>
          <w:numId w:val="3"/>
        </w:numPr>
      </w:pPr>
      <w:r>
        <w:rPr>
          <w:b/>
          <w:bCs/>
        </w:rPr>
        <w:t>Lecture 2:</w:t>
      </w:r>
      <w:r>
        <w:t xml:space="preserve"> The transformer attention equation uses </w:t>
      </w:r>
      <m:oMath>
        <m:r>
          <w:rPr>
            <w:rFonts w:ascii="Cambria Math" w:hAnsi="Cambria Math"/>
          </w:rPr>
          <m:t>τ</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t>. The variance argument for this scaling is derived on the whiteboard. Multi-head attention uses independent temperature-scaled attention in each head.</w:t>
      </w:r>
    </w:p>
    <w:p w14:paraId="244ADB47" w14:textId="77777777" w:rsidR="00C83D2D" w:rsidRDefault="00000000">
      <w:pPr>
        <w:numPr>
          <w:ilvl w:val="0"/>
          <w:numId w:val="3"/>
        </w:numPr>
      </w:pPr>
      <w:r>
        <w:rPr>
          <w:b/>
          <w:bCs/>
        </w:rPr>
        <w:t>Lecture 4:</w:t>
      </w:r>
      <w:r>
        <w:t xml:space="preserve"> The Boltzmann distribution is derived from maximum entropy with </w:t>
      </w:r>
      <m:oMath>
        <m:r>
          <w:rPr>
            <w:rFonts w:ascii="Cambria Math" w:hAnsi="Cambria Math"/>
          </w:rPr>
          <m:t>τ</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oMath>
      <w:r>
        <w:t>. The physical meaning of temperature as thermal energy is formalized.</w:t>
      </w:r>
    </w:p>
    <w:p w14:paraId="66CAF541" w14:textId="77777777" w:rsidR="00C83D2D" w:rsidRDefault="00000000">
      <w:pPr>
        <w:numPr>
          <w:ilvl w:val="0"/>
          <w:numId w:val="3"/>
        </w:numPr>
      </w:pPr>
      <w:r>
        <w:rPr>
          <w:b/>
          <w:bCs/>
        </w:rPr>
        <w:t>Lecture 6:</w:t>
      </w:r>
      <w:r>
        <w:t xml:space="preserve"> The convergence equation </w:t>
      </w:r>
      <m:oMath>
        <m:r>
          <w:rPr>
            <w:rFonts w:ascii="Cambria Math" w:hAnsi="Cambria Math"/>
          </w:rPr>
          <m:t>P</m:t>
        </m:r>
        <m:d>
          <m:dPr>
            <m:ctrlPr>
              <w:rPr>
                <w:rFonts w:ascii="Cambria Math" w:hAnsi="Cambria Math"/>
              </w:rPr>
            </m:ctrlPr>
          </m:dPr>
          <m:e>
            <m:r>
              <w:rPr>
                <w:rFonts w:ascii="Cambria Math" w:hAnsi="Cambria Math"/>
              </w:rPr>
              <m:t>j</m:t>
            </m:r>
          </m:e>
        </m:d>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r>
              <w:rPr>
                <w:rFonts w:ascii="Cambria Math" w:hAnsi="Cambria Math"/>
              </w:rPr>
              <m:t>τ</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τ</m:t>
            </m:r>
          </m:e>
        </m:d>
      </m:oMath>
      <w:r>
        <w:t xml:space="preserve"> is proven to be unique. Temperature is the only free parameter — the functional form is completely determined by the five axioms.</w:t>
      </w:r>
    </w:p>
    <w:p w14:paraId="132F9CE0" w14:textId="77777777" w:rsidR="00C83D2D" w:rsidRDefault="00000000">
      <w:pPr>
        <w:numPr>
          <w:ilvl w:val="0"/>
          <w:numId w:val="3"/>
        </w:numPr>
      </w:pPr>
      <w:r>
        <w:rPr>
          <w:b/>
          <w:bCs/>
        </w:rPr>
        <w:t>Lecture 7:</w:t>
      </w:r>
      <w:r>
        <w:t xml:space="preserve"> The SFM architecture prescribes a learned temperature following CLIP. Temperature recovery is introduced as a testable prediction connecting the learned model to the physical system.</w:t>
      </w:r>
    </w:p>
    <w:p w14:paraId="24A2042F" w14:textId="77777777" w:rsidR="00C83D2D" w:rsidRDefault="00000000">
      <w:pPr>
        <w:numPr>
          <w:ilvl w:val="0"/>
          <w:numId w:val="3"/>
        </w:numPr>
      </w:pPr>
      <w:r>
        <w:rPr>
          <w:b/>
          <w:bCs/>
        </w:rPr>
        <w:lastRenderedPageBreak/>
        <w:t>Lecture 10:</w:t>
      </w:r>
      <w:r>
        <w:t xml:space="preserve"> The affinity calibration framework uses the learned </w:t>
      </w:r>
      <m:oMath>
        <m:r>
          <w:rPr>
            <w:rFonts w:ascii="Cambria Math" w:hAnsi="Cambria Math"/>
          </w:rPr>
          <m:t>τ</m:t>
        </m:r>
      </m:oMath>
      <w:r>
        <w:t xml:space="preserve"> to derive the temperature recovery prediction: </w:t>
      </w:r>
      <m:oMath>
        <m:sSub>
          <m:sSubPr>
            <m:ctrlPr>
              <w:rPr>
                <w:rFonts w:ascii="Cambria Math" w:hAnsi="Cambria Math"/>
              </w:rPr>
            </m:ctrlPr>
          </m:sSubPr>
          <m:e>
            <m:r>
              <w:rPr>
                <w:rFonts w:ascii="Cambria Math" w:hAnsi="Cambria Math"/>
              </w:rPr>
              <m:t>w</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m:rPr>
                <m:nor/>
              </m:rPr>
              <m:t>learned</m:t>
            </m:r>
          </m:sub>
        </m:sSub>
      </m:oMath>
      <w:r>
        <w:t xml:space="preserve">. The physical interpretation of </w:t>
      </w:r>
      <m:oMath>
        <m:r>
          <w:rPr>
            <w:rFonts w:ascii="Cambria Math" w:hAnsi="Cambria Math"/>
          </w:rPr>
          <m:t>τ</m:t>
        </m:r>
      </m:oMath>
      <w:r>
        <w:t xml:space="preserve"> is tested quantitatively.</w:t>
      </w:r>
      <w:bookmarkEnd w:id="1"/>
      <w:bookmarkEnd w:id="22"/>
    </w:p>
    <w:sectPr w:rsidR="00C83D2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AD06C" w14:textId="77777777" w:rsidR="00E60694" w:rsidRDefault="00E60694">
      <w:r>
        <w:separator/>
      </w:r>
    </w:p>
  </w:endnote>
  <w:endnote w:type="continuationSeparator" w:id="0">
    <w:p w14:paraId="60C3EB9A" w14:textId="77777777" w:rsidR="00E60694" w:rsidRDefault="00E606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B3F77" w14:textId="77777777" w:rsidR="00C83D2D" w:rsidRDefault="00000000">
    <w:pPr>
      <w:jc w:val="center"/>
    </w:pPr>
    <w:r>
      <w:rPr>
        <w:sz w:val="18"/>
        <w:szCs w:val="18"/>
      </w:rPr>
      <w:fldChar w:fldCharType="begin"/>
    </w:r>
    <w:r>
      <w:rPr>
        <w:sz w:val="18"/>
        <w:szCs w:val="18"/>
      </w:rPr>
      <w:instrText>PAGE</w:instrText>
    </w:r>
    <w:r>
      <w:rPr>
        <w:sz w:val="18"/>
        <w:szCs w:val="18"/>
      </w:rPr>
      <w:fldChar w:fldCharType="separate"/>
    </w:r>
    <w:r w:rsidR="00AF237C">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3F5FF" w14:textId="77777777" w:rsidR="00E60694" w:rsidRDefault="00E60694">
      <w:r>
        <w:separator/>
      </w:r>
    </w:p>
  </w:footnote>
  <w:footnote w:type="continuationSeparator" w:id="0">
    <w:p w14:paraId="230F3FCF" w14:textId="77777777" w:rsidR="00E60694" w:rsidRDefault="00E606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880A7" w14:textId="77777777" w:rsidR="00C83D2D" w:rsidRDefault="00000000">
    <w:pPr>
      <w:pBdr>
        <w:bottom w:val="single" w:sz="4" w:space="4" w:color="999999"/>
      </w:pBdr>
    </w:pPr>
    <w:r>
      <w:rPr>
        <w:i/>
        <w:iCs/>
        <w:sz w:val="18"/>
        <w:szCs w:val="18"/>
      </w:rPr>
      <w:t>MRC Lecture 1 — Derivation Guide 5: The Temperature Parameter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3C0FA4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0A440F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47370FF"/>
    <w:multiLevelType w:val="hybridMultilevel"/>
    <w:tmpl w:val="8BDABDB0"/>
    <w:lvl w:ilvl="0" w:tplc="B9C8C7C4">
      <w:start w:val="1"/>
      <w:numFmt w:val="bullet"/>
      <w:lvlText w:val="●"/>
      <w:lvlJc w:val="left"/>
      <w:pPr>
        <w:ind w:left="720" w:hanging="360"/>
      </w:pPr>
    </w:lvl>
    <w:lvl w:ilvl="1" w:tplc="237C9FB8">
      <w:start w:val="1"/>
      <w:numFmt w:val="bullet"/>
      <w:lvlText w:val="○"/>
      <w:lvlJc w:val="left"/>
      <w:pPr>
        <w:ind w:left="1440" w:hanging="360"/>
      </w:pPr>
    </w:lvl>
    <w:lvl w:ilvl="2" w:tplc="FE28F94E">
      <w:start w:val="1"/>
      <w:numFmt w:val="bullet"/>
      <w:lvlText w:val="■"/>
      <w:lvlJc w:val="left"/>
      <w:pPr>
        <w:ind w:left="2160" w:hanging="360"/>
      </w:pPr>
    </w:lvl>
    <w:lvl w:ilvl="3" w:tplc="D3526A44">
      <w:start w:val="1"/>
      <w:numFmt w:val="bullet"/>
      <w:lvlText w:val="●"/>
      <w:lvlJc w:val="left"/>
      <w:pPr>
        <w:ind w:left="2880" w:hanging="360"/>
      </w:pPr>
    </w:lvl>
    <w:lvl w:ilvl="4" w:tplc="0B480736">
      <w:start w:val="1"/>
      <w:numFmt w:val="bullet"/>
      <w:lvlText w:val="○"/>
      <w:lvlJc w:val="left"/>
      <w:pPr>
        <w:ind w:left="3600" w:hanging="360"/>
      </w:pPr>
    </w:lvl>
    <w:lvl w:ilvl="5" w:tplc="FE6C2DDC">
      <w:start w:val="1"/>
      <w:numFmt w:val="bullet"/>
      <w:lvlText w:val="■"/>
      <w:lvlJc w:val="left"/>
      <w:pPr>
        <w:ind w:left="4320" w:hanging="360"/>
      </w:pPr>
    </w:lvl>
    <w:lvl w:ilvl="6" w:tplc="B8C023B0">
      <w:start w:val="1"/>
      <w:numFmt w:val="bullet"/>
      <w:lvlText w:val="●"/>
      <w:lvlJc w:val="left"/>
      <w:pPr>
        <w:ind w:left="5040" w:hanging="360"/>
      </w:pPr>
    </w:lvl>
    <w:lvl w:ilvl="7" w:tplc="A1EEDAC2">
      <w:start w:val="1"/>
      <w:numFmt w:val="bullet"/>
      <w:lvlText w:val="●"/>
      <w:lvlJc w:val="left"/>
      <w:pPr>
        <w:ind w:left="5760" w:hanging="360"/>
      </w:pPr>
    </w:lvl>
    <w:lvl w:ilvl="8" w:tplc="D15E961C">
      <w:start w:val="1"/>
      <w:numFmt w:val="bullet"/>
      <w:lvlText w:val="●"/>
      <w:lvlJc w:val="left"/>
      <w:pPr>
        <w:ind w:left="6480" w:hanging="360"/>
      </w:pPr>
    </w:lvl>
  </w:abstractNum>
  <w:num w:numId="1" w16cid:durableId="2136870011">
    <w:abstractNumId w:val="2"/>
    <w:lvlOverride w:ilvl="0">
      <w:startOverride w:val="1"/>
    </w:lvlOverride>
  </w:num>
  <w:num w:numId="2" w16cid:durableId="972830161">
    <w:abstractNumId w:val="0"/>
  </w:num>
  <w:num w:numId="3" w16cid:durableId="6155285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3D2D"/>
    <w:rsid w:val="00AF237C"/>
    <w:rsid w:val="00C83D2D"/>
    <w:rsid w:val="00E60694"/>
    <w:rsid w:val="00F70BC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14:docId w14:val="6CDC94EF"/>
  <w15:docId w15:val="{396FCF14-75AE-114B-88BB-3C300D1F9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28"/>
      <w:szCs w:val="28"/>
    </w:rPr>
  </w:style>
  <w:style w:type="paragraph" w:styleId="Heading2">
    <w:name w:val="heading 2"/>
    <w:uiPriority w:val="9"/>
    <w:unhideWhenUsed/>
    <w:qFormat/>
    <w:pPr>
      <w:spacing w:before="240" w:after="120"/>
      <w:outlineLvl w:val="1"/>
    </w:pPr>
    <w:rPr>
      <w:b/>
      <w:bCs/>
      <w:sz w:val="24"/>
      <w:szCs w:val="24"/>
    </w:rPr>
  </w:style>
  <w:style w:type="paragraph" w:styleId="Heading3">
    <w:name w:val="heading 3"/>
    <w:uiPriority w:val="9"/>
    <w:unhideWhenUsed/>
    <w:qFormat/>
    <w:pPr>
      <w:spacing w:before="20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2972</Words>
  <Characters>16946</Characters>
  <Application>Microsoft Office Word</Application>
  <DocSecurity>0</DocSecurity>
  <Lines>141</Lines>
  <Paragraphs>39</Paragraphs>
  <ScaleCrop>false</ScaleCrop>
  <Company/>
  <LinksUpToDate>false</LinksUpToDate>
  <CharactersWithSpaces>19879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Reddy  Sai</dc:creator>
  <cp:keywords/>
  <cp:lastModifiedBy>Reddy  Sai</cp:lastModifiedBy>
  <cp:revision>2</cp:revision>
  <dcterms:created xsi:type="dcterms:W3CDTF">2026-03-30T12:51:00Z</dcterms:created>
  <dcterms:modified xsi:type="dcterms:W3CDTF">2026-03-30T12:51:00Z</dcterms:modified>
</cp:coreProperties>
</file>