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C4" w:rsidRDefault="00BF6BBE">
      <w:pPr>
        <w:rPr>
          <w:b/>
        </w:rPr>
      </w:pPr>
      <w:r w:rsidRPr="00BF6BBE">
        <w:rPr>
          <w:b/>
        </w:rPr>
        <w:t>Further conditions on background wells</w:t>
      </w:r>
    </w:p>
    <w:p w:rsidR="00BF6BBE" w:rsidRDefault="00BF6BBE">
      <w:r>
        <w:t>Background wells are now tested as:</w:t>
      </w:r>
    </w:p>
    <w:p w:rsidR="00BF6BBE" w:rsidRDefault="00BF6BBE" w:rsidP="00BF6BBE">
      <w:pPr>
        <w:pStyle w:val="ListParagraph"/>
        <w:numPr>
          <w:ilvl w:val="0"/>
          <w:numId w:val="1"/>
        </w:numPr>
      </w:pPr>
      <w:r>
        <w:t>At least 2 wells must be positive, otherwise error message written and plate cannot be processed.</w:t>
      </w:r>
    </w:p>
    <w:p w:rsidR="00BF6BBE" w:rsidRDefault="00BF6BBE" w:rsidP="00BF6BBE">
      <w:pPr>
        <w:pStyle w:val="ListParagraph"/>
        <w:numPr>
          <w:ilvl w:val="0"/>
          <w:numId w:val="1"/>
        </w:numPr>
      </w:pPr>
      <w:r>
        <w:t>Assuming 1 is passed either triplicate must have CV less than 20% or at least one pair must have a CV less than 20% (note it is possible for the triplicate to fail and to have two pairs with CV &lt; 20%. In this case the average of the pair with the lowest CV is taken as the background estimate)</w:t>
      </w:r>
    </w:p>
    <w:p w:rsidR="00BF6BBE" w:rsidRDefault="00BF6BBE" w:rsidP="00BF6BBE">
      <w:pPr>
        <w:pStyle w:val="ListParagraph"/>
        <w:numPr>
          <w:ilvl w:val="0"/>
          <w:numId w:val="1"/>
        </w:numPr>
      </w:pPr>
      <w:r>
        <w:t>If 2 fails, error message is written and plate cannot be processed.</w:t>
      </w:r>
    </w:p>
    <w:p w:rsidR="00BF6BBE" w:rsidRDefault="00BF6BBE" w:rsidP="00BF6BBE">
      <w:r>
        <w:t>For ‘Totals’ this only needs to be processed for wells F10, F11 and F12. However for the non-total assays, this is repeated for E10, E11 and E12 and in this case:</w:t>
      </w:r>
    </w:p>
    <w:p w:rsidR="00BF6BBE" w:rsidRDefault="00BF6BBE" w:rsidP="00BF6BBE">
      <w:pPr>
        <w:pStyle w:val="ListParagraph"/>
        <w:numPr>
          <w:ilvl w:val="0"/>
          <w:numId w:val="2"/>
        </w:numPr>
      </w:pPr>
      <w:r>
        <w:t>The above points 1 to 3 are tested for the wells F10, F11 and F12 for the standards.</w:t>
      </w:r>
    </w:p>
    <w:p w:rsidR="00BF6BBE" w:rsidRDefault="00BF6BBE" w:rsidP="00BF6BBE">
      <w:pPr>
        <w:pStyle w:val="ListParagraph"/>
        <w:numPr>
          <w:ilvl w:val="0"/>
          <w:numId w:val="2"/>
        </w:numPr>
      </w:pPr>
      <w:r>
        <w:t>If the standard background passes, then the sample wells background E10, E11 and E12 is tested.</w:t>
      </w:r>
    </w:p>
    <w:p w:rsidR="00BF6BBE" w:rsidRDefault="00BF6BBE" w:rsidP="00BF6BBE">
      <w:pPr>
        <w:pStyle w:val="ListParagraph"/>
        <w:numPr>
          <w:ilvl w:val="0"/>
          <w:numId w:val="2"/>
        </w:numPr>
      </w:pPr>
      <w:r>
        <w:t>If these wells fail an error message is written and the plate cannot be processed.</w:t>
      </w:r>
    </w:p>
    <w:p w:rsidR="00BF6BBE" w:rsidRDefault="00BF6BBE" w:rsidP="00BF6BBE">
      <w:pPr>
        <w:pStyle w:val="ListParagraph"/>
        <w:numPr>
          <w:ilvl w:val="0"/>
          <w:numId w:val="2"/>
        </w:numPr>
      </w:pPr>
      <w:r>
        <w:t>If they pass then the plate analysis can proceed.</w:t>
      </w:r>
    </w:p>
    <w:p w:rsidR="00BF6BBE" w:rsidRDefault="00BF6BBE" w:rsidP="00BF6BBE">
      <w:r>
        <w:t xml:space="preserve">On failure, the error message is written to the </w:t>
      </w:r>
      <w:r w:rsidR="002B107A">
        <w:t xml:space="preserve">field </w:t>
      </w:r>
      <w:r w:rsidR="002B107A" w:rsidRPr="002B107A">
        <w:rPr>
          <w:b/>
        </w:rPr>
        <w:t>Error Message</w:t>
      </w:r>
      <w:r w:rsidR="002B107A">
        <w:t xml:space="preserve"> in </w:t>
      </w:r>
      <w:r>
        <w:t xml:space="preserve">table </w:t>
      </w:r>
      <w:proofErr w:type="spellStart"/>
      <w:r w:rsidRPr="002B107A">
        <w:rPr>
          <w:b/>
        </w:rPr>
        <w:t>Tbl_MetaPlate</w:t>
      </w:r>
      <w:proofErr w:type="spellEnd"/>
      <w:r w:rsidR="002B107A">
        <w:t>. There are four error messages.</w:t>
      </w:r>
    </w:p>
    <w:p w:rsidR="002B107A" w:rsidRDefault="002B107A" w:rsidP="002B107A">
      <w:pPr>
        <w:pStyle w:val="ListParagraph"/>
        <w:numPr>
          <w:ilvl w:val="0"/>
          <w:numId w:val="3"/>
        </w:numPr>
      </w:pPr>
      <w:r w:rsidRPr="002B107A">
        <w:t>All the sample background well</w:t>
      </w:r>
      <w:r>
        <w:t>s for sample wells are negative</w:t>
      </w:r>
    </w:p>
    <w:p w:rsidR="002B107A" w:rsidRDefault="002B107A" w:rsidP="002B107A">
      <w:pPr>
        <w:pStyle w:val="ListParagraph"/>
        <w:numPr>
          <w:ilvl w:val="0"/>
          <w:numId w:val="3"/>
        </w:numPr>
      </w:pPr>
      <w:r w:rsidRPr="002B107A">
        <w:t>Two of the sample background wells for sample wells are negative</w:t>
      </w:r>
    </w:p>
    <w:p w:rsidR="002B107A" w:rsidRDefault="002B107A" w:rsidP="002B107A">
      <w:pPr>
        <w:pStyle w:val="ListParagraph"/>
        <w:numPr>
          <w:ilvl w:val="0"/>
          <w:numId w:val="3"/>
        </w:numPr>
      </w:pPr>
      <w:r w:rsidRPr="002B107A">
        <w:t xml:space="preserve">Sample background wells too variable : Triplicate and no pair have CV </w:t>
      </w:r>
      <w:r>
        <w:t>&lt;= 0.2</w:t>
      </w:r>
    </w:p>
    <w:p w:rsidR="002B107A" w:rsidRDefault="002B107A" w:rsidP="002B107A">
      <w:r>
        <w:t>Additionally if the users does not proceed with the plate due to problems with the standards curve the following error message is written to the table.</w:t>
      </w:r>
    </w:p>
    <w:p w:rsidR="002B107A" w:rsidRDefault="002B107A" w:rsidP="002B107A">
      <w:pPr>
        <w:pStyle w:val="ListParagraph"/>
        <w:numPr>
          <w:ilvl w:val="0"/>
          <w:numId w:val="4"/>
        </w:numPr>
      </w:pPr>
      <w:r>
        <w:t>‘Login Username’</w:t>
      </w:r>
      <w:r w:rsidRPr="002B107A">
        <w:t xml:space="preserve"> decision based on standards"</w:t>
      </w:r>
    </w:p>
    <w:p w:rsidR="002B107A" w:rsidRDefault="002B107A" w:rsidP="002B107A">
      <w:r>
        <w:t>All these messages are also written as pop-ups on the screen. For any of the error situations only two options are available to the user:</w:t>
      </w:r>
    </w:p>
    <w:p w:rsidR="002B107A" w:rsidRDefault="002B107A" w:rsidP="002B107A">
      <w:pPr>
        <w:pStyle w:val="ListParagraph"/>
        <w:numPr>
          <w:ilvl w:val="0"/>
          <w:numId w:val="4"/>
        </w:numPr>
      </w:pPr>
      <w:r>
        <w:t>Cancel and save nothing</w:t>
      </w:r>
    </w:p>
    <w:p w:rsidR="002B107A" w:rsidRDefault="002B107A" w:rsidP="002B107A">
      <w:pPr>
        <w:pStyle w:val="ListParagraph"/>
        <w:numPr>
          <w:ilvl w:val="0"/>
          <w:numId w:val="4"/>
        </w:numPr>
      </w:pPr>
      <w:r>
        <w:t>Save the meta data, with the error message</w:t>
      </w:r>
    </w:p>
    <w:p w:rsidR="002B107A" w:rsidRDefault="002B107A" w:rsidP="002B107A">
      <w:pPr>
        <w:rPr>
          <w:b/>
        </w:rPr>
      </w:pPr>
      <w:r>
        <w:rPr>
          <w:b/>
        </w:rPr>
        <w:t>Background well meta-</w:t>
      </w:r>
      <w:r w:rsidRPr="002B107A">
        <w:rPr>
          <w:b/>
        </w:rPr>
        <w:t>data</w:t>
      </w:r>
    </w:p>
    <w:p w:rsidR="003D26E6" w:rsidRDefault="003D26E6" w:rsidP="002B107A">
      <w:r>
        <w:t xml:space="preserve">The wells used to calculate the background are now also written to field </w:t>
      </w:r>
      <w:r w:rsidRPr="003D26E6">
        <w:rPr>
          <w:b/>
        </w:rPr>
        <w:t>Background Description</w:t>
      </w:r>
      <w:r>
        <w:t xml:space="preserve"> table </w:t>
      </w:r>
      <w:proofErr w:type="spellStart"/>
      <w:r w:rsidRPr="002B107A">
        <w:rPr>
          <w:b/>
        </w:rPr>
        <w:t>Tbl_MetaPlate</w:t>
      </w:r>
      <w:proofErr w:type="spellEnd"/>
      <w:r>
        <w:rPr>
          <w:b/>
        </w:rPr>
        <w:t xml:space="preserve">. </w:t>
      </w:r>
      <w:r>
        <w:t>If the standard wells F10</w:t>
      </w:r>
      <w:proofErr w:type="gramStart"/>
      <w:r>
        <w:t>,F11</w:t>
      </w:r>
      <w:proofErr w:type="gramEnd"/>
      <w:r>
        <w:t xml:space="preserve"> and F12 pass the above, then the description indicates which wells were used and what the average background was, for example:</w:t>
      </w:r>
    </w:p>
    <w:p w:rsidR="003D26E6" w:rsidRDefault="003D26E6" w:rsidP="003D26E6">
      <w:pPr>
        <w:jc w:val="center"/>
      </w:pPr>
      <w:r w:rsidRPr="003D26E6">
        <w:t xml:space="preserve">Standards </w:t>
      </w:r>
      <w:proofErr w:type="spellStart"/>
      <w:r w:rsidRPr="003D26E6">
        <w:t>bckgrd</w:t>
      </w:r>
      <w:proofErr w:type="spellEnd"/>
      <w:r w:rsidRPr="003D26E6">
        <w:t>=Av of F10</w:t>
      </w:r>
      <w:proofErr w:type="gramStart"/>
      <w:r w:rsidRPr="003D26E6">
        <w:t>,F11,F12</w:t>
      </w:r>
      <w:proofErr w:type="gramEnd"/>
      <w:r w:rsidRPr="003D26E6">
        <w:t xml:space="preserve"> = 0.11</w:t>
      </w:r>
    </w:p>
    <w:p w:rsidR="003D26E6" w:rsidRDefault="003D26E6" w:rsidP="003D26E6">
      <w:r>
        <w:t>If the test fail the negative and CV tests, then NA is written to the field.</w:t>
      </w:r>
    </w:p>
    <w:p w:rsidR="003D26E6" w:rsidRDefault="003D26E6" w:rsidP="003D26E6">
      <w:r>
        <w:t>If the standard wells passed the quality control and it is not a ‘Total’ assay, then the same information is written for the wells E10</w:t>
      </w:r>
      <w:proofErr w:type="gramStart"/>
      <w:r>
        <w:t>,E11</w:t>
      </w:r>
      <w:proofErr w:type="gramEnd"/>
      <w:r>
        <w:t xml:space="preserve"> and E12, for example</w:t>
      </w:r>
    </w:p>
    <w:p w:rsidR="003D26E6" w:rsidRDefault="00AC1C10" w:rsidP="003D26E6">
      <w:pPr>
        <w:jc w:val="center"/>
      </w:pPr>
      <w:r>
        <w:t xml:space="preserve">Sample </w:t>
      </w:r>
      <w:proofErr w:type="spellStart"/>
      <w:r>
        <w:t>bckgrd</w:t>
      </w:r>
      <w:proofErr w:type="spellEnd"/>
      <w:r>
        <w:t>=Av of E</w:t>
      </w:r>
      <w:r w:rsidR="003D26E6">
        <w:t>10</w:t>
      </w:r>
      <w:proofErr w:type="gramStart"/>
      <w:r w:rsidR="003D26E6">
        <w:t>,E12</w:t>
      </w:r>
      <w:proofErr w:type="gramEnd"/>
      <w:r w:rsidR="003D26E6">
        <w:t xml:space="preserve"> = 0.08</w:t>
      </w:r>
    </w:p>
    <w:p w:rsidR="003D26E6" w:rsidRDefault="003D26E6" w:rsidP="002B107A">
      <w:r>
        <w:t xml:space="preserve">These are then concatenated in the </w:t>
      </w:r>
      <w:r w:rsidRPr="003D26E6">
        <w:rPr>
          <w:b/>
        </w:rPr>
        <w:t>Background Description</w:t>
      </w:r>
      <w:r>
        <w:rPr>
          <w:b/>
        </w:rPr>
        <w:t xml:space="preserve"> </w:t>
      </w:r>
      <w:r w:rsidRPr="00AC1C10">
        <w:t>field</w:t>
      </w:r>
      <w:r>
        <w:rPr>
          <w:b/>
        </w:rPr>
        <w:t xml:space="preserve"> </w:t>
      </w:r>
      <w:r>
        <w:t>to give for example:</w:t>
      </w:r>
    </w:p>
    <w:p w:rsidR="003D26E6" w:rsidRDefault="003D26E6" w:rsidP="003D26E6">
      <w:pPr>
        <w:jc w:val="center"/>
      </w:pPr>
      <w:r w:rsidRPr="003D26E6">
        <w:lastRenderedPageBreak/>
        <w:t xml:space="preserve">Standards </w:t>
      </w:r>
      <w:proofErr w:type="spellStart"/>
      <w:r w:rsidRPr="003D26E6">
        <w:t>bckgrd</w:t>
      </w:r>
      <w:proofErr w:type="spellEnd"/>
      <w:r w:rsidRPr="003D26E6">
        <w:t>=Av of F10</w:t>
      </w:r>
      <w:proofErr w:type="gramStart"/>
      <w:r w:rsidRPr="003D26E6">
        <w:t>,F11,F12</w:t>
      </w:r>
      <w:proofErr w:type="gramEnd"/>
      <w:r w:rsidRPr="003D26E6">
        <w:t xml:space="preserve"> = 0.11</w:t>
      </w:r>
      <w:r>
        <w:t xml:space="preserve"> : </w:t>
      </w:r>
      <w:r w:rsidR="00AC1C10">
        <w:t xml:space="preserve">Sample </w:t>
      </w:r>
      <w:proofErr w:type="spellStart"/>
      <w:r w:rsidR="00AC1C10">
        <w:t>bckgrd</w:t>
      </w:r>
      <w:proofErr w:type="spellEnd"/>
      <w:r w:rsidR="00AC1C10">
        <w:t>=Av of E</w:t>
      </w:r>
      <w:r>
        <w:t>10,E12 = 0.08</w:t>
      </w:r>
    </w:p>
    <w:p w:rsidR="003D26E6" w:rsidRDefault="003D26E6" w:rsidP="003D26E6">
      <w:r>
        <w:t xml:space="preserve">If the Standards background pass the quality check and the sample wells fail for a </w:t>
      </w:r>
      <w:proofErr w:type="gramStart"/>
      <w:r>
        <w:t>non</w:t>
      </w:r>
      <w:proofErr w:type="gramEnd"/>
      <w:r>
        <w:t xml:space="preserve"> ‘Total’ assay then</w:t>
      </w:r>
      <w:r w:rsidR="00AC1C10">
        <w:t xml:space="preserve"> only the Standards </w:t>
      </w:r>
      <w:proofErr w:type="spellStart"/>
      <w:r w:rsidR="00AC1C10">
        <w:t>bckgrd</w:t>
      </w:r>
      <w:proofErr w:type="spellEnd"/>
      <w:r w:rsidR="00AC1C10">
        <w:t xml:space="preserve"> information are retained in the </w:t>
      </w:r>
      <w:r w:rsidR="00AC1C10" w:rsidRPr="003D26E6">
        <w:rPr>
          <w:b/>
        </w:rPr>
        <w:t>Background Description</w:t>
      </w:r>
      <w:r w:rsidR="00AC1C10">
        <w:rPr>
          <w:b/>
        </w:rPr>
        <w:t xml:space="preserve"> </w:t>
      </w:r>
      <w:r w:rsidR="00AC1C10">
        <w:t xml:space="preserve">field. The </w:t>
      </w:r>
      <w:r w:rsidR="00AC1C10" w:rsidRPr="002B107A">
        <w:rPr>
          <w:b/>
        </w:rPr>
        <w:t>Error Message</w:t>
      </w:r>
      <w:r w:rsidR="00AC1C10">
        <w:rPr>
          <w:b/>
        </w:rPr>
        <w:t xml:space="preserve"> </w:t>
      </w:r>
      <w:r w:rsidR="00AC1C10">
        <w:t>field will contain the reason why the sample standards in wells E10, E11 and E12 failed the quality control.</w:t>
      </w:r>
    </w:p>
    <w:p w:rsidR="00AC1C10" w:rsidRDefault="00AC1C10" w:rsidP="003D26E6">
      <w:r>
        <w:t>The standards data is also written at the top of the plate report as shown below:</w:t>
      </w:r>
    </w:p>
    <w:p w:rsidR="00AC1C10" w:rsidRDefault="00AC1C10" w:rsidP="00AC1C1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1624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34" w:rsidRDefault="00595B34">
      <w:r>
        <w:br w:type="page"/>
      </w:r>
    </w:p>
    <w:p w:rsidR="00AC1C10" w:rsidRDefault="00595B34" w:rsidP="00AC1C10">
      <w:pPr>
        <w:rPr>
          <w:b/>
        </w:rPr>
      </w:pPr>
      <w:r w:rsidRPr="00595B34">
        <w:rPr>
          <w:b/>
        </w:rPr>
        <w:lastRenderedPageBreak/>
        <w:t>Appendix I Changes to code</w:t>
      </w:r>
    </w:p>
    <w:p w:rsidR="004612B2" w:rsidRDefault="004612B2" w:rsidP="00AC1C10">
      <w:r>
        <w:t xml:space="preserve">New function </w:t>
      </w:r>
      <w:proofErr w:type="spellStart"/>
      <w:r>
        <w:t>get_background</w:t>
      </w:r>
      <w:proofErr w:type="spellEnd"/>
      <w:r>
        <w:t xml:space="preserve"> in module </w:t>
      </w:r>
      <w:proofErr w:type="spellStart"/>
      <w:r>
        <w:t>DrawGraph</w:t>
      </w:r>
      <w:proofErr w:type="spellEnd"/>
      <w:r>
        <w:t>.</w:t>
      </w:r>
    </w:p>
    <w:p w:rsidR="004612B2" w:rsidRDefault="004612B2" w:rsidP="00AC1C10">
      <w:r>
        <w:t>Inputs:</w:t>
      </w:r>
    </w:p>
    <w:p w:rsidR="004612B2" w:rsidRDefault="00C008AA" w:rsidP="004612B2">
      <w:pPr>
        <w:pStyle w:val="ListParagraph"/>
        <w:numPr>
          <w:ilvl w:val="0"/>
          <w:numId w:val="7"/>
        </w:numPr>
      </w:pPr>
      <w:proofErr w:type="spellStart"/>
      <w:r>
        <w:t>t</w:t>
      </w:r>
      <w:r w:rsidR="004612B2">
        <w:t>ypeofy</w:t>
      </w:r>
      <w:proofErr w:type="spellEnd"/>
      <w:r w:rsidR="004612B2">
        <w:t xml:space="preserve"> – marks the total assay  and uses F10-12 or else E10-12</w:t>
      </w:r>
    </w:p>
    <w:p w:rsidR="004612B2" w:rsidRDefault="004612B2" w:rsidP="00AC1C10">
      <w:r>
        <w:t>Outputs:</w:t>
      </w:r>
    </w:p>
    <w:p w:rsidR="004612B2" w:rsidRDefault="004612B2" w:rsidP="004612B2">
      <w:pPr>
        <w:pStyle w:val="NoSpacing"/>
        <w:numPr>
          <w:ilvl w:val="0"/>
          <w:numId w:val="6"/>
        </w:numPr>
      </w:pPr>
      <w:r>
        <w:t>p1</w:t>
      </w:r>
      <w:proofErr w:type="gramStart"/>
      <w:r>
        <w:t>,p2</w:t>
      </w:r>
      <w:proofErr w:type="gramEnd"/>
      <w:r>
        <w:t xml:space="preserve"> and p3 – indicate which backgrounds are selected. If only 2 then p3 = 0</w:t>
      </w:r>
    </w:p>
    <w:p w:rsidR="004612B2" w:rsidRDefault="004612B2" w:rsidP="004612B2">
      <w:pPr>
        <w:pStyle w:val="NoSpacing"/>
        <w:numPr>
          <w:ilvl w:val="0"/>
          <w:numId w:val="6"/>
        </w:numPr>
      </w:pPr>
      <w:r>
        <w:t>Function outputs the average value of the background, or four error codes</w:t>
      </w:r>
    </w:p>
    <w:p w:rsidR="004612B2" w:rsidRDefault="004612B2" w:rsidP="004612B2">
      <w:pPr>
        <w:pStyle w:val="NoSpacing"/>
      </w:pPr>
    </w:p>
    <w:p w:rsidR="004612B2" w:rsidRDefault="004612B2" w:rsidP="004612B2">
      <w:pPr>
        <w:pStyle w:val="NoSpacing"/>
      </w:pPr>
      <w:r>
        <w:t>The four error codes are:</w:t>
      </w:r>
    </w:p>
    <w:p w:rsidR="004612B2" w:rsidRDefault="004612B2" w:rsidP="004612B2">
      <w:pPr>
        <w:pStyle w:val="NoSpacing"/>
      </w:pPr>
    </w:p>
    <w:p w:rsidR="004612B2" w:rsidRDefault="004612B2" w:rsidP="004612B2">
      <w:pPr>
        <w:pStyle w:val="NoSpacing"/>
        <w:numPr>
          <w:ilvl w:val="0"/>
          <w:numId w:val="8"/>
        </w:numPr>
      </w:pPr>
      <w:r>
        <w:t>-999 all three negative</w:t>
      </w:r>
    </w:p>
    <w:p w:rsidR="004612B2" w:rsidRDefault="004612B2" w:rsidP="004612B2">
      <w:pPr>
        <w:pStyle w:val="NoSpacing"/>
        <w:numPr>
          <w:ilvl w:val="0"/>
          <w:numId w:val="8"/>
        </w:numPr>
      </w:pPr>
      <w:r>
        <w:t>-111 2 are negative</w:t>
      </w:r>
    </w:p>
    <w:p w:rsidR="004612B2" w:rsidRDefault="004612B2" w:rsidP="004612B2">
      <w:pPr>
        <w:pStyle w:val="NoSpacing"/>
        <w:numPr>
          <w:ilvl w:val="0"/>
          <w:numId w:val="8"/>
        </w:numPr>
      </w:pPr>
      <w:r>
        <w:t>-222 no triplicate or pair with CV &lt; 20%</w:t>
      </w:r>
    </w:p>
    <w:p w:rsidR="004612B2" w:rsidRPr="004612B2" w:rsidRDefault="004612B2" w:rsidP="00AC1C10"/>
    <w:p w:rsidR="004612B2" w:rsidRDefault="004612B2" w:rsidP="00AC1C10">
      <w:r>
        <w:rPr>
          <w:noProof/>
          <w:lang w:eastAsia="en-GB"/>
        </w:rPr>
        <w:drawing>
          <wp:inline distT="0" distB="0" distL="0" distR="0" wp14:anchorId="068D3888" wp14:editId="18CBB23F">
            <wp:extent cx="5731510" cy="2045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B2" w:rsidRDefault="004612B2" w:rsidP="00AC1C10">
      <w:r>
        <w:t xml:space="preserve">Function calls </w:t>
      </w:r>
      <w:proofErr w:type="spellStart"/>
      <w:r>
        <w:t>val_miny</w:t>
      </w:r>
      <w:proofErr w:type="spellEnd"/>
      <w:r>
        <w:t>, which finds minimum pairwise CV and outputs the pair using p1 and p2</w:t>
      </w:r>
    </w:p>
    <w:p w:rsidR="004612B2" w:rsidRDefault="004612B2" w:rsidP="00AC1C10">
      <w:r>
        <w:t xml:space="preserve">Also calls </w:t>
      </w:r>
      <w:proofErr w:type="spellStart"/>
      <w:r>
        <w:t>locate_miny</w:t>
      </w:r>
      <w:proofErr w:type="spellEnd"/>
      <w:r>
        <w:t>, which if 1 background is negative, finds the pair with minimum CV &lt; 20%, else outputs the error code -222</w:t>
      </w:r>
    </w:p>
    <w:p w:rsidR="004612B2" w:rsidRDefault="00C008AA" w:rsidP="00AC1C10">
      <w:r>
        <w:t xml:space="preserve">New global variables defined in </w:t>
      </w:r>
      <w:proofErr w:type="spellStart"/>
      <w:r>
        <w:t>form_control</w:t>
      </w:r>
      <w:proofErr w:type="spellEnd"/>
    </w:p>
    <w:p w:rsidR="00C008AA" w:rsidRPr="004612B2" w:rsidRDefault="00C008AA" w:rsidP="00AC1C10">
      <w:r>
        <w:rPr>
          <w:noProof/>
          <w:lang w:eastAsia="en-GB"/>
        </w:rPr>
        <w:drawing>
          <wp:inline distT="0" distB="0" distL="0" distR="0" wp14:anchorId="3FF1386A" wp14:editId="2DCD144A">
            <wp:extent cx="5731510" cy="359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A" w:rsidRDefault="00C008AA" w:rsidP="003D26E6">
      <w:proofErr w:type="spellStart"/>
      <w:proofErr w:type="gramStart"/>
      <w:r>
        <w:t>err_out</w:t>
      </w:r>
      <w:proofErr w:type="spellEnd"/>
      <w:proofErr w:type="gramEnd"/>
      <w:r>
        <w:t xml:space="preserve"> is the error message when the plate cannot be processed</w:t>
      </w:r>
    </w:p>
    <w:p w:rsidR="00C008AA" w:rsidRDefault="00C008AA" w:rsidP="003D26E6">
      <w:proofErr w:type="spellStart"/>
      <w:proofErr w:type="gramStart"/>
      <w:r>
        <w:t>std_back_msg</w:t>
      </w:r>
      <w:proofErr w:type="spellEnd"/>
      <w:proofErr w:type="gramEnd"/>
      <w:r>
        <w:t xml:space="preserve"> is the description of the standards calculation</w:t>
      </w:r>
    </w:p>
    <w:p w:rsidR="00C008AA" w:rsidRDefault="00C008AA" w:rsidP="003D26E6">
      <w:pPr>
        <w:rPr>
          <w:b/>
        </w:rPr>
      </w:pPr>
      <w:r>
        <w:t xml:space="preserve">These are also stored in </w:t>
      </w:r>
      <w:proofErr w:type="spellStart"/>
      <w:r w:rsidRPr="002B107A">
        <w:rPr>
          <w:b/>
        </w:rPr>
        <w:t>Tbl_MetaPlate</w:t>
      </w:r>
      <w:proofErr w:type="spellEnd"/>
      <w:r>
        <w:rPr>
          <w:b/>
        </w:rPr>
        <w:t xml:space="preserve"> </w:t>
      </w:r>
      <w:r>
        <w:t xml:space="preserve">in fields, </w:t>
      </w:r>
      <w:r w:rsidRPr="002B107A">
        <w:rPr>
          <w:b/>
        </w:rPr>
        <w:t>Error Message</w:t>
      </w:r>
      <w:r>
        <w:rPr>
          <w:b/>
        </w:rPr>
        <w:t xml:space="preserve"> </w:t>
      </w:r>
      <w:r>
        <w:t xml:space="preserve">and </w:t>
      </w:r>
      <w:r w:rsidRPr="003D26E6">
        <w:rPr>
          <w:b/>
        </w:rPr>
        <w:t>Background Description</w:t>
      </w:r>
    </w:p>
    <w:p w:rsidR="00C008AA" w:rsidRDefault="00C008AA" w:rsidP="003D26E6">
      <w:r>
        <w:t xml:space="preserve">New global constant for the background wells CV in module </w:t>
      </w:r>
      <w:proofErr w:type="spellStart"/>
      <w:r>
        <w:t>runFit</w:t>
      </w:r>
      <w:proofErr w:type="spellEnd"/>
    </w:p>
    <w:p w:rsidR="00C008AA" w:rsidRPr="00C008AA" w:rsidRDefault="00C008AA" w:rsidP="003D26E6">
      <w:r>
        <w:rPr>
          <w:noProof/>
          <w:lang w:eastAsia="en-GB"/>
        </w:rPr>
        <w:drawing>
          <wp:inline distT="0" distB="0" distL="0" distR="0" wp14:anchorId="460813D5" wp14:editId="2B5D3EBE">
            <wp:extent cx="5731510" cy="505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E6" w:rsidRPr="003D26E6" w:rsidRDefault="00DF1313" w:rsidP="002B107A">
      <w:r>
        <w:lastRenderedPageBreak/>
        <w:t>The code is fired on the update event of the serial dilution text box for the standards and after the Accept or reject group for the sample wells.</w:t>
      </w:r>
    </w:p>
    <w:p w:rsidR="003C3CCB" w:rsidRPr="00DF1313" w:rsidRDefault="003C3CCB" w:rsidP="002B107A">
      <w:pPr>
        <w:rPr>
          <w:b/>
        </w:rPr>
      </w:pPr>
      <w:r w:rsidRPr="00DF1313">
        <w:rPr>
          <w:b/>
        </w:rPr>
        <w:t>Additionally the fields below are now reactive.</w:t>
      </w:r>
    </w:p>
    <w:p w:rsidR="002B107A" w:rsidRDefault="003C3CCB" w:rsidP="002B107A">
      <w:r>
        <w:rPr>
          <w:noProof/>
          <w:lang w:eastAsia="en-GB"/>
        </w:rPr>
        <w:drawing>
          <wp:inline distT="0" distB="0" distL="0" distR="0" wp14:anchorId="0D26BC77" wp14:editId="7B85AA36">
            <wp:extent cx="25336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7A" w:rsidRDefault="003C3CCB" w:rsidP="00BF6BBE">
      <w:r>
        <w:t>If the Total field is changed during a plate data entry, the background will change so everything must be recalculated,</w:t>
      </w:r>
      <w:r w:rsidR="00DF1313">
        <w:t xml:space="preserve"> f</w:t>
      </w:r>
      <w:r>
        <w:t>r</w:t>
      </w:r>
      <w:r w:rsidR="00DF1313">
        <w:t>o</w:t>
      </w:r>
      <w:r>
        <w:t xml:space="preserve">m the standards onwards. If this field is updated </w:t>
      </w:r>
      <w:r w:rsidR="00DF1313">
        <w:t>after a plate has been processed, the form is re-initialised and users must begin again from the Accept or reject group.</w:t>
      </w:r>
    </w:p>
    <w:p w:rsidR="00DF1313" w:rsidRDefault="00DF1313" w:rsidP="00BF6BBE">
      <w:r>
        <w:t xml:space="preserve">If the concentration is changed then everything from the standards onwards must be re-calculated and the form is nulled and the </w:t>
      </w:r>
      <w:proofErr w:type="spellStart"/>
      <w:proofErr w:type="gramStart"/>
      <w:r>
        <w:t>std</w:t>
      </w:r>
      <w:proofErr w:type="spellEnd"/>
      <w:proofErr w:type="gramEnd"/>
      <w:r>
        <w:t xml:space="preserve"> dilution factor is nulled to force this process.</w:t>
      </w:r>
    </w:p>
    <w:p w:rsidR="00BF6BBE" w:rsidRDefault="007F44F5">
      <w:bookmarkStart w:id="0" w:name="_GoBack"/>
      <w:r>
        <w:t>The original of this code is in F:\thushan\debug15June2107</w:t>
      </w:r>
    </w:p>
    <w:bookmarkEnd w:id="0"/>
    <w:p w:rsidR="007F44F5" w:rsidRPr="00BF6BBE" w:rsidRDefault="007F44F5">
      <w:r>
        <w:rPr>
          <w:noProof/>
          <w:lang w:eastAsia="en-GB"/>
        </w:rPr>
        <w:drawing>
          <wp:inline distT="0" distB="0" distL="0" distR="0" wp14:anchorId="2E428920" wp14:editId="0B5E4CC2">
            <wp:extent cx="5731510" cy="1215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4F5" w:rsidRPr="00BF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628B"/>
    <w:multiLevelType w:val="hybridMultilevel"/>
    <w:tmpl w:val="123E1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5115A"/>
    <w:multiLevelType w:val="hybridMultilevel"/>
    <w:tmpl w:val="DF2C1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A6441"/>
    <w:multiLevelType w:val="hybridMultilevel"/>
    <w:tmpl w:val="D7A4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969D8"/>
    <w:multiLevelType w:val="hybridMultilevel"/>
    <w:tmpl w:val="A5D0A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17D79"/>
    <w:multiLevelType w:val="hybridMultilevel"/>
    <w:tmpl w:val="E0CEC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94800"/>
    <w:multiLevelType w:val="hybridMultilevel"/>
    <w:tmpl w:val="D03AE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E5BAD"/>
    <w:multiLevelType w:val="hybridMultilevel"/>
    <w:tmpl w:val="8C6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03EF8"/>
    <w:multiLevelType w:val="hybridMultilevel"/>
    <w:tmpl w:val="E0363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BE"/>
    <w:rsid w:val="002B107A"/>
    <w:rsid w:val="003C3CCB"/>
    <w:rsid w:val="003D26E6"/>
    <w:rsid w:val="004612B2"/>
    <w:rsid w:val="00595B34"/>
    <w:rsid w:val="007F0CAB"/>
    <w:rsid w:val="007F44F5"/>
    <w:rsid w:val="00AA7AC4"/>
    <w:rsid w:val="00AC1C10"/>
    <w:rsid w:val="00BF2A43"/>
    <w:rsid w:val="00BF6BBE"/>
    <w:rsid w:val="00C008AA"/>
    <w:rsid w:val="00DF1313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96CA-B0ED-4370-B3DC-6D30A09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BE"/>
    <w:pPr>
      <w:ind w:left="720"/>
      <w:contextualSpacing/>
    </w:pPr>
  </w:style>
  <w:style w:type="paragraph" w:styleId="NoSpacing">
    <w:name w:val="No Spacing"/>
    <w:uiPriority w:val="1"/>
    <w:qFormat/>
    <w:rsid w:val="00461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MRCG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Jeffries David</dc:creator>
  <cp:keywords/>
  <dc:description/>
  <cp:lastModifiedBy>Jeffries David</cp:lastModifiedBy>
  <cp:revision>3</cp:revision>
  <dcterms:created xsi:type="dcterms:W3CDTF">2017-06-16T12:29:00Z</dcterms:created>
  <dcterms:modified xsi:type="dcterms:W3CDTF">2017-06-16T14:21:00Z</dcterms:modified>
</cp:coreProperties>
</file>