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F2854" w14:textId="14C32165" w:rsidR="001175D4" w:rsidRDefault="001175D4">
      <w:pPr>
        <w:rPr>
          <w:lang w:val="en-US"/>
        </w:rPr>
      </w:pPr>
      <w:r>
        <w:rPr>
          <w:lang w:val="en-US"/>
        </w:rPr>
        <w:t>Results</w:t>
      </w:r>
    </w:p>
    <w:p w14:paraId="1CE4D7E4" w14:textId="123B0226" w:rsidR="00704ABB" w:rsidRDefault="00704ABB">
      <w:pPr>
        <w:rPr>
          <w:lang w:val="en-US"/>
        </w:rPr>
      </w:pPr>
    </w:p>
    <w:p w14:paraId="0F21F81A" w14:textId="49D72D5A" w:rsidR="001175D4" w:rsidRDefault="00E44B4A">
      <w:pPr>
        <w:rPr>
          <w:lang w:val="en-US"/>
        </w:rPr>
      </w:pPr>
      <w:r w:rsidRPr="00E44B4A">
        <w:rPr>
          <w:lang w:val="en-US"/>
        </w:rPr>
        <w:t>Supplementary</w:t>
      </w:r>
    </w:p>
    <w:p w14:paraId="5EF3A412" w14:textId="43EA203A" w:rsidR="00E44B4A" w:rsidRDefault="00E44B4A">
      <w:pPr>
        <w:rPr>
          <w:lang w:val="en-US"/>
        </w:rPr>
      </w:pPr>
    </w:p>
    <w:p w14:paraId="07E33B2C" w14:textId="77777777" w:rsidR="00E44B4A" w:rsidRPr="001175D4" w:rsidRDefault="00E44B4A">
      <w:pPr>
        <w:rPr>
          <w:lang w:val="en-US"/>
        </w:rPr>
      </w:pPr>
    </w:p>
    <w:sectPr w:rsidR="00E44B4A" w:rsidRP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4"/>
    <w:rsid w:val="001175D4"/>
    <w:rsid w:val="00704ABB"/>
    <w:rsid w:val="00E4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40FB"/>
  <w15:chartTrackingRefBased/>
  <w15:docId w15:val="{FE4DC9AF-BC68-0349-AD8E-A294046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Lyon</dc:creator>
  <cp:keywords/>
  <dc:description/>
  <cp:lastModifiedBy>Matt Lyon</cp:lastModifiedBy>
  <cp:revision>3</cp:revision>
  <dcterms:created xsi:type="dcterms:W3CDTF">2021-05-18T11:53:00Z</dcterms:created>
  <dcterms:modified xsi:type="dcterms:W3CDTF">2021-05-27T10:12:00Z</dcterms:modified>
</cp:coreProperties>
</file>