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Identify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Association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>LD, T2D, Gout</w:t>
      </w:r>
      <w:proofErr w:type="gramStart"/>
      <w:r w:rsidR="00595595">
        <w:rPr>
          <w:lang w:val="en-US"/>
        </w:rPr>
        <w:t xml:space="preserve">, </w:t>
      </w:r>
      <w:r>
        <w:rPr>
          <w:lang w:val="en-US"/>
        </w:rPr>
        <w:t>)</w:t>
      </w:r>
      <w:proofErr w:type="gramEnd"/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disease associated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perform colocalization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Improvements in variance explained by use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5C87">
        <w:rPr>
          <w:lang w:val="en-US"/>
        </w:rPr>
        <w:t>GxE</w:t>
      </w:r>
      <w:proofErr w:type="spellEnd"/>
      <w:r>
        <w:rPr>
          <w:lang w:val="en-US"/>
        </w:rPr>
        <w:t xml:space="preserve"> – colocalize main effect on gene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data. MVMR to estimate </w:t>
      </w:r>
      <w:proofErr w:type="spellStart"/>
      <w:r>
        <w:rPr>
          <w:lang w:val="en-US"/>
        </w:rPr>
        <w:t>GxE</w:t>
      </w:r>
      <w:proofErr w:type="spellEnd"/>
      <w:r>
        <w:rPr>
          <w:lang w:val="en-US"/>
        </w:rPr>
        <w:t xml:space="preserve">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Describe the occurrence of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at lipid drug target loci and compare results with RCT evidence</w:t>
      </w:r>
    </w:p>
    <w:p w14:paraId="75C1F64E" w14:textId="078D5935" w:rsidR="00040220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Colocalize lipid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with e/</w:t>
      </w:r>
      <w:proofErr w:type="spellStart"/>
      <w:r>
        <w:rPr>
          <w:lang w:val="en-US"/>
        </w:rPr>
        <w:t>pQTL</w:t>
      </w:r>
      <w:proofErr w:type="spellEnd"/>
      <w:r>
        <w:rPr>
          <w:lang w:val="en-US"/>
        </w:rPr>
        <w:t xml:space="preserve"> data and discuss findings in relation to drug development</w:t>
      </w:r>
    </w:p>
    <w:p w14:paraId="54A3F469" w14:textId="33AEE0FB" w:rsidR="00E714E3" w:rsidRDefault="00E714E3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Introduce variance estimate</w:t>
      </w:r>
      <w:r w:rsidR="00600585">
        <w:rPr>
          <w:lang w:val="en-US"/>
        </w:rPr>
        <w:t xml:space="preserve"> &amp; linear combination</w:t>
      </w:r>
    </w:p>
    <w:p w14:paraId="56F9D992" w14:textId="3D79C370" w:rsidR="00F70A4C" w:rsidRPr="00A44C6D" w:rsidRDefault="00F70A4C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Discuss trait transformations and issues with outlier measures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9D54751" w14:textId="76271CEC" w:rsidR="0027381C" w:rsidRDefault="0027381C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Utilities in drug target assessment</w:t>
      </w:r>
    </w:p>
    <w:p w14:paraId="31AC910A" w14:textId="77777777" w:rsidR="00EC6685" w:rsidRDefault="00EC6685" w:rsidP="00EC66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4444FCCE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is better powered with non-normality than B-P but has slightly higher T1E</w:t>
      </w:r>
    </w:p>
    <w:p w14:paraId="25A35250" w14:textId="77777777" w:rsidR="00EC6685" w:rsidRPr="007F5C26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 &amp; cannot produce an effect with P=0</w:t>
      </w:r>
    </w:p>
    <w:p w14:paraId="05999AFC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requires hard dosage values</w:t>
      </w:r>
    </w:p>
    <w:p w14:paraId="558D8823" w14:textId="552ED33C" w:rsidR="00EC6685" w:rsidRP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313F16AB" w14:textId="262A2006" w:rsidR="000A2DB8" w:rsidRDefault="000A2DB8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Limitations</w:t>
      </w:r>
    </w:p>
    <w:p w14:paraId="65E70389" w14:textId="1B25F12C" w:rsidR="000A2DB8" w:rsidRDefault="000A2DB8" w:rsidP="000A2D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Taking log of variable induces a mean-variance relationship</w:t>
      </w:r>
    </w:p>
    <w:p w14:paraId="19A1ED5E" w14:textId="2BE2C678" w:rsidR="000A2DB8" w:rsidRPr="000A2DB8" w:rsidRDefault="000A2DB8" w:rsidP="00557B9D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Although this does not impact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>/E testing as these are done on the additive scale</w:t>
      </w:r>
    </w:p>
    <w:p w14:paraId="49F23703" w14:textId="77777777" w:rsidR="00893312" w:rsidRDefault="00893312" w:rsidP="00893312">
      <w:pPr>
        <w:rPr>
          <w:lang w:val="en-US"/>
        </w:rPr>
      </w:pPr>
    </w:p>
    <w:p w14:paraId="717818D4" w14:textId="275D7E6B" w:rsidR="00893312" w:rsidRDefault="00893312" w:rsidP="00893312">
      <w:pPr>
        <w:rPr>
          <w:lang w:val="en-US"/>
        </w:rPr>
      </w:pPr>
      <w:r>
        <w:rPr>
          <w:lang w:val="en-US"/>
        </w:rPr>
        <w:t>Code and data availability</w:t>
      </w:r>
    </w:p>
    <w:p w14:paraId="39BDD8A0" w14:textId="1DD9A4AF" w:rsidR="00E16398" w:rsidRDefault="00E16398">
      <w:pPr>
        <w:rPr>
          <w:lang w:val="en-US"/>
        </w:rPr>
      </w:pPr>
      <w:r>
        <w:rPr>
          <w:lang w:val="en-US"/>
        </w:rPr>
        <w:br w:type="page"/>
      </w:r>
    </w:p>
    <w:p w14:paraId="4A38AF8B" w14:textId="23BA69B6" w:rsidR="004B62D5" w:rsidRDefault="00451A15">
      <w:pPr>
        <w:rPr>
          <w:lang w:val="en-US"/>
        </w:rPr>
      </w:pPr>
      <w:commentRangeStart w:id="0"/>
      <w:r>
        <w:rPr>
          <w:lang w:val="en-US"/>
        </w:rPr>
        <w:lastRenderedPageBreak/>
        <w:t>Figure. Gene-by-gene</w:t>
      </w:r>
      <w:r w:rsidR="00AC3C82">
        <w:rPr>
          <w:lang w:val="en-US"/>
        </w:rPr>
        <w:t xml:space="preserve"> </w:t>
      </w:r>
      <w:r>
        <w:rPr>
          <w:lang w:val="en-US"/>
        </w:rPr>
        <w:t xml:space="preserve">interaction analyses of biomarker </w:t>
      </w:r>
      <w:proofErr w:type="spellStart"/>
      <w:r>
        <w:rPr>
          <w:lang w:val="en-US"/>
        </w:rPr>
        <w:t>vQTLs</w:t>
      </w:r>
      <w:commentRangeEnd w:id="0"/>
      <w:proofErr w:type="spellEnd"/>
      <w:r w:rsidR="00C446D1">
        <w:rPr>
          <w:rStyle w:val="CommentReference"/>
        </w:rPr>
        <w:commentReference w:id="0"/>
      </w:r>
    </w:p>
    <w:p w14:paraId="794FA566" w14:textId="77777777" w:rsidR="004B62D5" w:rsidRDefault="004B62D5">
      <w:pPr>
        <w:rPr>
          <w:lang w:val="en-US"/>
        </w:rPr>
      </w:pPr>
      <w:r>
        <w:rPr>
          <w:lang w:val="en-US"/>
        </w:rPr>
        <w:br w:type="page"/>
      </w:r>
    </w:p>
    <w:p w14:paraId="2D019B85" w14:textId="417638F8" w:rsidR="00451A15" w:rsidRDefault="004B62D5">
      <w:pPr>
        <w:rPr>
          <w:lang w:val="en-US"/>
        </w:rPr>
      </w:pPr>
      <w:r>
        <w:rPr>
          <w:lang w:val="en-US"/>
        </w:rPr>
        <w:lastRenderedPageBreak/>
        <w:t xml:space="preserve">Figure. Gene-by-environment interaction analyses of biomarker </w:t>
      </w:r>
      <w:proofErr w:type="spellStart"/>
      <w:r>
        <w:rPr>
          <w:lang w:val="en-US"/>
        </w:rPr>
        <w:t>vQTLs</w:t>
      </w:r>
      <w:proofErr w:type="spellEnd"/>
    </w:p>
    <w:p w14:paraId="647F1723" w14:textId="219AC9B4" w:rsidR="00451A15" w:rsidRDefault="00451A15">
      <w:pPr>
        <w:rPr>
          <w:lang w:val="en-US"/>
        </w:rPr>
      </w:pPr>
      <w:r>
        <w:rPr>
          <w:lang w:val="en-US"/>
        </w:rPr>
        <w:br w:type="page"/>
      </w:r>
    </w:p>
    <w:p w14:paraId="6F465F90" w14:textId="5E650509" w:rsidR="000875FE" w:rsidRDefault="0079186C" w:rsidP="0079186C">
      <w:pPr>
        <w:rPr>
          <w:lang w:val="en-US"/>
        </w:rPr>
      </w:pPr>
      <w:commentRangeStart w:id="1"/>
      <w:commentRangeStart w:id="2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1"/>
      <w:r w:rsidR="00DC4F94">
        <w:rPr>
          <w:rStyle w:val="CommentReference"/>
        </w:rPr>
        <w:commentReference w:id="1"/>
      </w:r>
      <w:commentRangeEnd w:id="2"/>
      <w:r w:rsidR="009074B0">
        <w:rPr>
          <w:rStyle w:val="CommentReference"/>
        </w:rPr>
        <w:commentReference w:id="2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</w:t>
      </w:r>
      <w:proofErr w:type="spellStart"/>
      <w:r w:rsidR="00B73893">
        <w:rPr>
          <w:lang w:val="en-US"/>
        </w:rPr>
        <w:t>dist</w:t>
      </w:r>
      <w:proofErr w:type="spellEnd"/>
      <w:r w:rsidR="00B73893">
        <w:rPr>
          <w:lang w:val="en-US"/>
        </w:rPr>
        <w:t>, distribution with 4 degrees of freedom.</w:t>
      </w:r>
      <w:r w:rsidR="008621EA">
        <w:rPr>
          <w:lang w:val="en-US"/>
        </w:rPr>
        <w:t xml:space="preserve"> OSCA, </w:t>
      </w:r>
      <w:proofErr w:type="spellStart"/>
      <w:r w:rsidR="00A85449" w:rsidRPr="00A85449">
        <w:rPr>
          <w:lang w:val="en-US"/>
        </w:rPr>
        <w:t>OmicS</w:t>
      </w:r>
      <w:proofErr w:type="spellEnd"/>
      <w:r w:rsidR="00A85449" w:rsidRPr="00A85449">
        <w:rPr>
          <w:lang w:val="en-US"/>
        </w:rPr>
        <w:t>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3C1F8152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</w:p>
    <w:p w14:paraId="1FB10DF8" w14:textId="77777777" w:rsidR="0059415D" w:rsidRDefault="0059415D" w:rsidP="00BC70FF">
      <w:pPr>
        <w:rPr>
          <w:lang w:val="en-US"/>
        </w:rPr>
      </w:pPr>
    </w:p>
    <w:p w14:paraId="4BF63201" w14:textId="45A499F9" w:rsidR="00ED6D8F" w:rsidRDefault="00AD6E48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3CB82" wp14:editId="4A5E692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proofErr w:type="gramStart"/>
      <w:r w:rsidR="00853A30">
        <w:rPr>
          <w:lang w:val="en-US"/>
        </w:rPr>
        <w:t>N(</w:t>
      </w:r>
      <w:proofErr w:type="gramEnd"/>
      <w:r w:rsidR="00853A30">
        <w:rPr>
          <w:lang w:val="en-US"/>
        </w:rPr>
        <w:t xml:space="preserve">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66719B23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OSCA test </w:t>
      </w:r>
    </w:p>
    <w:p w14:paraId="4DD113CC" w14:textId="0D04781E" w:rsidR="00314641" w:rsidRDefault="00AD6E48" w:rsidP="003254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CFD7" wp14:editId="2FB1EE26">
            <wp:extent cx="5731510" cy="573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0FBD91F7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with </w:t>
      </w:r>
      <w:r w:rsidR="00505C07">
        <w:rPr>
          <w:lang w:val="en-US"/>
        </w:rPr>
        <w:t>main effect</w:t>
      </w:r>
      <w:r w:rsidR="006D216E">
        <w:rPr>
          <w:lang w:val="en-US"/>
        </w:rPr>
        <w:t xml:space="preserve"> </w:t>
      </w:r>
      <w:r w:rsidR="008024D2">
        <w:rPr>
          <w:lang w:val="en-US"/>
        </w:rPr>
        <w:t>following variable transformation</w:t>
      </w:r>
    </w:p>
    <w:p w14:paraId="7AE1F7F1" w14:textId="51B122DF" w:rsidR="00CC2167" w:rsidRDefault="0090240D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396B0" wp14:editId="4A597FC2">
            <wp:extent cx="5731510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9C8" w14:textId="77777777" w:rsidR="00813CCB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 xml:space="preserve">produced with 1000 repetitions and 1000 </w:t>
      </w:r>
      <w:r w:rsidR="00A201FE">
        <w:rPr>
          <w:lang w:val="en-US"/>
        </w:rPr>
        <w:t>observations;</w:t>
      </w:r>
      <w:r w:rsidR="00C8418B">
        <w:rPr>
          <w:lang w:val="en-US"/>
        </w:rPr>
        <w:t xml:space="preserve">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="00FF7B07">
        <w:rPr>
          <w:lang w:val="en-US"/>
        </w:rPr>
        <w:t xml:space="preserve">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1F646127" w14:textId="77777777" w:rsidR="00813CCB" w:rsidRDefault="00813CCB">
      <w:pPr>
        <w:rPr>
          <w:lang w:val="en-US"/>
        </w:rPr>
      </w:pPr>
      <w:r>
        <w:rPr>
          <w:lang w:val="en-US"/>
        </w:rPr>
        <w:br w:type="page"/>
      </w:r>
    </w:p>
    <w:p w14:paraId="68EFE1F8" w14:textId="2CBDDB05" w:rsidR="00813CCB" w:rsidRDefault="00813CCB" w:rsidP="00813CCB">
      <w:pPr>
        <w:rPr>
          <w:lang w:val="en-US"/>
        </w:rPr>
      </w:pPr>
      <w:r>
        <w:rPr>
          <w:lang w:val="en-US"/>
        </w:rPr>
        <w:lastRenderedPageBreak/>
        <w:t>Supplementary Figure. Type I error of OSCA test with main effect following variable transformation</w:t>
      </w:r>
    </w:p>
    <w:p w14:paraId="55BCC7E6" w14:textId="644FA005" w:rsidR="00813CCB" w:rsidRDefault="0090240D" w:rsidP="00813C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ADAB3" wp14:editId="1FCC454E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464DB678" w:rsidR="00FB6F77" w:rsidRDefault="00813CCB" w:rsidP="00813CCB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 Simulations were produced with 1000 repetitions and 1000 observations; all experiments were set to have a main effect detectable with 80% power.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7541030B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EA36C" wp14:editId="715A69BC">
            <wp:extent cx="5731510" cy="477647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27A380C6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00000" wp14:editId="3AEA20D6">
            <wp:extent cx="5731510" cy="4776470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EA4" w14:textId="7B37F43D" w:rsidR="00BD7369" w:rsidRDefault="000E57BD">
      <w:pPr>
        <w:rPr>
          <w:lang w:val="en-US"/>
        </w:rPr>
      </w:pPr>
      <w:r>
        <w:rPr>
          <w:lang w:val="en-US"/>
        </w:rPr>
        <w:t>SD units.</w:t>
      </w:r>
    </w:p>
    <w:p w14:paraId="014DFAE9" w14:textId="77777777" w:rsidR="00BD7369" w:rsidRDefault="00BD7369">
      <w:pPr>
        <w:rPr>
          <w:lang w:val="en-US"/>
        </w:rPr>
      </w:pPr>
      <w:r>
        <w:rPr>
          <w:lang w:val="en-US"/>
        </w:rPr>
        <w:br w:type="page"/>
      </w:r>
    </w:p>
    <w:p w14:paraId="13E776B6" w14:textId="0F9600FA" w:rsidR="007D6A3B" w:rsidRDefault="007D6A3B" w:rsidP="007D6A3B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>
        <w:rPr>
          <w:lang w:val="en-US"/>
        </w:rPr>
        <w:t>Manhattan</w:t>
      </w:r>
      <w:r>
        <w:rPr>
          <w:lang w:val="en-US"/>
        </w:rPr>
        <w:t xml:space="preserve"> plots of biomarker </w:t>
      </w: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using Breusch-Pagan test</w:t>
      </w:r>
    </w:p>
    <w:p w14:paraId="17257ADF" w14:textId="77777777" w:rsidR="007D6A3B" w:rsidRDefault="007D6A3B">
      <w:pPr>
        <w:rPr>
          <w:lang w:val="en-US"/>
        </w:rPr>
      </w:pPr>
      <w:r>
        <w:rPr>
          <w:lang w:val="en-US"/>
        </w:rPr>
        <w:br w:type="page"/>
      </w:r>
    </w:p>
    <w:p w14:paraId="18A4B3E7" w14:textId="3230D9EF" w:rsidR="000E57BD" w:rsidRDefault="00BD7369">
      <w:pPr>
        <w:rPr>
          <w:lang w:val="en-US"/>
        </w:rPr>
      </w:pPr>
      <w:r>
        <w:rPr>
          <w:lang w:val="en-US"/>
        </w:rPr>
        <w:lastRenderedPageBreak/>
        <w:t xml:space="preserve">Supplementary Figure. QQ plots of biomarker </w:t>
      </w:r>
      <w:proofErr w:type="spellStart"/>
      <w:r w:rsidR="00D3029F">
        <w:rPr>
          <w:lang w:val="en-US"/>
        </w:rPr>
        <w:t>v</w:t>
      </w:r>
      <w:r>
        <w:rPr>
          <w:lang w:val="en-US"/>
        </w:rPr>
        <w:t>GWAS</w:t>
      </w:r>
      <w:proofErr w:type="spellEnd"/>
      <w:r>
        <w:rPr>
          <w:lang w:val="en-US"/>
        </w:rPr>
        <w:t xml:space="preserve"> using Breusch-Pagan test</w:t>
      </w:r>
    </w:p>
    <w:p w14:paraId="58B0F26C" w14:textId="77777777" w:rsidR="00BD7369" w:rsidRPr="001175D4" w:rsidRDefault="00BD7369">
      <w:pPr>
        <w:rPr>
          <w:lang w:val="en-US"/>
        </w:rPr>
      </w:pPr>
    </w:p>
    <w:sectPr w:rsidR="00BD7369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3:45:00Z" w:initials="ML">
    <w:p w14:paraId="10B7EBD1" w14:textId="0C94BA38" w:rsidR="00C446D1" w:rsidRDefault="00C446D1" w:rsidP="007E0BB7">
      <w:pPr>
        <w:pStyle w:val="CommentText"/>
        <w:numPr>
          <w:ilvl w:val="0"/>
          <w:numId w:val="5"/>
        </w:numPr>
      </w:pPr>
      <w:r>
        <w:rPr>
          <w:rStyle w:val="CommentReference"/>
        </w:rPr>
        <w:annotationRef/>
      </w:r>
      <w:proofErr w:type="spellStart"/>
      <w:r>
        <w:t>Mulitplot</w:t>
      </w:r>
      <w:proofErr w:type="spellEnd"/>
    </w:p>
    <w:p w14:paraId="779DE554" w14:textId="12D0088B" w:rsidR="00C446D1" w:rsidRDefault="007E0BB7" w:rsidP="007E0BB7">
      <w:pPr>
        <w:pStyle w:val="CommentText"/>
        <w:numPr>
          <w:ilvl w:val="0"/>
          <w:numId w:val="5"/>
        </w:numPr>
      </w:pPr>
      <w:r>
        <w:t>A</w:t>
      </w:r>
      <w:r w:rsidR="00C446D1">
        <w:t>ssociation with disease</w:t>
      </w:r>
    </w:p>
    <w:p w14:paraId="74E767BA" w14:textId="77777777" w:rsidR="007E0BB7" w:rsidRDefault="00C446D1" w:rsidP="007E0BB7">
      <w:pPr>
        <w:pStyle w:val="CommentText"/>
        <w:numPr>
          <w:ilvl w:val="0"/>
          <w:numId w:val="5"/>
        </w:numPr>
      </w:pPr>
      <w:proofErr w:type="spellStart"/>
      <w:r>
        <w:t>Colocalisation</w:t>
      </w:r>
      <w:proofErr w:type="spellEnd"/>
      <w:r>
        <w:t xml:space="preserve"> </w:t>
      </w:r>
      <w:r w:rsidR="007E0BB7">
        <w:t>&amp; nearest gene</w:t>
      </w:r>
    </w:p>
    <w:p w14:paraId="7BF09241" w14:textId="43981F40" w:rsidR="007E0BB7" w:rsidRDefault="007E0BB7" w:rsidP="007E0BB7">
      <w:pPr>
        <w:pStyle w:val="CommentText"/>
        <w:numPr>
          <w:ilvl w:val="0"/>
          <w:numId w:val="5"/>
        </w:numPr>
      </w:pPr>
      <w:r>
        <w:t>WF</w:t>
      </w:r>
    </w:p>
  </w:comment>
  <w:comment w:id="1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2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BF09241" w15:done="0"/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B1665" w16cex:dateUtc="2021-06-21T12:45:00Z"/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F09241" w16cid:durableId="247B1665"/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8081D"/>
    <w:multiLevelType w:val="hybridMultilevel"/>
    <w:tmpl w:val="93F25450"/>
    <w:lvl w:ilvl="0" w:tplc="C0064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30C40"/>
    <w:rsid w:val="00040220"/>
    <w:rsid w:val="000416E3"/>
    <w:rsid w:val="00042063"/>
    <w:rsid w:val="00062799"/>
    <w:rsid w:val="00067C8E"/>
    <w:rsid w:val="0007229D"/>
    <w:rsid w:val="00082678"/>
    <w:rsid w:val="000875FE"/>
    <w:rsid w:val="000878B5"/>
    <w:rsid w:val="0009609B"/>
    <w:rsid w:val="000A2DB8"/>
    <w:rsid w:val="000A4CFC"/>
    <w:rsid w:val="000B263C"/>
    <w:rsid w:val="000C199D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24A19"/>
    <w:rsid w:val="00235D85"/>
    <w:rsid w:val="002406D5"/>
    <w:rsid w:val="00262F77"/>
    <w:rsid w:val="00264266"/>
    <w:rsid w:val="00267D0E"/>
    <w:rsid w:val="002731AC"/>
    <w:rsid w:val="0027381C"/>
    <w:rsid w:val="00285E4F"/>
    <w:rsid w:val="0028682C"/>
    <w:rsid w:val="002A4EB9"/>
    <w:rsid w:val="002B142F"/>
    <w:rsid w:val="002B580A"/>
    <w:rsid w:val="002E214F"/>
    <w:rsid w:val="00314641"/>
    <w:rsid w:val="003254A7"/>
    <w:rsid w:val="00327DE4"/>
    <w:rsid w:val="00353F23"/>
    <w:rsid w:val="00371115"/>
    <w:rsid w:val="00373983"/>
    <w:rsid w:val="0038378E"/>
    <w:rsid w:val="00386F06"/>
    <w:rsid w:val="003A234C"/>
    <w:rsid w:val="003A4654"/>
    <w:rsid w:val="003A5A47"/>
    <w:rsid w:val="003C68A1"/>
    <w:rsid w:val="003D1460"/>
    <w:rsid w:val="003F776F"/>
    <w:rsid w:val="00402417"/>
    <w:rsid w:val="00424488"/>
    <w:rsid w:val="004303AF"/>
    <w:rsid w:val="0045008F"/>
    <w:rsid w:val="00451A15"/>
    <w:rsid w:val="004A1F41"/>
    <w:rsid w:val="004A4BBA"/>
    <w:rsid w:val="004B0C70"/>
    <w:rsid w:val="004B55A9"/>
    <w:rsid w:val="004B62D5"/>
    <w:rsid w:val="004D0791"/>
    <w:rsid w:val="004E0CB6"/>
    <w:rsid w:val="004E2683"/>
    <w:rsid w:val="004F444B"/>
    <w:rsid w:val="004F6426"/>
    <w:rsid w:val="00501242"/>
    <w:rsid w:val="00505C07"/>
    <w:rsid w:val="00525A98"/>
    <w:rsid w:val="00527753"/>
    <w:rsid w:val="00527BAF"/>
    <w:rsid w:val="00533898"/>
    <w:rsid w:val="00543253"/>
    <w:rsid w:val="0055341F"/>
    <w:rsid w:val="0055376A"/>
    <w:rsid w:val="005544B1"/>
    <w:rsid w:val="00557B9D"/>
    <w:rsid w:val="00573978"/>
    <w:rsid w:val="005848F2"/>
    <w:rsid w:val="005849C8"/>
    <w:rsid w:val="00586B3B"/>
    <w:rsid w:val="0059415D"/>
    <w:rsid w:val="00595595"/>
    <w:rsid w:val="005A2316"/>
    <w:rsid w:val="005C21F1"/>
    <w:rsid w:val="005C6426"/>
    <w:rsid w:val="005F0A2C"/>
    <w:rsid w:val="00600585"/>
    <w:rsid w:val="00617C6A"/>
    <w:rsid w:val="006257F2"/>
    <w:rsid w:val="00625CC7"/>
    <w:rsid w:val="00633019"/>
    <w:rsid w:val="00634720"/>
    <w:rsid w:val="00676648"/>
    <w:rsid w:val="0068437E"/>
    <w:rsid w:val="0069573E"/>
    <w:rsid w:val="006C65B6"/>
    <w:rsid w:val="006D216E"/>
    <w:rsid w:val="006D2F99"/>
    <w:rsid w:val="006D406B"/>
    <w:rsid w:val="006E0500"/>
    <w:rsid w:val="007010B0"/>
    <w:rsid w:val="00704ABB"/>
    <w:rsid w:val="00732001"/>
    <w:rsid w:val="00734456"/>
    <w:rsid w:val="0074076A"/>
    <w:rsid w:val="00745CD5"/>
    <w:rsid w:val="00746144"/>
    <w:rsid w:val="007635FD"/>
    <w:rsid w:val="007831A6"/>
    <w:rsid w:val="0079186C"/>
    <w:rsid w:val="007B2E4E"/>
    <w:rsid w:val="007B3A9E"/>
    <w:rsid w:val="007C45CD"/>
    <w:rsid w:val="007D379B"/>
    <w:rsid w:val="007D6A3B"/>
    <w:rsid w:val="007D6C47"/>
    <w:rsid w:val="007E0BB7"/>
    <w:rsid w:val="007F5C26"/>
    <w:rsid w:val="008024D2"/>
    <w:rsid w:val="00813CCB"/>
    <w:rsid w:val="00825186"/>
    <w:rsid w:val="00843774"/>
    <w:rsid w:val="00853A30"/>
    <w:rsid w:val="00861A4A"/>
    <w:rsid w:val="008621EA"/>
    <w:rsid w:val="008820A9"/>
    <w:rsid w:val="0089070D"/>
    <w:rsid w:val="00893312"/>
    <w:rsid w:val="008B1F17"/>
    <w:rsid w:val="008C7706"/>
    <w:rsid w:val="008E49BA"/>
    <w:rsid w:val="008F36D5"/>
    <w:rsid w:val="008F386F"/>
    <w:rsid w:val="009016E8"/>
    <w:rsid w:val="0090240D"/>
    <w:rsid w:val="00904804"/>
    <w:rsid w:val="009074B0"/>
    <w:rsid w:val="0091323C"/>
    <w:rsid w:val="00913E02"/>
    <w:rsid w:val="00923AD4"/>
    <w:rsid w:val="009260B1"/>
    <w:rsid w:val="00930A87"/>
    <w:rsid w:val="00943E65"/>
    <w:rsid w:val="00951CE9"/>
    <w:rsid w:val="009524C1"/>
    <w:rsid w:val="009659F4"/>
    <w:rsid w:val="00965C87"/>
    <w:rsid w:val="009748E1"/>
    <w:rsid w:val="0098133A"/>
    <w:rsid w:val="009B667F"/>
    <w:rsid w:val="009C1477"/>
    <w:rsid w:val="009D67F1"/>
    <w:rsid w:val="009D7FF0"/>
    <w:rsid w:val="009E6BCF"/>
    <w:rsid w:val="009F379D"/>
    <w:rsid w:val="009F631B"/>
    <w:rsid w:val="00A030B2"/>
    <w:rsid w:val="00A1254C"/>
    <w:rsid w:val="00A201FE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A3E3E"/>
    <w:rsid w:val="00AA5762"/>
    <w:rsid w:val="00AB53ED"/>
    <w:rsid w:val="00AC3C82"/>
    <w:rsid w:val="00AD6E48"/>
    <w:rsid w:val="00AF5757"/>
    <w:rsid w:val="00AF7698"/>
    <w:rsid w:val="00AF7CF9"/>
    <w:rsid w:val="00B107BE"/>
    <w:rsid w:val="00B14882"/>
    <w:rsid w:val="00B26B8D"/>
    <w:rsid w:val="00B27320"/>
    <w:rsid w:val="00B31D75"/>
    <w:rsid w:val="00B33571"/>
    <w:rsid w:val="00B370C9"/>
    <w:rsid w:val="00B4570A"/>
    <w:rsid w:val="00B53F39"/>
    <w:rsid w:val="00B611C6"/>
    <w:rsid w:val="00B640A0"/>
    <w:rsid w:val="00B64513"/>
    <w:rsid w:val="00B657EF"/>
    <w:rsid w:val="00B7023D"/>
    <w:rsid w:val="00B73893"/>
    <w:rsid w:val="00B91674"/>
    <w:rsid w:val="00BB64FB"/>
    <w:rsid w:val="00BC2307"/>
    <w:rsid w:val="00BC70FF"/>
    <w:rsid w:val="00BD7369"/>
    <w:rsid w:val="00BE66BA"/>
    <w:rsid w:val="00C07834"/>
    <w:rsid w:val="00C20BFF"/>
    <w:rsid w:val="00C369B3"/>
    <w:rsid w:val="00C446D1"/>
    <w:rsid w:val="00C4774B"/>
    <w:rsid w:val="00C61364"/>
    <w:rsid w:val="00C716B5"/>
    <w:rsid w:val="00C74D7E"/>
    <w:rsid w:val="00C7794E"/>
    <w:rsid w:val="00C81AAE"/>
    <w:rsid w:val="00C8418B"/>
    <w:rsid w:val="00C84253"/>
    <w:rsid w:val="00C85D22"/>
    <w:rsid w:val="00CA50DD"/>
    <w:rsid w:val="00CB351D"/>
    <w:rsid w:val="00CC2167"/>
    <w:rsid w:val="00CC2227"/>
    <w:rsid w:val="00CC599C"/>
    <w:rsid w:val="00CF7B4E"/>
    <w:rsid w:val="00D01805"/>
    <w:rsid w:val="00D02E0F"/>
    <w:rsid w:val="00D11E9C"/>
    <w:rsid w:val="00D3029F"/>
    <w:rsid w:val="00D330CA"/>
    <w:rsid w:val="00D40002"/>
    <w:rsid w:val="00D4323A"/>
    <w:rsid w:val="00D56205"/>
    <w:rsid w:val="00D56542"/>
    <w:rsid w:val="00D56BB0"/>
    <w:rsid w:val="00D60877"/>
    <w:rsid w:val="00D9686A"/>
    <w:rsid w:val="00DA6C93"/>
    <w:rsid w:val="00DC4F94"/>
    <w:rsid w:val="00DE7867"/>
    <w:rsid w:val="00E02439"/>
    <w:rsid w:val="00E16398"/>
    <w:rsid w:val="00E2181E"/>
    <w:rsid w:val="00E37F5A"/>
    <w:rsid w:val="00E44B4A"/>
    <w:rsid w:val="00E714E3"/>
    <w:rsid w:val="00E744C2"/>
    <w:rsid w:val="00E93A34"/>
    <w:rsid w:val="00EC6685"/>
    <w:rsid w:val="00ED6D8F"/>
    <w:rsid w:val="00F01F2D"/>
    <w:rsid w:val="00F05F99"/>
    <w:rsid w:val="00F21EBE"/>
    <w:rsid w:val="00F46FA0"/>
    <w:rsid w:val="00F56B3D"/>
    <w:rsid w:val="00F61F66"/>
    <w:rsid w:val="00F70A4C"/>
    <w:rsid w:val="00F72D02"/>
    <w:rsid w:val="00F84791"/>
    <w:rsid w:val="00FA0A90"/>
    <w:rsid w:val="00FA530F"/>
    <w:rsid w:val="00FB6F77"/>
    <w:rsid w:val="00FC1354"/>
    <w:rsid w:val="00FE69C0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299</cp:revision>
  <dcterms:created xsi:type="dcterms:W3CDTF">2021-05-18T11:53:00Z</dcterms:created>
  <dcterms:modified xsi:type="dcterms:W3CDTF">2021-06-22T13:51:00Z</dcterms:modified>
</cp:coreProperties>
</file>