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8728E" w14:textId="4F099309" w:rsidR="00943E65" w:rsidRDefault="00943E65">
      <w:pPr>
        <w:rPr>
          <w:b/>
          <w:bCs/>
          <w:lang w:val="en-US"/>
        </w:rPr>
      </w:pPr>
      <w:r>
        <w:rPr>
          <w:b/>
          <w:bCs/>
          <w:lang w:val="en-US"/>
        </w:rPr>
        <w:t>Option 1</w:t>
      </w:r>
    </w:p>
    <w:p w14:paraId="3D5AA7BF" w14:textId="59E21E4E" w:rsidR="00943E65" w:rsidRDefault="00943E65">
      <w:pPr>
        <w:rPr>
          <w:b/>
          <w:bCs/>
          <w:lang w:val="en-US"/>
        </w:rPr>
      </w:pPr>
    </w:p>
    <w:p w14:paraId="52B180F5" w14:textId="2D58CF9A" w:rsidR="00943E65" w:rsidRDefault="00943E65">
      <w:pPr>
        <w:rPr>
          <w:lang w:val="en-US"/>
        </w:rPr>
      </w:pPr>
      <w:r>
        <w:rPr>
          <w:lang w:val="en-US"/>
        </w:rPr>
        <w:t>Aims</w:t>
      </w:r>
    </w:p>
    <w:p w14:paraId="0CD219A1" w14:textId="1ACE1EA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on biomarker concentration to inform future drug development and identify subgroup effects for existing therapies</w:t>
      </w:r>
    </w:p>
    <w:p w14:paraId="485007DB" w14:textId="387B4D7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prediction of biomarker concentration using interaction terms</w:t>
      </w:r>
    </w:p>
    <w:p w14:paraId="6D56C363" w14:textId="49B6C895" w:rsidR="00943E65" w:rsidRDefault="00943E65" w:rsidP="00943E65">
      <w:pPr>
        <w:rPr>
          <w:lang w:val="en-US"/>
        </w:rPr>
      </w:pPr>
    </w:p>
    <w:p w14:paraId="0439E602" w14:textId="3BB8CA90" w:rsidR="00943E65" w:rsidRDefault="00943E65" w:rsidP="00943E65">
      <w:pPr>
        <w:rPr>
          <w:lang w:val="en-US"/>
        </w:rPr>
      </w:pPr>
      <w:r>
        <w:rPr>
          <w:lang w:val="en-US"/>
        </w:rPr>
        <w:t>Results</w:t>
      </w:r>
    </w:p>
    <w:p w14:paraId="5EDDC43C" w14:textId="33106F83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vGWAS</w:t>
      </w:r>
      <w:proofErr w:type="spellEnd"/>
      <w:r>
        <w:rPr>
          <w:lang w:val="en-US"/>
        </w:rPr>
        <w:t xml:space="preserve"> QC</w:t>
      </w:r>
    </w:p>
    <w:p w14:paraId="1892CEBB" w14:textId="33B57138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testing to identify interaction effects</w:t>
      </w:r>
    </w:p>
    <w:p w14:paraId="52C53B26" w14:textId="353FDDC5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Association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effects with disease (</w:t>
      </w:r>
      <w:r w:rsidR="00595595">
        <w:rPr>
          <w:lang w:val="en-US"/>
        </w:rPr>
        <w:t xml:space="preserve">MI, heart </w:t>
      </w:r>
      <w:r w:rsidR="00D56542">
        <w:rPr>
          <w:lang w:val="en-US"/>
        </w:rPr>
        <w:t>failure,</w:t>
      </w:r>
      <w:r>
        <w:rPr>
          <w:lang w:val="en-US"/>
        </w:rPr>
        <w:t xml:space="preserve"> CKD, </w:t>
      </w:r>
      <w:r w:rsidR="00595595">
        <w:rPr>
          <w:lang w:val="en-US"/>
        </w:rPr>
        <w:t>LD, T2D, Gout</w:t>
      </w:r>
      <w:proofErr w:type="gramStart"/>
      <w:r w:rsidR="00595595">
        <w:rPr>
          <w:lang w:val="en-US"/>
        </w:rPr>
        <w:t xml:space="preserve">, </w:t>
      </w:r>
      <w:r>
        <w:rPr>
          <w:lang w:val="en-US"/>
        </w:rPr>
        <w:t>)</w:t>
      </w:r>
      <w:proofErr w:type="gramEnd"/>
    </w:p>
    <w:p w14:paraId="2836EAE6" w14:textId="30F5C6C6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disease associated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perform colocalization with </w:t>
      </w:r>
      <w:proofErr w:type="spellStart"/>
      <w:r>
        <w:rPr>
          <w:lang w:val="en-US"/>
        </w:rPr>
        <w:t>eQTL</w:t>
      </w:r>
      <w:proofErr w:type="spellEnd"/>
      <w:r>
        <w:rPr>
          <w:lang w:val="en-US"/>
        </w:rPr>
        <w:t xml:space="preserve"> data</w:t>
      </w:r>
    </w:p>
    <w:p w14:paraId="5FD76B00" w14:textId="250F7F51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Replication of disease interaction effects (? independent cohort) + sibs</w:t>
      </w:r>
    </w:p>
    <w:p w14:paraId="647C0FF9" w14:textId="347FDE88" w:rsidR="00943E65" w:rsidRDefault="00943E65" w:rsidP="00943E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Improvements in variance explained by use of 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 xml:space="preserve"> variants</w:t>
      </w:r>
    </w:p>
    <w:p w14:paraId="22F18532" w14:textId="77777777" w:rsidR="00A44C6D" w:rsidRDefault="00A44C6D" w:rsidP="00A44C6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65C87">
        <w:rPr>
          <w:lang w:val="en-US"/>
        </w:rPr>
        <w:t>GxE</w:t>
      </w:r>
      <w:proofErr w:type="spellEnd"/>
      <w:r>
        <w:rPr>
          <w:lang w:val="en-US"/>
        </w:rPr>
        <w:t xml:space="preserve"> – colocalize main effect on gene with </w:t>
      </w:r>
      <w:proofErr w:type="spellStart"/>
      <w:r>
        <w:rPr>
          <w:lang w:val="en-US"/>
        </w:rPr>
        <w:t>eQTL</w:t>
      </w:r>
      <w:proofErr w:type="spellEnd"/>
      <w:r>
        <w:rPr>
          <w:lang w:val="en-US"/>
        </w:rPr>
        <w:t xml:space="preserve"> data. MVMR to estimate </w:t>
      </w:r>
      <w:proofErr w:type="spellStart"/>
      <w:r>
        <w:rPr>
          <w:lang w:val="en-US"/>
        </w:rPr>
        <w:t>GxE</w:t>
      </w:r>
      <w:proofErr w:type="spellEnd"/>
      <w:r>
        <w:rPr>
          <w:lang w:val="en-US"/>
        </w:rPr>
        <w:t xml:space="preserve"> effect?</w:t>
      </w:r>
    </w:p>
    <w:p w14:paraId="268F8C28" w14:textId="77777777" w:rsidR="00A44C6D" w:rsidRDefault="00A44C6D" w:rsidP="00A44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Describe the occurrence of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at lipid drug target loci and compare results with RCT evidence</w:t>
      </w:r>
    </w:p>
    <w:p w14:paraId="75C1F64E" w14:textId="50DBC3BE" w:rsidR="00040220" w:rsidRPr="00A44C6D" w:rsidRDefault="00A44C6D" w:rsidP="00A44C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Colocalize lipid </w:t>
      </w:r>
      <w:proofErr w:type="spellStart"/>
      <w:r>
        <w:rPr>
          <w:lang w:val="en-US"/>
        </w:rPr>
        <w:t>vQTLs</w:t>
      </w:r>
      <w:proofErr w:type="spellEnd"/>
      <w:r>
        <w:rPr>
          <w:lang w:val="en-US"/>
        </w:rPr>
        <w:t xml:space="preserve"> with e/</w:t>
      </w:r>
      <w:proofErr w:type="spellStart"/>
      <w:r>
        <w:rPr>
          <w:lang w:val="en-US"/>
        </w:rPr>
        <w:t>pQTL</w:t>
      </w:r>
      <w:proofErr w:type="spellEnd"/>
      <w:r>
        <w:rPr>
          <w:lang w:val="en-US"/>
        </w:rPr>
        <w:t xml:space="preserve"> data and discuss findings in relation to drug development</w:t>
      </w:r>
    </w:p>
    <w:p w14:paraId="312FC923" w14:textId="114416F7" w:rsidR="00262F77" w:rsidRDefault="00262F77">
      <w:pPr>
        <w:rPr>
          <w:lang w:val="en-US"/>
        </w:rPr>
      </w:pPr>
    </w:p>
    <w:p w14:paraId="7C31ADA3" w14:textId="261F6CBB" w:rsidR="00262F77" w:rsidRDefault="00262F77">
      <w:pPr>
        <w:rPr>
          <w:lang w:val="en-US"/>
        </w:rPr>
      </w:pPr>
      <w:r>
        <w:rPr>
          <w:lang w:val="en-US"/>
        </w:rPr>
        <w:t>Discussion</w:t>
      </w:r>
    </w:p>
    <w:p w14:paraId="1E9AFE41" w14:textId="3B18D68F" w:rsidR="00262F77" w:rsidRDefault="00262F77">
      <w:pPr>
        <w:rPr>
          <w:lang w:val="en-US"/>
        </w:rPr>
      </w:pPr>
    </w:p>
    <w:p w14:paraId="69D54751" w14:textId="1102988A" w:rsidR="0027381C" w:rsidRPr="00030C40" w:rsidRDefault="0027381C" w:rsidP="00030C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Utilities in drug target assessment</w:t>
      </w:r>
    </w:p>
    <w:p w14:paraId="6849BF8A" w14:textId="3F665F17" w:rsidR="00D40002" w:rsidRDefault="00D40002" w:rsidP="00262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Comparison with OSCA</w:t>
      </w:r>
    </w:p>
    <w:p w14:paraId="3A37D8EC" w14:textId="4E62106E" w:rsidR="007F5C26" w:rsidRDefault="007F5C26" w:rsidP="007F5C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is better powered </w:t>
      </w:r>
      <w:r w:rsidR="00182E8C">
        <w:rPr>
          <w:lang w:val="en-US"/>
        </w:rPr>
        <w:t xml:space="preserve">with non-normality </w:t>
      </w:r>
      <w:r w:rsidR="005A2316">
        <w:rPr>
          <w:lang w:val="en-US"/>
        </w:rPr>
        <w:t xml:space="preserve">than B-P </w:t>
      </w:r>
      <w:r>
        <w:rPr>
          <w:lang w:val="en-US"/>
        </w:rPr>
        <w:t>but has higher T1E</w:t>
      </w:r>
    </w:p>
    <w:p w14:paraId="0601D835" w14:textId="1E66D45E" w:rsidR="007F5C26" w:rsidRPr="007F5C26" w:rsidRDefault="00B14882" w:rsidP="007F5C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Effect size cannot be described by linear effect</w:t>
      </w:r>
      <w:r w:rsidR="0001669F">
        <w:rPr>
          <w:lang w:val="en-US"/>
        </w:rPr>
        <w:t xml:space="preserve"> &amp;</w:t>
      </w:r>
      <w:r w:rsidR="005848F2">
        <w:rPr>
          <w:lang w:val="en-US"/>
        </w:rPr>
        <w:t xml:space="preserve"> </w:t>
      </w:r>
      <w:r w:rsidR="0001669F">
        <w:rPr>
          <w:lang w:val="en-US"/>
        </w:rPr>
        <w:t>cannot produce an effect with P=0</w:t>
      </w:r>
    </w:p>
    <w:p w14:paraId="42EC08B6" w14:textId="44E95E1A" w:rsidR="00262F77" w:rsidRDefault="000416E3" w:rsidP="00D400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OSCA requires rounded dosage values </w:t>
      </w:r>
      <w:r w:rsidR="007F5C26">
        <w:rPr>
          <w:lang w:val="en-US"/>
        </w:rPr>
        <w:t xml:space="preserve">and </w:t>
      </w:r>
      <w:r w:rsidR="007F5C26">
        <w:rPr>
          <w:lang w:val="en-US"/>
        </w:rPr>
        <w:t>preadjust</w:t>
      </w:r>
      <w:r>
        <w:rPr>
          <w:lang w:val="en-US"/>
        </w:rPr>
        <w:t>ed</w:t>
      </w:r>
      <w:r w:rsidR="007F5C26">
        <w:rPr>
          <w:lang w:val="en-US"/>
        </w:rPr>
        <w:t xml:space="preserve"> </w:t>
      </w:r>
      <w:r>
        <w:rPr>
          <w:lang w:val="en-US"/>
        </w:rPr>
        <w:t>phenotypes</w:t>
      </w:r>
    </w:p>
    <w:p w14:paraId="48012342" w14:textId="2B6E3EA7" w:rsidR="0079186C" w:rsidRPr="0027381C" w:rsidRDefault="006C65B6" w:rsidP="002738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performance?</w:t>
      </w:r>
      <w:r w:rsidR="0079186C" w:rsidRPr="0027381C">
        <w:rPr>
          <w:lang w:val="en-US"/>
        </w:rPr>
        <w:br w:type="page"/>
      </w:r>
    </w:p>
    <w:p w14:paraId="39BDD8A0" w14:textId="162B784E" w:rsidR="00E16398" w:rsidRDefault="00E16398">
      <w:pPr>
        <w:rPr>
          <w:lang w:val="en-US"/>
        </w:rPr>
      </w:pPr>
      <w:r>
        <w:rPr>
          <w:lang w:val="en-US"/>
        </w:rPr>
        <w:lastRenderedPageBreak/>
        <w:t xml:space="preserve">Figure. </w:t>
      </w:r>
      <w:r w:rsidR="003C68A1">
        <w:rPr>
          <w:lang w:val="en-US"/>
        </w:rPr>
        <w:t>Manhattan</w:t>
      </w:r>
      <w:r w:rsidR="003C68A1">
        <w:rPr>
          <w:lang w:val="en-US"/>
        </w:rPr>
        <w:t xml:space="preserve"> plots of biomarker GWAS using Breusch-Pagan test</w:t>
      </w:r>
      <w:r w:rsidR="003C68A1">
        <w:rPr>
          <w:lang w:val="en-US"/>
        </w:rPr>
        <w:t xml:space="preserve"> </w:t>
      </w:r>
      <w:r>
        <w:rPr>
          <w:lang w:val="en-US"/>
        </w:rPr>
        <w:br w:type="page"/>
      </w:r>
    </w:p>
    <w:p w14:paraId="4A38AF8B" w14:textId="23BA69B6" w:rsidR="004B62D5" w:rsidRDefault="00451A15">
      <w:pPr>
        <w:rPr>
          <w:lang w:val="en-US"/>
        </w:rPr>
      </w:pPr>
      <w:commentRangeStart w:id="0"/>
      <w:r>
        <w:rPr>
          <w:lang w:val="en-US"/>
        </w:rPr>
        <w:lastRenderedPageBreak/>
        <w:t>Figure. Gene-by-gene</w:t>
      </w:r>
      <w:r w:rsidR="00AC3C82">
        <w:rPr>
          <w:lang w:val="en-US"/>
        </w:rPr>
        <w:t xml:space="preserve"> </w:t>
      </w:r>
      <w:r>
        <w:rPr>
          <w:lang w:val="en-US"/>
        </w:rPr>
        <w:t xml:space="preserve">interaction analyses of biomarker </w:t>
      </w:r>
      <w:proofErr w:type="spellStart"/>
      <w:r>
        <w:rPr>
          <w:lang w:val="en-US"/>
        </w:rPr>
        <w:t>vQTLs</w:t>
      </w:r>
      <w:commentRangeEnd w:id="0"/>
      <w:proofErr w:type="spellEnd"/>
      <w:r w:rsidR="00C446D1">
        <w:rPr>
          <w:rStyle w:val="CommentReference"/>
        </w:rPr>
        <w:commentReference w:id="0"/>
      </w:r>
    </w:p>
    <w:p w14:paraId="794FA566" w14:textId="77777777" w:rsidR="004B62D5" w:rsidRDefault="004B62D5">
      <w:pPr>
        <w:rPr>
          <w:lang w:val="en-US"/>
        </w:rPr>
      </w:pPr>
      <w:r>
        <w:rPr>
          <w:lang w:val="en-US"/>
        </w:rPr>
        <w:br w:type="page"/>
      </w:r>
    </w:p>
    <w:p w14:paraId="2D019B85" w14:textId="417638F8" w:rsidR="00451A15" w:rsidRDefault="004B62D5">
      <w:pPr>
        <w:rPr>
          <w:lang w:val="en-US"/>
        </w:rPr>
      </w:pPr>
      <w:r>
        <w:rPr>
          <w:lang w:val="en-US"/>
        </w:rPr>
        <w:lastRenderedPageBreak/>
        <w:t>Figure. Gene-by-</w:t>
      </w:r>
      <w:r>
        <w:rPr>
          <w:lang w:val="en-US"/>
        </w:rPr>
        <w:t>environment</w:t>
      </w:r>
      <w:r>
        <w:rPr>
          <w:lang w:val="en-US"/>
        </w:rPr>
        <w:t xml:space="preserve"> interaction analyses of biomarker </w:t>
      </w:r>
      <w:proofErr w:type="spellStart"/>
      <w:r>
        <w:rPr>
          <w:lang w:val="en-US"/>
        </w:rPr>
        <w:t>vQTLs</w:t>
      </w:r>
      <w:proofErr w:type="spellEnd"/>
    </w:p>
    <w:p w14:paraId="647F1723" w14:textId="219AC9B4" w:rsidR="00451A15" w:rsidRDefault="00451A15">
      <w:pPr>
        <w:rPr>
          <w:lang w:val="en-US"/>
        </w:rPr>
      </w:pPr>
      <w:r>
        <w:rPr>
          <w:lang w:val="en-US"/>
        </w:rPr>
        <w:br w:type="page"/>
      </w:r>
    </w:p>
    <w:p w14:paraId="6F465F90" w14:textId="5E650509" w:rsidR="000875FE" w:rsidRDefault="0079186C" w:rsidP="0079186C">
      <w:pPr>
        <w:rPr>
          <w:lang w:val="en-US"/>
        </w:rPr>
      </w:pPr>
      <w:commentRangeStart w:id="1"/>
      <w:commentRangeStart w:id="2"/>
      <w:r>
        <w:rPr>
          <w:lang w:val="en-US"/>
        </w:rPr>
        <w:lastRenderedPageBreak/>
        <w:t xml:space="preserve">Supplementary Figure. </w:t>
      </w:r>
      <w:r w:rsidR="00A55527">
        <w:rPr>
          <w:lang w:val="en-US"/>
        </w:rPr>
        <w:t xml:space="preserve">Power to detect </w:t>
      </w:r>
      <w:r w:rsidR="00BE66BA">
        <w:rPr>
          <w:lang w:val="en-US"/>
        </w:rPr>
        <w:t>SNP</w:t>
      </w:r>
      <w:r w:rsidR="008E49BA">
        <w:rPr>
          <w:lang w:val="en-US"/>
        </w:rPr>
        <w:t>-</w:t>
      </w:r>
      <w:r w:rsidR="00A55527">
        <w:rPr>
          <w:lang w:val="en-US"/>
        </w:rPr>
        <w:t xml:space="preserve">interaction effects using </w:t>
      </w:r>
      <w:r w:rsidR="006D406B">
        <w:rPr>
          <w:lang w:val="en-US"/>
        </w:rPr>
        <w:t>heteroscedasticity</w:t>
      </w:r>
      <w:r w:rsidR="00A55527">
        <w:rPr>
          <w:lang w:val="en-US"/>
        </w:rPr>
        <w:t xml:space="preserve"> testing</w:t>
      </w:r>
      <w:r w:rsidR="00745CD5">
        <w:rPr>
          <w:lang w:val="en-US"/>
        </w:rPr>
        <w:t xml:space="preserve"> under simulation</w:t>
      </w:r>
      <w:commentRangeEnd w:id="1"/>
      <w:r w:rsidR="00DC4F94">
        <w:rPr>
          <w:rStyle w:val="CommentReference"/>
        </w:rPr>
        <w:commentReference w:id="1"/>
      </w:r>
      <w:commentRangeEnd w:id="2"/>
      <w:r w:rsidR="009074B0">
        <w:rPr>
          <w:rStyle w:val="CommentReference"/>
        </w:rPr>
        <w:commentReference w:id="2"/>
      </w:r>
    </w:p>
    <w:p w14:paraId="4D32A9EC" w14:textId="21A1D168" w:rsidR="00FB6F77" w:rsidRDefault="007B3A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EB4252" wp14:editId="338D4BAF">
            <wp:extent cx="5731510" cy="5731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6A40" w14:textId="3BDCF71E" w:rsidR="00923AD4" w:rsidRDefault="007B3A9E">
      <w:pPr>
        <w:rPr>
          <w:lang w:val="en-US"/>
        </w:rPr>
      </w:pPr>
      <w:r>
        <w:rPr>
          <w:lang w:val="en-US"/>
        </w:rPr>
        <w:sym w:font="Symbol" w:char="F046"/>
      </w:r>
      <w:r>
        <w:rPr>
          <w:lang w:val="en-US"/>
        </w:rPr>
        <w:t xml:space="preserve">, Interaction effect </w:t>
      </w:r>
      <w:r w:rsidR="00B27320">
        <w:rPr>
          <w:lang w:val="en-US"/>
        </w:rPr>
        <w:t xml:space="preserve">size </w:t>
      </w:r>
      <w:r>
        <w:rPr>
          <w:lang w:val="en-US"/>
        </w:rPr>
        <w:t>relative to main effect.</w:t>
      </w:r>
      <w:r w:rsidR="008B1F17">
        <w:rPr>
          <w:lang w:val="en-US"/>
        </w:rPr>
        <w:t xml:space="preserve"> Inflation factor, sample size relative to the size required </w:t>
      </w:r>
      <w:r w:rsidR="000D68A2">
        <w:rPr>
          <w:lang w:val="en-US"/>
        </w:rPr>
        <w:t>to detect the main effect with 80% power.</w:t>
      </w:r>
      <w:r w:rsidR="00042063">
        <w:rPr>
          <w:lang w:val="en-US"/>
        </w:rPr>
        <w:t xml:space="preserve"> Normal, distribution with mean of 0 and variance of 1. Lognormal</w:t>
      </w:r>
      <w:r w:rsidR="009524C1">
        <w:rPr>
          <w:lang w:val="en-US"/>
        </w:rPr>
        <w:t xml:space="preserve">, </w:t>
      </w:r>
      <w:r w:rsidR="00115F46">
        <w:rPr>
          <w:lang w:val="en-US"/>
        </w:rPr>
        <w:t xml:space="preserve">distribution with mean of 0 and variance of 1. </w:t>
      </w:r>
      <w:r w:rsidR="00B73893">
        <w:rPr>
          <w:lang w:val="en-US"/>
        </w:rPr>
        <w:t>T-</w:t>
      </w:r>
      <w:proofErr w:type="spellStart"/>
      <w:r w:rsidR="00B73893">
        <w:rPr>
          <w:lang w:val="en-US"/>
        </w:rPr>
        <w:t>dist</w:t>
      </w:r>
      <w:proofErr w:type="spellEnd"/>
      <w:r w:rsidR="00B73893">
        <w:rPr>
          <w:lang w:val="en-US"/>
        </w:rPr>
        <w:t>, distribution with 4 degrees of freedom.</w:t>
      </w:r>
      <w:r w:rsidR="008621EA">
        <w:rPr>
          <w:lang w:val="en-US"/>
        </w:rPr>
        <w:t xml:space="preserve"> OSCA, </w:t>
      </w:r>
      <w:proofErr w:type="spellStart"/>
      <w:r w:rsidR="00A85449" w:rsidRPr="00A85449">
        <w:rPr>
          <w:lang w:val="en-US"/>
        </w:rPr>
        <w:t>OmicS</w:t>
      </w:r>
      <w:proofErr w:type="spellEnd"/>
      <w:r w:rsidR="00A85449" w:rsidRPr="00A85449">
        <w:rPr>
          <w:lang w:val="en-US"/>
        </w:rPr>
        <w:t>-data-based Complex trait Analysis</w:t>
      </w:r>
      <w:r w:rsidR="00A85449">
        <w:rPr>
          <w:lang w:val="en-US"/>
        </w:rPr>
        <w:t>.</w:t>
      </w:r>
      <w:r w:rsidR="002731AC">
        <w:rPr>
          <w:lang w:val="en-US"/>
        </w:rPr>
        <w:t xml:space="preserve"> SNP, single-nucleotide polymorphism</w:t>
      </w:r>
      <w:r w:rsidR="009D7FF0">
        <w:rPr>
          <w:lang w:val="en-US"/>
        </w:rPr>
        <w:t xml:space="preserve"> simulated with minor allele frequency of 0.4 in Hardy-Weinberg equilibrium</w:t>
      </w:r>
      <w:r w:rsidR="002731AC">
        <w:rPr>
          <w:lang w:val="en-US"/>
        </w:rPr>
        <w:t>.</w:t>
      </w:r>
      <w:r w:rsidR="00A2735D">
        <w:rPr>
          <w:lang w:val="en-US"/>
        </w:rPr>
        <w:t xml:space="preserve"> All simulations had a</w:t>
      </w:r>
      <w:r w:rsidR="00C61364">
        <w:rPr>
          <w:lang w:val="en-US"/>
        </w:rPr>
        <w:t xml:space="preserve"> fixed</w:t>
      </w:r>
      <w:r w:rsidR="00A2735D">
        <w:rPr>
          <w:lang w:val="en-US"/>
        </w:rPr>
        <w:t xml:space="preserve"> main effec</w:t>
      </w:r>
      <w:r w:rsidR="003A5A47">
        <w:rPr>
          <w:lang w:val="en-US"/>
        </w:rPr>
        <w:t>t</w:t>
      </w:r>
      <w:r w:rsidR="00A2735D">
        <w:rPr>
          <w:lang w:val="en-US"/>
        </w:rPr>
        <w:t xml:space="preserve"> detectable with 80% power when the sample size inflation factor was equal to </w:t>
      </w:r>
      <w:r w:rsidR="00D01805">
        <w:rPr>
          <w:lang w:val="en-US"/>
        </w:rPr>
        <w:t>1</w:t>
      </w:r>
      <w:r w:rsidR="00A2735D">
        <w:rPr>
          <w:lang w:val="en-US"/>
        </w:rPr>
        <w:t>.</w:t>
      </w:r>
      <w:r w:rsidR="00951CE9">
        <w:rPr>
          <w:lang w:val="en-US"/>
        </w:rPr>
        <w:t xml:space="preserve"> Simulation was produced with 200 repetitions. Sample size inflation factor of 1 was set to 200 observations.</w:t>
      </w:r>
      <w:r w:rsidR="00D11E9C">
        <w:rPr>
          <w:lang w:val="en-US"/>
        </w:rPr>
        <w:t xml:space="preserve"> Error bars represent the 95% confidence interval.</w:t>
      </w:r>
    </w:p>
    <w:p w14:paraId="3BB04DA3" w14:textId="77777777" w:rsidR="00923AD4" w:rsidRDefault="00923AD4">
      <w:pPr>
        <w:rPr>
          <w:lang w:val="en-US"/>
        </w:rPr>
      </w:pPr>
      <w:r>
        <w:rPr>
          <w:lang w:val="en-US"/>
        </w:rPr>
        <w:br w:type="page"/>
      </w:r>
    </w:p>
    <w:p w14:paraId="6888C07B" w14:textId="77777777" w:rsidR="00BC70FF" w:rsidRDefault="00923AD4" w:rsidP="00BC70FF">
      <w:pPr>
        <w:rPr>
          <w:lang w:val="en-US"/>
        </w:rPr>
      </w:pPr>
      <w:r>
        <w:rPr>
          <w:lang w:val="en-US"/>
        </w:rPr>
        <w:lastRenderedPageBreak/>
        <w:t xml:space="preserve">Supplementary Figure. Type I error of </w:t>
      </w:r>
      <w:r w:rsidR="00125122">
        <w:rPr>
          <w:lang w:val="en-US"/>
        </w:rPr>
        <w:t>Breusch-Pagan test</w:t>
      </w:r>
      <w:r w:rsidR="00F01F2D">
        <w:rPr>
          <w:lang w:val="en-US"/>
        </w:rPr>
        <w:t xml:space="preserve"> </w:t>
      </w:r>
      <w:r w:rsidR="00AA0D3C">
        <w:rPr>
          <w:lang w:val="en-US"/>
        </w:rPr>
        <w:t xml:space="preserve">in the presence of outliers and </w:t>
      </w:r>
      <w:r w:rsidR="00B370C9">
        <w:rPr>
          <w:lang w:val="en-US"/>
        </w:rPr>
        <w:t xml:space="preserve">low </w:t>
      </w:r>
      <w:r w:rsidR="00285E4F">
        <w:rPr>
          <w:lang w:val="en-US"/>
        </w:rPr>
        <w:t xml:space="preserve">minor </w:t>
      </w:r>
      <w:r w:rsidR="00AA0D3C">
        <w:rPr>
          <w:lang w:val="en-US"/>
        </w:rPr>
        <w:t>allele frequency</w:t>
      </w:r>
    </w:p>
    <w:p w14:paraId="4BF63201" w14:textId="1CE8202B" w:rsidR="00ED6D8F" w:rsidRDefault="00ED6D8F" w:rsidP="00923AD4">
      <w:pPr>
        <w:rPr>
          <w:lang w:val="en-US"/>
        </w:rPr>
      </w:pPr>
    </w:p>
    <w:p w14:paraId="534CD9CE" w14:textId="7C32F3E2" w:rsidR="003254A7" w:rsidRDefault="00A72329" w:rsidP="00923AD4">
      <w:pPr>
        <w:rPr>
          <w:lang w:val="en-US"/>
        </w:rPr>
      </w:pPr>
      <w:r>
        <w:rPr>
          <w:lang w:val="en-US"/>
        </w:rPr>
        <w:t>Normal, distribution with mean of 0 and variance of 1. Lognormal, distribution with mean of 0 and variance of 1. T-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, distribution with 4 degrees of freedom.</w:t>
      </w:r>
      <w:r>
        <w:rPr>
          <w:lang w:val="en-US"/>
        </w:rPr>
        <w:t xml:space="preserve"> </w:t>
      </w:r>
      <w:r w:rsidR="00853A30">
        <w:rPr>
          <w:lang w:val="en-US"/>
        </w:rPr>
        <w:t xml:space="preserve">Mixed normal, distribution produced with </w:t>
      </w:r>
      <w:r w:rsidR="00E37F5A">
        <w:rPr>
          <w:lang w:val="en-US"/>
        </w:rPr>
        <w:t xml:space="preserve">90% </w:t>
      </w:r>
      <w:proofErr w:type="gramStart"/>
      <w:r w:rsidR="00853A30">
        <w:rPr>
          <w:lang w:val="en-US"/>
        </w:rPr>
        <w:t>N(</w:t>
      </w:r>
      <w:proofErr w:type="gramEnd"/>
      <w:r w:rsidR="00853A30">
        <w:rPr>
          <w:lang w:val="en-US"/>
        </w:rPr>
        <w:t xml:space="preserve">0,1) and </w:t>
      </w:r>
      <w:r w:rsidR="00E37F5A">
        <w:rPr>
          <w:lang w:val="en-US"/>
        </w:rPr>
        <w:t xml:space="preserve">10% </w:t>
      </w:r>
      <w:r w:rsidR="00853A30">
        <w:rPr>
          <w:lang w:val="en-US"/>
        </w:rPr>
        <w:t>N(</w:t>
      </w:r>
      <w:r w:rsidR="00E37F5A">
        <w:rPr>
          <w:lang w:val="en-US"/>
        </w:rPr>
        <w:t>5</w:t>
      </w:r>
      <w:r w:rsidR="00853A30">
        <w:rPr>
          <w:lang w:val="en-US"/>
        </w:rPr>
        <w:t xml:space="preserve">,1). </w:t>
      </w:r>
      <w:r w:rsidR="009E6BCF">
        <w:rPr>
          <w:lang w:val="en-US"/>
        </w:rPr>
        <w:t xml:space="preserve">MAF, minor allele frequency. </w:t>
      </w:r>
      <w:r w:rsidR="00B91674">
        <w:rPr>
          <w:lang w:val="en-US"/>
        </w:rPr>
        <w:t>A, MAF=0.01. B, MAF=0.05. C, MAF=0.1. D, MAF=0.2.</w:t>
      </w:r>
      <w:r w:rsidR="00353F23">
        <w:rPr>
          <w:lang w:val="en-US"/>
        </w:rPr>
        <w:t xml:space="preserve"> Simulation was produced with 1000 repetitions and 1000 observations.</w:t>
      </w:r>
      <w:r w:rsidR="00A638AF" w:rsidRPr="00A638AF">
        <w:rPr>
          <w:lang w:val="en-US"/>
        </w:rPr>
        <w:t xml:space="preserve"> </w:t>
      </w:r>
      <w:r w:rsidR="00CB351D">
        <w:rPr>
          <w:lang w:val="en-US"/>
        </w:rPr>
        <w:t>Dashes</w:t>
      </w:r>
      <w:r w:rsidR="00A638AF">
        <w:rPr>
          <w:lang w:val="en-US"/>
        </w:rPr>
        <w:t xml:space="preserve"> represent the 95% confidence interval.</w:t>
      </w:r>
    </w:p>
    <w:p w14:paraId="49C30E27" w14:textId="77777777" w:rsidR="003254A7" w:rsidRDefault="003254A7">
      <w:pPr>
        <w:rPr>
          <w:lang w:val="en-US"/>
        </w:rPr>
      </w:pPr>
      <w:r>
        <w:rPr>
          <w:lang w:val="en-US"/>
        </w:rPr>
        <w:br w:type="page"/>
      </w:r>
    </w:p>
    <w:p w14:paraId="5B02BB1E" w14:textId="7566F086" w:rsidR="003254A7" w:rsidRDefault="003254A7" w:rsidP="003254A7">
      <w:pPr>
        <w:rPr>
          <w:lang w:val="en-US"/>
        </w:rPr>
      </w:pPr>
      <w:r>
        <w:rPr>
          <w:lang w:val="en-US"/>
        </w:rPr>
        <w:lastRenderedPageBreak/>
        <w:t xml:space="preserve">Supplementary Figure. Type I error of </w:t>
      </w:r>
      <w:r>
        <w:rPr>
          <w:lang w:val="en-US"/>
        </w:rPr>
        <w:t xml:space="preserve">OSCA </w:t>
      </w:r>
      <w:r>
        <w:rPr>
          <w:lang w:val="en-US"/>
        </w:rPr>
        <w:t>test in the presence of outliers and low minor allele frequency</w:t>
      </w:r>
    </w:p>
    <w:p w14:paraId="4DD113CC" w14:textId="77777777" w:rsidR="00314641" w:rsidRDefault="00314641" w:rsidP="003254A7">
      <w:pPr>
        <w:rPr>
          <w:lang w:val="en-US"/>
        </w:rPr>
      </w:pPr>
    </w:p>
    <w:p w14:paraId="06918102" w14:textId="77777777" w:rsidR="004D0791" w:rsidRDefault="004D0791" w:rsidP="004D0791">
      <w:pPr>
        <w:rPr>
          <w:lang w:val="en-US"/>
        </w:rPr>
      </w:pPr>
      <w:r>
        <w:rPr>
          <w:lang w:val="en-US"/>
        </w:rPr>
        <w:t>Normal, distribution with mean of 0 and variance of 1. Lognormal, distribution with mean of 0 and variance of 1. T-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, distribution with 4 degrees of freedom. Mixed normal, distribution produced with 90%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>0,1) and 10% N(5,1). MAF, minor allele frequency. A, MAF=0.01. B, MAF=0.05. C, MAF=0.1. D, MAF=0.2. Simulation was produced with 1000 repetitions and 1000 observations.</w:t>
      </w:r>
      <w:r w:rsidRPr="00A638AF">
        <w:rPr>
          <w:lang w:val="en-US"/>
        </w:rPr>
        <w:t xml:space="preserve"> </w:t>
      </w:r>
      <w:r>
        <w:rPr>
          <w:lang w:val="en-US"/>
        </w:rPr>
        <w:t>Dashes represent the 95% confidence interval.</w:t>
      </w:r>
    </w:p>
    <w:p w14:paraId="42A31CB7" w14:textId="77777777" w:rsidR="004D0791" w:rsidRDefault="004D0791" w:rsidP="003254A7">
      <w:pPr>
        <w:rPr>
          <w:lang w:val="en-US"/>
        </w:rPr>
      </w:pPr>
    </w:p>
    <w:p w14:paraId="2DBB0EC9" w14:textId="77777777" w:rsidR="00CC2227" w:rsidRDefault="00CC2227" w:rsidP="00923AD4">
      <w:pPr>
        <w:rPr>
          <w:lang w:val="en-US"/>
        </w:rPr>
      </w:pPr>
    </w:p>
    <w:p w14:paraId="037069ED" w14:textId="77777777" w:rsidR="00CC2227" w:rsidRDefault="00CC2227">
      <w:pPr>
        <w:rPr>
          <w:lang w:val="en-US"/>
        </w:rPr>
      </w:pPr>
      <w:r>
        <w:rPr>
          <w:lang w:val="en-US"/>
        </w:rPr>
        <w:br w:type="page"/>
      </w:r>
    </w:p>
    <w:p w14:paraId="60D54E6E" w14:textId="0FBD91F7" w:rsidR="00BB64FB" w:rsidRDefault="00CC2227" w:rsidP="00923AD4">
      <w:pPr>
        <w:rPr>
          <w:lang w:val="en-US"/>
        </w:rPr>
      </w:pPr>
      <w:r>
        <w:rPr>
          <w:lang w:val="en-US"/>
        </w:rPr>
        <w:lastRenderedPageBreak/>
        <w:t xml:space="preserve">Supplementary Figure. </w:t>
      </w:r>
      <w:r w:rsidR="000D7628">
        <w:rPr>
          <w:lang w:val="en-US"/>
        </w:rPr>
        <w:t xml:space="preserve">Type I error of </w:t>
      </w:r>
      <w:r w:rsidR="004E0CB6">
        <w:rPr>
          <w:lang w:val="en-US"/>
        </w:rPr>
        <w:t xml:space="preserve">Breusch-Pagan test </w:t>
      </w:r>
      <w:r w:rsidR="004E0CB6">
        <w:rPr>
          <w:lang w:val="en-US"/>
        </w:rPr>
        <w:t xml:space="preserve">with </w:t>
      </w:r>
      <w:r w:rsidR="00505C07">
        <w:rPr>
          <w:lang w:val="en-US"/>
        </w:rPr>
        <w:t>main effect</w:t>
      </w:r>
      <w:r w:rsidR="006D216E">
        <w:rPr>
          <w:lang w:val="en-US"/>
        </w:rPr>
        <w:t xml:space="preserve"> </w:t>
      </w:r>
      <w:r w:rsidR="008024D2">
        <w:rPr>
          <w:lang w:val="en-US"/>
        </w:rPr>
        <w:t>following variable transformation</w:t>
      </w:r>
    </w:p>
    <w:p w14:paraId="7AE1F7F1" w14:textId="294B01DE" w:rsidR="00CC2167" w:rsidRDefault="00CC2167" w:rsidP="00923AD4">
      <w:pPr>
        <w:rPr>
          <w:lang w:val="en-US"/>
        </w:rPr>
      </w:pPr>
    </w:p>
    <w:p w14:paraId="4D7F49C8" w14:textId="77777777" w:rsidR="00813CCB" w:rsidRDefault="00825186">
      <w:pPr>
        <w:rPr>
          <w:lang w:val="en-US"/>
        </w:rPr>
      </w:pPr>
      <w:r>
        <w:rPr>
          <w:lang w:val="en-US"/>
        </w:rPr>
        <w:t>Normal, distribution with mean of 0 and variance of 1. Lognormal, distribution with mean of 0 and variance of 1. T-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, distribution with 4 degrees of freedom. Mixed normal, distribution produced with 90%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0,1) and 10% N(5,1). </w:t>
      </w:r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 xml:space="preserve"> Log transformation. B, Square root. C, Inverse-rank normal transformation. D, Cube root.</w:t>
      </w:r>
      <w:r w:rsidR="008C7706">
        <w:rPr>
          <w:lang w:val="en-US"/>
        </w:rPr>
        <w:t xml:space="preserve"> </w:t>
      </w:r>
      <w:r>
        <w:rPr>
          <w:lang w:val="en-US"/>
        </w:rPr>
        <w:t>Simulation</w:t>
      </w:r>
      <w:r w:rsidR="00C8418B">
        <w:rPr>
          <w:lang w:val="en-US"/>
        </w:rPr>
        <w:t>s</w:t>
      </w:r>
      <w:r>
        <w:rPr>
          <w:lang w:val="en-US"/>
        </w:rPr>
        <w:t xml:space="preserve"> </w:t>
      </w:r>
      <w:r w:rsidR="00C8418B">
        <w:rPr>
          <w:lang w:val="en-US"/>
        </w:rPr>
        <w:t xml:space="preserve">were </w:t>
      </w:r>
      <w:r>
        <w:rPr>
          <w:lang w:val="en-US"/>
        </w:rPr>
        <w:t xml:space="preserve">produced with 1000 repetitions and 1000 </w:t>
      </w:r>
      <w:r w:rsidR="00A201FE">
        <w:rPr>
          <w:lang w:val="en-US"/>
        </w:rPr>
        <w:t>observations;</w:t>
      </w:r>
      <w:r w:rsidR="00C8418B">
        <w:rPr>
          <w:lang w:val="en-US"/>
        </w:rPr>
        <w:t xml:space="preserve"> all </w:t>
      </w:r>
      <w:r w:rsidR="008F386F">
        <w:rPr>
          <w:lang w:val="en-US"/>
        </w:rPr>
        <w:t>experiments</w:t>
      </w:r>
      <w:r w:rsidR="00C8418B">
        <w:rPr>
          <w:lang w:val="en-US"/>
        </w:rPr>
        <w:t xml:space="preserve"> were set to have a main effect detectable with 80% power</w:t>
      </w:r>
      <w:r>
        <w:rPr>
          <w:lang w:val="en-US"/>
        </w:rPr>
        <w:t>.</w:t>
      </w:r>
      <w:r w:rsidR="00FF7B07">
        <w:rPr>
          <w:lang w:val="en-US"/>
        </w:rPr>
        <w:t xml:space="preserve"> The SNP was simulated to have 10% allele frequency.</w:t>
      </w:r>
      <w:r w:rsidRPr="00A638AF">
        <w:rPr>
          <w:lang w:val="en-US"/>
        </w:rPr>
        <w:t xml:space="preserve"> </w:t>
      </w:r>
      <w:r>
        <w:rPr>
          <w:lang w:val="en-US"/>
        </w:rPr>
        <w:t>Dashes represent the 95% confidence interval.</w:t>
      </w:r>
    </w:p>
    <w:p w14:paraId="1F646127" w14:textId="77777777" w:rsidR="00813CCB" w:rsidRDefault="00813CCB">
      <w:pPr>
        <w:rPr>
          <w:lang w:val="en-US"/>
        </w:rPr>
      </w:pPr>
      <w:r>
        <w:rPr>
          <w:lang w:val="en-US"/>
        </w:rPr>
        <w:br w:type="page"/>
      </w:r>
    </w:p>
    <w:p w14:paraId="68EFE1F8" w14:textId="2CBDDB05" w:rsidR="00813CCB" w:rsidRDefault="00813CCB" w:rsidP="00813CCB">
      <w:pPr>
        <w:rPr>
          <w:lang w:val="en-US"/>
        </w:rPr>
      </w:pPr>
      <w:r>
        <w:rPr>
          <w:lang w:val="en-US"/>
        </w:rPr>
        <w:lastRenderedPageBreak/>
        <w:t xml:space="preserve">Supplementary Figure. Type I error of </w:t>
      </w:r>
      <w:r>
        <w:rPr>
          <w:lang w:val="en-US"/>
        </w:rPr>
        <w:t>OSCA</w:t>
      </w:r>
      <w:r>
        <w:rPr>
          <w:lang w:val="en-US"/>
        </w:rPr>
        <w:t xml:space="preserve"> test with main effect following variable transformation</w:t>
      </w:r>
    </w:p>
    <w:p w14:paraId="55BCC7E6" w14:textId="77777777" w:rsidR="00813CCB" w:rsidRDefault="00813CCB" w:rsidP="00813CCB">
      <w:pPr>
        <w:rPr>
          <w:lang w:val="en-US"/>
        </w:rPr>
      </w:pPr>
    </w:p>
    <w:p w14:paraId="07E33B2C" w14:textId="464DB678" w:rsidR="00FB6F77" w:rsidRDefault="00813CCB" w:rsidP="00813CCB">
      <w:pPr>
        <w:rPr>
          <w:lang w:val="en-US"/>
        </w:rPr>
      </w:pPr>
      <w:r>
        <w:rPr>
          <w:lang w:val="en-US"/>
        </w:rPr>
        <w:t>Normal, distribution with mean of 0 and variance of 1. Lognormal, distribution with mean of 0 and variance of 1. T-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, distribution with 4 degrees of freedom. Mixed normal, distribution produced with 90% </w:t>
      </w:r>
      <w:proofErr w:type="gramStart"/>
      <w:r>
        <w:rPr>
          <w:lang w:val="en-US"/>
        </w:rPr>
        <w:t>N(</w:t>
      </w:r>
      <w:proofErr w:type="gramEnd"/>
      <w:r>
        <w:rPr>
          <w:lang w:val="en-US"/>
        </w:rPr>
        <w:t xml:space="preserve">0,1) and 10% N(5,1). </w:t>
      </w:r>
      <w:proofErr w:type="gramStart"/>
      <w:r>
        <w:rPr>
          <w:lang w:val="en-US"/>
        </w:rPr>
        <w:t>A,</w:t>
      </w:r>
      <w:proofErr w:type="gramEnd"/>
      <w:r>
        <w:rPr>
          <w:lang w:val="en-US"/>
        </w:rPr>
        <w:t xml:space="preserve"> Log transformation. B, Square root. C, Inverse-rank normal transformation. D, Cube root. Simulations were produced with 1000 repetitions and 1000 observations; all experiments were set to have a main effect detectable with 80% power. The SNP was simulated to have 10% allele frequency.</w:t>
      </w:r>
      <w:r w:rsidRPr="00A638AF">
        <w:rPr>
          <w:lang w:val="en-US"/>
        </w:rPr>
        <w:t xml:space="preserve"> </w:t>
      </w:r>
      <w:r>
        <w:rPr>
          <w:lang w:val="en-US"/>
        </w:rPr>
        <w:t>Dashes represent the 95% confidence interval.</w:t>
      </w:r>
      <w:r w:rsidR="00FB6F77">
        <w:rPr>
          <w:lang w:val="en-US"/>
        </w:rPr>
        <w:br w:type="page"/>
      </w:r>
    </w:p>
    <w:p w14:paraId="3F763867" w14:textId="2D1B4ACD" w:rsidR="00FB6F77" w:rsidRDefault="00FB6F77">
      <w:pPr>
        <w:rPr>
          <w:lang w:val="en-US"/>
        </w:rPr>
      </w:pPr>
      <w:r>
        <w:rPr>
          <w:lang w:val="en-US"/>
        </w:rPr>
        <w:lastRenderedPageBreak/>
        <w:t>Supplementary Figure. Histogram of biomarker distribution</w:t>
      </w:r>
    </w:p>
    <w:p w14:paraId="4D1C930C" w14:textId="7541030B" w:rsidR="00FB6F77" w:rsidRDefault="005F0A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EA36C" wp14:editId="715A69BC">
            <wp:extent cx="5731510" cy="4776470"/>
            <wp:effectExtent l="0" t="0" r="0" b="0"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BA30" w14:textId="6DA2047A" w:rsidR="00FB6F77" w:rsidRDefault="00FB6F77">
      <w:pPr>
        <w:rPr>
          <w:lang w:val="en-US"/>
        </w:rPr>
      </w:pPr>
      <w:r>
        <w:rPr>
          <w:lang w:val="en-US"/>
        </w:rPr>
        <w:t>SD units.</w:t>
      </w:r>
    </w:p>
    <w:p w14:paraId="7B92BA32" w14:textId="77777777" w:rsidR="00FB6F77" w:rsidRDefault="00FB6F77">
      <w:pPr>
        <w:rPr>
          <w:lang w:val="en-US"/>
        </w:rPr>
      </w:pPr>
      <w:r>
        <w:rPr>
          <w:lang w:val="en-US"/>
        </w:rPr>
        <w:br w:type="page"/>
      </w:r>
    </w:p>
    <w:p w14:paraId="2B7CCBC5" w14:textId="359F53BC" w:rsidR="00E44B4A" w:rsidRDefault="00FB6F77">
      <w:pPr>
        <w:rPr>
          <w:lang w:val="en-US"/>
        </w:rPr>
      </w:pPr>
      <w:r>
        <w:rPr>
          <w:lang w:val="en-US"/>
        </w:rPr>
        <w:lastRenderedPageBreak/>
        <w:t>Supplementary Figure. QQ plot of biomarker distribution</w:t>
      </w:r>
    </w:p>
    <w:p w14:paraId="3C5C287E" w14:textId="27A380C6" w:rsidR="00FB6F77" w:rsidRDefault="005F0A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00000" wp14:editId="3AEA20D6">
            <wp:extent cx="5731510" cy="4776470"/>
            <wp:effectExtent l="0" t="0" r="0" b="0"/>
            <wp:docPr id="11" name="Picture 1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ackground patter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3EA4" w14:textId="7B37F43D" w:rsidR="00BD7369" w:rsidRDefault="000E57BD">
      <w:pPr>
        <w:rPr>
          <w:lang w:val="en-US"/>
        </w:rPr>
      </w:pPr>
      <w:r>
        <w:rPr>
          <w:lang w:val="en-US"/>
        </w:rPr>
        <w:t>SD units.</w:t>
      </w:r>
    </w:p>
    <w:p w14:paraId="014DFAE9" w14:textId="77777777" w:rsidR="00BD7369" w:rsidRDefault="00BD7369">
      <w:pPr>
        <w:rPr>
          <w:lang w:val="en-US"/>
        </w:rPr>
      </w:pPr>
      <w:r>
        <w:rPr>
          <w:lang w:val="en-US"/>
        </w:rPr>
        <w:br w:type="page"/>
      </w:r>
    </w:p>
    <w:p w14:paraId="18A4B3E7" w14:textId="21C3340F" w:rsidR="000E57BD" w:rsidRDefault="00BD7369">
      <w:pPr>
        <w:rPr>
          <w:lang w:val="en-US"/>
        </w:rPr>
      </w:pPr>
      <w:r>
        <w:rPr>
          <w:lang w:val="en-US"/>
        </w:rPr>
        <w:lastRenderedPageBreak/>
        <w:t>Supplementary Figure. QQ plots of biomarker GWAS using Breusch-Pagan test</w:t>
      </w:r>
    </w:p>
    <w:p w14:paraId="58B0F26C" w14:textId="77777777" w:rsidR="00BD7369" w:rsidRPr="001175D4" w:rsidRDefault="00BD7369">
      <w:pPr>
        <w:rPr>
          <w:lang w:val="en-US"/>
        </w:rPr>
      </w:pPr>
    </w:p>
    <w:sectPr w:rsidR="00BD7369" w:rsidRPr="0011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tt Lyon" w:date="2021-06-21T13:45:00Z" w:initials="ML">
    <w:p w14:paraId="10B7EBD1" w14:textId="0C94BA38" w:rsidR="00C446D1" w:rsidRDefault="00C446D1" w:rsidP="007E0BB7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proofErr w:type="spellStart"/>
      <w:r>
        <w:t>Mulitplot</w:t>
      </w:r>
      <w:proofErr w:type="spellEnd"/>
    </w:p>
    <w:p w14:paraId="779DE554" w14:textId="12D0088B" w:rsidR="00C446D1" w:rsidRDefault="007E0BB7" w:rsidP="007E0BB7">
      <w:pPr>
        <w:pStyle w:val="CommentText"/>
        <w:numPr>
          <w:ilvl w:val="0"/>
          <w:numId w:val="5"/>
        </w:numPr>
      </w:pPr>
      <w:r>
        <w:t>A</w:t>
      </w:r>
      <w:r w:rsidR="00C446D1">
        <w:t>ssociation with disease</w:t>
      </w:r>
    </w:p>
    <w:p w14:paraId="74E767BA" w14:textId="77777777" w:rsidR="007E0BB7" w:rsidRDefault="00C446D1" w:rsidP="007E0BB7">
      <w:pPr>
        <w:pStyle w:val="CommentText"/>
        <w:numPr>
          <w:ilvl w:val="0"/>
          <w:numId w:val="5"/>
        </w:numPr>
      </w:pPr>
      <w:proofErr w:type="spellStart"/>
      <w:r>
        <w:t>Colocalisation</w:t>
      </w:r>
      <w:proofErr w:type="spellEnd"/>
      <w:r>
        <w:t xml:space="preserve"> </w:t>
      </w:r>
      <w:r w:rsidR="007E0BB7">
        <w:t xml:space="preserve">&amp; nearest </w:t>
      </w:r>
      <w:proofErr w:type="spellStart"/>
      <w:r w:rsidR="007E0BB7">
        <w:t>gene</w:t>
      </w:r>
      <w:proofErr w:type="spellEnd"/>
    </w:p>
    <w:p w14:paraId="7BF09241" w14:textId="43981F40" w:rsidR="007E0BB7" w:rsidRDefault="007E0BB7" w:rsidP="007E0BB7">
      <w:pPr>
        <w:pStyle w:val="CommentText"/>
        <w:numPr>
          <w:ilvl w:val="0"/>
          <w:numId w:val="5"/>
        </w:numPr>
      </w:pPr>
      <w:r>
        <w:t>WF</w:t>
      </w:r>
    </w:p>
  </w:comment>
  <w:comment w:id="1" w:author="Matt Lyon" w:date="2021-06-21T10:37:00Z" w:initials="ML">
    <w:p w14:paraId="2CED526E" w14:textId="2A121B65" w:rsidR="00DC4F94" w:rsidRDefault="00DC4F94">
      <w:pPr>
        <w:pStyle w:val="CommentText"/>
      </w:pPr>
      <w:r>
        <w:rPr>
          <w:rStyle w:val="CommentReference"/>
        </w:rPr>
        <w:annotationRef/>
      </w:r>
      <w:r>
        <w:t>Add mixed normal</w:t>
      </w:r>
    </w:p>
  </w:comment>
  <w:comment w:id="2" w:author="Matt Lyon" w:date="2021-06-21T10:45:00Z" w:initials="ML">
    <w:p w14:paraId="68FA274E" w14:textId="7807D43A" w:rsidR="009074B0" w:rsidRDefault="009074B0">
      <w:pPr>
        <w:pStyle w:val="CommentText"/>
      </w:pPr>
      <w:r>
        <w:rPr>
          <w:rStyle w:val="CommentReference"/>
        </w:rPr>
        <w:annotationRef/>
      </w:r>
      <w:r>
        <w:t>Increase number of sims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F09241" w15:done="0"/>
  <w15:commentEx w15:paraId="2CED526E" w15:done="0"/>
  <w15:commentEx w15:paraId="68FA27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B1665" w16cex:dateUtc="2021-06-21T12:45:00Z"/>
  <w16cex:commentExtensible w16cex:durableId="247AEA59" w16cex:dateUtc="2021-06-21T09:37:00Z"/>
  <w16cex:commentExtensible w16cex:durableId="247AEC3E" w16cex:dateUtc="2021-06-21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F09241" w16cid:durableId="247B1665"/>
  <w16cid:commentId w16cid:paraId="2CED526E" w16cid:durableId="247AEA59"/>
  <w16cid:commentId w16cid:paraId="68FA274E" w16cid:durableId="247AEC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4EF5"/>
    <w:multiLevelType w:val="hybridMultilevel"/>
    <w:tmpl w:val="B2DC168C"/>
    <w:lvl w:ilvl="0" w:tplc="F9DC1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E5B78"/>
    <w:multiLevelType w:val="hybridMultilevel"/>
    <w:tmpl w:val="82407164"/>
    <w:lvl w:ilvl="0" w:tplc="4F642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8081D"/>
    <w:multiLevelType w:val="hybridMultilevel"/>
    <w:tmpl w:val="93F25450"/>
    <w:lvl w:ilvl="0" w:tplc="C0064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57102"/>
    <w:multiLevelType w:val="hybridMultilevel"/>
    <w:tmpl w:val="B4769DAE"/>
    <w:lvl w:ilvl="0" w:tplc="0F800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15FAD"/>
    <w:multiLevelType w:val="hybridMultilevel"/>
    <w:tmpl w:val="851E6670"/>
    <w:lvl w:ilvl="0" w:tplc="617C5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 Lyon">
    <w15:presenceInfo w15:providerId="AD" w15:userId="S::ml18692@bristol.ac.uk::176559e9-d09a-4861-9426-ed28543756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4"/>
    <w:rsid w:val="0001669F"/>
    <w:rsid w:val="00030C40"/>
    <w:rsid w:val="00040220"/>
    <w:rsid w:val="000416E3"/>
    <w:rsid w:val="00042063"/>
    <w:rsid w:val="00062799"/>
    <w:rsid w:val="00067C8E"/>
    <w:rsid w:val="0007229D"/>
    <w:rsid w:val="00082678"/>
    <w:rsid w:val="000875FE"/>
    <w:rsid w:val="000878B5"/>
    <w:rsid w:val="0009609B"/>
    <w:rsid w:val="000A4CFC"/>
    <w:rsid w:val="000B263C"/>
    <w:rsid w:val="000C199D"/>
    <w:rsid w:val="000D68A2"/>
    <w:rsid w:val="000D7628"/>
    <w:rsid w:val="000E57BD"/>
    <w:rsid w:val="000F5D88"/>
    <w:rsid w:val="0011284E"/>
    <w:rsid w:val="00115F46"/>
    <w:rsid w:val="001175D4"/>
    <w:rsid w:val="00125122"/>
    <w:rsid w:val="00140CDF"/>
    <w:rsid w:val="00143714"/>
    <w:rsid w:val="001614E9"/>
    <w:rsid w:val="00161C06"/>
    <w:rsid w:val="00182334"/>
    <w:rsid w:val="00182E8C"/>
    <w:rsid w:val="00195CE5"/>
    <w:rsid w:val="001D07DC"/>
    <w:rsid w:val="001E0F93"/>
    <w:rsid w:val="0021510F"/>
    <w:rsid w:val="00224A19"/>
    <w:rsid w:val="00235D85"/>
    <w:rsid w:val="002406D5"/>
    <w:rsid w:val="00262F77"/>
    <w:rsid w:val="00264266"/>
    <w:rsid w:val="00267D0E"/>
    <w:rsid w:val="002731AC"/>
    <w:rsid w:val="0027381C"/>
    <w:rsid w:val="00285E4F"/>
    <w:rsid w:val="002A4EB9"/>
    <w:rsid w:val="002B142F"/>
    <w:rsid w:val="002B580A"/>
    <w:rsid w:val="002E214F"/>
    <w:rsid w:val="00314641"/>
    <w:rsid w:val="003254A7"/>
    <w:rsid w:val="00353F23"/>
    <w:rsid w:val="00371115"/>
    <w:rsid w:val="00373983"/>
    <w:rsid w:val="0038378E"/>
    <w:rsid w:val="00386F06"/>
    <w:rsid w:val="003A234C"/>
    <w:rsid w:val="003A4654"/>
    <w:rsid w:val="003A5A47"/>
    <w:rsid w:val="003C68A1"/>
    <w:rsid w:val="003D1460"/>
    <w:rsid w:val="003F776F"/>
    <w:rsid w:val="00402417"/>
    <w:rsid w:val="00424488"/>
    <w:rsid w:val="0045008F"/>
    <w:rsid w:val="00451A15"/>
    <w:rsid w:val="004A1F41"/>
    <w:rsid w:val="004A4BBA"/>
    <w:rsid w:val="004B55A9"/>
    <w:rsid w:val="004B62D5"/>
    <w:rsid w:val="004D0791"/>
    <w:rsid w:val="004E0CB6"/>
    <w:rsid w:val="004E2683"/>
    <w:rsid w:val="004F444B"/>
    <w:rsid w:val="004F6426"/>
    <w:rsid w:val="00501242"/>
    <w:rsid w:val="00505C07"/>
    <w:rsid w:val="00525A98"/>
    <w:rsid w:val="00527753"/>
    <w:rsid w:val="00527BAF"/>
    <w:rsid w:val="00533898"/>
    <w:rsid w:val="00543253"/>
    <w:rsid w:val="0055341F"/>
    <w:rsid w:val="0055376A"/>
    <w:rsid w:val="005544B1"/>
    <w:rsid w:val="005848F2"/>
    <w:rsid w:val="005849C8"/>
    <w:rsid w:val="00586B3B"/>
    <w:rsid w:val="00595595"/>
    <w:rsid w:val="005A2316"/>
    <w:rsid w:val="005C21F1"/>
    <w:rsid w:val="005C6426"/>
    <w:rsid w:val="005F0A2C"/>
    <w:rsid w:val="00617C6A"/>
    <w:rsid w:val="00625CC7"/>
    <w:rsid w:val="00633019"/>
    <w:rsid w:val="00634720"/>
    <w:rsid w:val="00676648"/>
    <w:rsid w:val="0068437E"/>
    <w:rsid w:val="0069573E"/>
    <w:rsid w:val="006C65B6"/>
    <w:rsid w:val="006D216E"/>
    <w:rsid w:val="006D2F99"/>
    <w:rsid w:val="006D406B"/>
    <w:rsid w:val="006E0500"/>
    <w:rsid w:val="007010B0"/>
    <w:rsid w:val="00704ABB"/>
    <w:rsid w:val="00732001"/>
    <w:rsid w:val="00734456"/>
    <w:rsid w:val="00745CD5"/>
    <w:rsid w:val="00746144"/>
    <w:rsid w:val="007635FD"/>
    <w:rsid w:val="007831A6"/>
    <w:rsid w:val="0079186C"/>
    <w:rsid w:val="007B3A9E"/>
    <w:rsid w:val="007C45CD"/>
    <w:rsid w:val="007D379B"/>
    <w:rsid w:val="007D6C47"/>
    <w:rsid w:val="007E0BB7"/>
    <w:rsid w:val="007F5C26"/>
    <w:rsid w:val="008024D2"/>
    <w:rsid w:val="00813CCB"/>
    <w:rsid w:val="00825186"/>
    <w:rsid w:val="00843774"/>
    <w:rsid w:val="00853A30"/>
    <w:rsid w:val="00861A4A"/>
    <w:rsid w:val="008621EA"/>
    <w:rsid w:val="008820A9"/>
    <w:rsid w:val="0089070D"/>
    <w:rsid w:val="008B1F17"/>
    <w:rsid w:val="008C7706"/>
    <w:rsid w:val="008E49BA"/>
    <w:rsid w:val="008F386F"/>
    <w:rsid w:val="009016E8"/>
    <w:rsid w:val="00904804"/>
    <w:rsid w:val="009074B0"/>
    <w:rsid w:val="0091323C"/>
    <w:rsid w:val="00923AD4"/>
    <w:rsid w:val="009260B1"/>
    <w:rsid w:val="00930A87"/>
    <w:rsid w:val="00943E65"/>
    <w:rsid w:val="00951CE9"/>
    <w:rsid w:val="009524C1"/>
    <w:rsid w:val="009659F4"/>
    <w:rsid w:val="00965C87"/>
    <w:rsid w:val="009748E1"/>
    <w:rsid w:val="0098133A"/>
    <w:rsid w:val="009B667F"/>
    <w:rsid w:val="009C1477"/>
    <w:rsid w:val="009D67F1"/>
    <w:rsid w:val="009D7FF0"/>
    <w:rsid w:val="009E6BCF"/>
    <w:rsid w:val="009F379D"/>
    <w:rsid w:val="009F631B"/>
    <w:rsid w:val="00A030B2"/>
    <w:rsid w:val="00A1254C"/>
    <w:rsid w:val="00A201FE"/>
    <w:rsid w:val="00A2735D"/>
    <w:rsid w:val="00A314E3"/>
    <w:rsid w:val="00A44C6D"/>
    <w:rsid w:val="00A451A3"/>
    <w:rsid w:val="00A55470"/>
    <w:rsid w:val="00A55527"/>
    <w:rsid w:val="00A638AF"/>
    <w:rsid w:val="00A64934"/>
    <w:rsid w:val="00A72329"/>
    <w:rsid w:val="00A8490A"/>
    <w:rsid w:val="00A85449"/>
    <w:rsid w:val="00AA0D3C"/>
    <w:rsid w:val="00AA5762"/>
    <w:rsid w:val="00AB53ED"/>
    <w:rsid w:val="00AC3C82"/>
    <w:rsid w:val="00AF5757"/>
    <w:rsid w:val="00AF7CF9"/>
    <w:rsid w:val="00B107BE"/>
    <w:rsid w:val="00B14882"/>
    <w:rsid w:val="00B27320"/>
    <w:rsid w:val="00B31D75"/>
    <w:rsid w:val="00B33571"/>
    <w:rsid w:val="00B370C9"/>
    <w:rsid w:val="00B4570A"/>
    <w:rsid w:val="00B53F39"/>
    <w:rsid w:val="00B611C6"/>
    <w:rsid w:val="00B640A0"/>
    <w:rsid w:val="00B64513"/>
    <w:rsid w:val="00B657EF"/>
    <w:rsid w:val="00B7023D"/>
    <w:rsid w:val="00B73893"/>
    <w:rsid w:val="00B91674"/>
    <w:rsid w:val="00BB64FB"/>
    <w:rsid w:val="00BC70FF"/>
    <w:rsid w:val="00BD7369"/>
    <w:rsid w:val="00BE66BA"/>
    <w:rsid w:val="00C07834"/>
    <w:rsid w:val="00C20BFF"/>
    <w:rsid w:val="00C369B3"/>
    <w:rsid w:val="00C446D1"/>
    <w:rsid w:val="00C61364"/>
    <w:rsid w:val="00C716B5"/>
    <w:rsid w:val="00C7794E"/>
    <w:rsid w:val="00C81AAE"/>
    <w:rsid w:val="00C8418B"/>
    <w:rsid w:val="00C84253"/>
    <w:rsid w:val="00C85D22"/>
    <w:rsid w:val="00CA50DD"/>
    <w:rsid w:val="00CB351D"/>
    <w:rsid w:val="00CC2167"/>
    <w:rsid w:val="00CC2227"/>
    <w:rsid w:val="00CC599C"/>
    <w:rsid w:val="00CF7B4E"/>
    <w:rsid w:val="00D01805"/>
    <w:rsid w:val="00D11E9C"/>
    <w:rsid w:val="00D40002"/>
    <w:rsid w:val="00D4323A"/>
    <w:rsid w:val="00D56205"/>
    <w:rsid w:val="00D56542"/>
    <w:rsid w:val="00DA6C93"/>
    <w:rsid w:val="00DC4F94"/>
    <w:rsid w:val="00DE7867"/>
    <w:rsid w:val="00E02439"/>
    <w:rsid w:val="00E16398"/>
    <w:rsid w:val="00E2181E"/>
    <w:rsid w:val="00E37F5A"/>
    <w:rsid w:val="00E44B4A"/>
    <w:rsid w:val="00E744C2"/>
    <w:rsid w:val="00ED6D8F"/>
    <w:rsid w:val="00F01F2D"/>
    <w:rsid w:val="00F05F99"/>
    <w:rsid w:val="00F21EBE"/>
    <w:rsid w:val="00F46FA0"/>
    <w:rsid w:val="00F56B3D"/>
    <w:rsid w:val="00F61F66"/>
    <w:rsid w:val="00F72D02"/>
    <w:rsid w:val="00F84791"/>
    <w:rsid w:val="00FA530F"/>
    <w:rsid w:val="00FB6F77"/>
    <w:rsid w:val="00FC1354"/>
    <w:rsid w:val="00FE69C0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40FB"/>
  <w15:chartTrackingRefBased/>
  <w15:docId w15:val="{FE4DC9AF-BC68-0349-AD8E-A294046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4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F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F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Lyon</dc:creator>
  <cp:keywords/>
  <dc:description/>
  <cp:lastModifiedBy>Matt Lyon</cp:lastModifiedBy>
  <cp:revision>260</cp:revision>
  <dcterms:created xsi:type="dcterms:W3CDTF">2021-05-18T11:53:00Z</dcterms:created>
  <dcterms:modified xsi:type="dcterms:W3CDTF">2021-06-21T12:48:00Z</dcterms:modified>
</cp:coreProperties>
</file>