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6377" w14:textId="77777777" w:rsidR="00A82DDD" w:rsidRDefault="00A82DDD" w:rsidP="00824B9D">
      <w:pPr>
        <w:ind w:left="720" w:hanging="720"/>
      </w:pPr>
    </w:p>
    <w:p w14:paraId="3D5FB19C" w14:textId="77777777" w:rsidR="00A82DDD" w:rsidRDefault="00000000">
      <w:pPr>
        <w:rPr>
          <w:b/>
        </w:rPr>
      </w:pPr>
      <w:r>
        <w:rPr>
          <w:noProof/>
        </w:rPr>
        <mc:AlternateContent>
          <mc:Choice Requires="wpg">
            <w:drawing>
              <wp:anchor distT="0" distB="0" distL="114300" distR="114300" simplePos="0" relativeHeight="251658240" behindDoc="0" locked="0" layoutInCell="1" hidden="0" allowOverlap="1" wp14:anchorId="321F7F52" wp14:editId="7D642D4D">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508349585" name="Grupo 1508349585"/>
                        <wpg:cNvGrpSpPr/>
                        <wpg:grpSpPr>
                          <a:xfrm>
                            <a:off x="2226563" y="2998950"/>
                            <a:ext cx="6238875" cy="1562100"/>
                            <a:chOff x="0" y="0"/>
                            <a:chExt cx="5991225" cy="1562100"/>
                          </a:xfrm>
                        </wpg:grpSpPr>
                        <wps:wsp>
                          <wps:cNvPr id="1532450822" name="Rectángulo 1532450822"/>
                          <wps:cNvSpPr/>
                          <wps:spPr>
                            <a:xfrm>
                              <a:off x="0" y="0"/>
                              <a:ext cx="5991225" cy="1562100"/>
                            </a:xfrm>
                            <a:prstGeom prst="rect">
                              <a:avLst/>
                            </a:prstGeom>
                            <a:noFill/>
                            <a:ln>
                              <a:noFill/>
                            </a:ln>
                          </wps:spPr>
                          <wps:txbx>
                            <w:txbxContent>
                              <w:p w14:paraId="6A44D881" w14:textId="77777777" w:rsidR="00A82DDD" w:rsidRDefault="00A82DDD">
                                <w:pPr>
                                  <w:spacing w:after="0" w:line="240" w:lineRule="auto"/>
                                  <w:textDirection w:val="btLr"/>
                                </w:pPr>
                              </w:p>
                            </w:txbxContent>
                          </wps:txbx>
                          <wps:bodyPr spcFirstLastPara="1" wrap="square" lIns="91425" tIns="91425" rIns="91425" bIns="91425" anchor="ctr" anchorCtr="0">
                            <a:noAutofit/>
                          </wps:bodyPr>
                        </wps:wsp>
                        <wps:wsp>
                          <wps:cNvPr id="408407621" name="Rectángulo 408407621"/>
                          <wps:cNvSpPr/>
                          <wps:spPr>
                            <a:xfrm>
                              <a:off x="1024671" y="299473"/>
                              <a:ext cx="4966554" cy="1262627"/>
                            </a:xfrm>
                            <a:prstGeom prst="rect">
                              <a:avLst/>
                            </a:prstGeom>
                            <a:noFill/>
                            <a:ln>
                              <a:noFill/>
                            </a:ln>
                          </wps:spPr>
                          <wps:txbx>
                            <w:txbxContent>
                              <w:p w14:paraId="295A2BBE" w14:textId="77777777" w:rsidR="00A82DDD" w:rsidRDefault="00A82DDD">
                                <w:pPr>
                                  <w:spacing w:after="0" w:line="240" w:lineRule="auto"/>
                                  <w:textDirection w:val="btLr"/>
                                </w:pPr>
                              </w:p>
                              <w:p w14:paraId="034CEF05" w14:textId="77777777" w:rsidR="00A82DDD" w:rsidRDefault="00000000">
                                <w:pPr>
                                  <w:spacing w:after="0" w:line="240" w:lineRule="auto"/>
                                  <w:textDirection w:val="btLr"/>
                                </w:pPr>
                                <w:r>
                                  <w:rPr>
                                    <w:b/>
                                    <w:color w:val="1F3864"/>
                                    <w:sz w:val="48"/>
                                  </w:rPr>
                                  <w:t xml:space="preserve">Guía2. Desarrollo Proyecto APT </w:t>
                                </w:r>
                              </w:p>
                              <w:p w14:paraId="397A41DF" w14:textId="7670A640" w:rsidR="00A82DDD"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272965796" name="Rectángulo 272965796"/>
                          <wps:cNvSpPr/>
                          <wps:spPr>
                            <a:xfrm>
                              <a:off x="0" y="0"/>
                              <a:ext cx="993140" cy="1486894"/>
                            </a:xfrm>
                            <a:prstGeom prst="rect">
                              <a:avLst/>
                            </a:prstGeom>
                            <a:solidFill>
                              <a:srgbClr val="1F3864"/>
                            </a:solidFill>
                            <a:ln>
                              <a:noFill/>
                            </a:ln>
                          </wps:spPr>
                          <wps:txbx>
                            <w:txbxContent>
                              <w:p w14:paraId="3B75CC37" w14:textId="77777777" w:rsidR="00A82DDD" w:rsidRDefault="00A82DD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21F7F52"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">
                <v:group id="Grupo 150834958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">
                  <v:rect id="Rectángulo 1532450822"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" filled="f" stroked="f">
                    <v:textbox inset="2.53958mm,2.53958mm,2.53958mm,2.53958mm">
                      <w:txbxContent>
                        <w:p w14:paraId="6A44D881" w14:textId="77777777" w:rsidR="00A82DDD" w:rsidRDefault="00A82DDD">
                          <w:pPr>
                            <w:spacing w:after="0" w:line="240" w:lineRule="auto"/>
                            <w:textDirection w:val="btLr"/>
                          </w:pPr>
                        </w:p>
                      </w:txbxContent>
                    </v:textbox>
                  </v:rect>
                  <v:rect id="Rectángulo 408407621"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" filled="f" stroked="f">
                    <v:textbox inset="2.53958mm,1.2694mm,2.53958mm,1.2694mm">
                      <w:txbxContent>
                        <w:p w14:paraId="295A2BBE" w14:textId="77777777" w:rsidR="00A82DDD" w:rsidRDefault="00A82DDD">
                          <w:pPr>
                            <w:spacing w:after="0" w:line="240" w:lineRule="auto"/>
                            <w:textDirection w:val="btLr"/>
                          </w:pPr>
                        </w:p>
                        <w:p w14:paraId="034CEF05" w14:textId="77777777" w:rsidR="00A82DDD" w:rsidRDefault="00000000">
                          <w:pPr>
                            <w:spacing w:after="0" w:line="240" w:lineRule="auto"/>
                            <w:textDirection w:val="btLr"/>
                          </w:pPr>
                          <w:r>
                            <w:rPr>
                              <w:b/>
                              <w:color w:val="1F3864"/>
                              <w:sz w:val="48"/>
                            </w:rPr>
                            <w:t xml:space="preserve">Guía2. Desarrollo Proyecto APT </w:t>
                          </w:r>
                        </w:p>
                        <w:p w14:paraId="397A41DF" w14:textId="7670A640" w:rsidR="00A82DDD" w:rsidRDefault="00000000">
                          <w:pPr>
                            <w:spacing w:after="0" w:line="240" w:lineRule="auto"/>
                            <w:textDirection w:val="btLr"/>
                          </w:pPr>
                          <w:r>
                            <w:rPr>
                              <w:b/>
                              <w:color w:val="1F3864"/>
                              <w:sz w:val="48"/>
                            </w:rPr>
                            <w:t>Asignatura Capstone</w:t>
                          </w:r>
                        </w:p>
                      </w:txbxContent>
                    </v:textbox>
                  </v:rect>
                  <v:rect id="Rectángulo 27296579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" fillcolor="#1f3864" stroked="f">
                    <v:textbox inset="2.53958mm,2.53958mm,2.53958mm,2.53958mm">
                      <w:txbxContent>
                        <w:p w14:paraId="3B75CC37" w14:textId="77777777" w:rsidR="00A82DDD" w:rsidRDefault="00A82DDD">
                          <w:pPr>
                            <w:spacing w:after="0" w:line="240" w:lineRule="auto"/>
                            <w:textDirection w:val="btLr"/>
                          </w:pPr>
                        </w:p>
                      </w:txbxContent>
                    </v:textbox>
                  </v:rect>
                </v:group>
              </v:group>
            </w:pict>
          </mc:Fallback>
        </mc:AlternateContent>
      </w:r>
    </w:p>
    <w:p w14:paraId="1B2D7E5F" w14:textId="77777777" w:rsidR="00A82DDD" w:rsidRDefault="00A82DDD">
      <w:pPr>
        <w:rPr>
          <w:color w:val="595959"/>
          <w:sz w:val="24"/>
          <w:szCs w:val="24"/>
        </w:rPr>
      </w:pPr>
    </w:p>
    <w:p w14:paraId="3B55CE0A" w14:textId="77777777" w:rsidR="00A82DDD" w:rsidRDefault="00A82DDD">
      <w:pPr>
        <w:rPr>
          <w:color w:val="595959"/>
          <w:sz w:val="24"/>
          <w:szCs w:val="24"/>
        </w:rPr>
      </w:pPr>
    </w:p>
    <w:p w14:paraId="65CE3311" w14:textId="77777777" w:rsidR="00A82DDD" w:rsidRDefault="00A82DDD">
      <w:pPr>
        <w:rPr>
          <w:color w:val="595959"/>
          <w:sz w:val="24"/>
          <w:szCs w:val="24"/>
        </w:rPr>
      </w:pPr>
    </w:p>
    <w:p w14:paraId="328A006C" w14:textId="77777777" w:rsidR="00A82DDD" w:rsidRDefault="00A82DDD">
      <w:pPr>
        <w:rPr>
          <w:color w:val="595959"/>
          <w:sz w:val="24"/>
          <w:szCs w:val="24"/>
        </w:rPr>
      </w:pPr>
    </w:p>
    <w:p w14:paraId="733F02A0" w14:textId="77777777" w:rsidR="00A82DDD" w:rsidRDefault="00A82DDD">
      <w:pPr>
        <w:rPr>
          <w:color w:val="595959"/>
          <w:sz w:val="24"/>
          <w:szCs w:val="24"/>
        </w:rPr>
      </w:pPr>
    </w:p>
    <w:p w14:paraId="5354BAB2" w14:textId="77777777" w:rsidR="00A82DDD" w:rsidRDefault="00A82DDD">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A82DDD" w14:paraId="18854F89" w14:textId="77777777">
        <w:trPr>
          <w:trHeight w:val="440"/>
        </w:trPr>
        <w:tc>
          <w:tcPr>
            <w:tcW w:w="9639" w:type="dxa"/>
            <w:vAlign w:val="center"/>
          </w:tcPr>
          <w:p w14:paraId="748B2131" w14:textId="77777777" w:rsidR="00A82DDD" w:rsidRDefault="00000000">
            <w:pPr>
              <w:rPr>
                <w:b/>
                <w:color w:val="1F3864"/>
                <w:sz w:val="28"/>
                <w:szCs w:val="28"/>
              </w:rPr>
            </w:pPr>
            <w:r>
              <w:rPr>
                <w:b/>
                <w:color w:val="1F3864"/>
                <w:sz w:val="28"/>
                <w:szCs w:val="28"/>
              </w:rPr>
              <w:t>1. Resumen avance Proyecto APT</w:t>
            </w:r>
          </w:p>
        </w:tc>
      </w:tr>
      <w:tr w:rsidR="00A82DDD" w14:paraId="04F69563" w14:textId="77777777">
        <w:trPr>
          <w:trHeight w:val="800"/>
        </w:trPr>
        <w:tc>
          <w:tcPr>
            <w:tcW w:w="9639" w:type="dxa"/>
            <w:shd w:val="clear" w:color="auto" w:fill="D9E2F3"/>
            <w:vAlign w:val="center"/>
          </w:tcPr>
          <w:p w14:paraId="4D4902A0" w14:textId="77777777" w:rsidR="00A82DD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2CDA19A" w14:textId="77777777" w:rsidR="00A82DDD" w:rsidRDefault="00A82DDD">
      <w:pPr>
        <w:spacing w:after="0" w:line="240" w:lineRule="auto"/>
        <w:rPr>
          <w:color w:val="595959"/>
          <w:sz w:val="24"/>
          <w:szCs w:val="24"/>
        </w:rPr>
      </w:pPr>
    </w:p>
    <w:p w14:paraId="25BD51FC" w14:textId="77777777" w:rsidR="00A82DDD" w:rsidRDefault="00A82DDD">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A82DDD" w14:paraId="23158F02" w14:textId="77777777">
        <w:tc>
          <w:tcPr>
            <w:tcW w:w="2528" w:type="dxa"/>
            <w:vAlign w:val="center"/>
          </w:tcPr>
          <w:p w14:paraId="6AFEFD80" w14:textId="77777777" w:rsidR="00A82DDD" w:rsidRDefault="00000000">
            <w:pPr>
              <w:rPr>
                <w:color w:val="1F3864"/>
              </w:rPr>
            </w:pPr>
            <w:r>
              <w:rPr>
                <w:color w:val="1F3864"/>
              </w:rPr>
              <w:t>Resumen de avance proyecto APT</w:t>
            </w:r>
          </w:p>
        </w:tc>
        <w:tc>
          <w:tcPr>
            <w:tcW w:w="7111" w:type="dxa"/>
          </w:tcPr>
          <w:p w14:paraId="534FF6E2" w14:textId="77777777" w:rsidR="00A82DDD" w:rsidRDefault="00000000">
            <w:pPr>
              <w:jc w:val="both"/>
              <w:rPr>
                <w:i/>
                <w:color w:val="548DD4"/>
                <w:sz w:val="20"/>
                <w:szCs w:val="20"/>
              </w:rPr>
            </w:pPr>
            <w:r>
              <w:rPr>
                <w:i/>
                <w:color w:val="548DD4"/>
                <w:sz w:val="20"/>
                <w:szCs w:val="20"/>
              </w:rPr>
              <w:t>Nuestro proyecto APT ha avanzado en la definición y desarrollo de los principales componentes de la solución propuesta. Hasta la fecha hemos completado:</w:t>
            </w:r>
          </w:p>
          <w:p w14:paraId="3DBF1EC8" w14:textId="77777777" w:rsidR="00A82DDD" w:rsidRDefault="00000000">
            <w:pPr>
              <w:numPr>
                <w:ilvl w:val="0"/>
                <w:numId w:val="1"/>
              </w:numPr>
              <w:jc w:val="both"/>
              <w:rPr>
                <w:i/>
                <w:color w:val="548DD4"/>
                <w:sz w:val="20"/>
                <w:szCs w:val="20"/>
              </w:rPr>
            </w:pPr>
            <w:r>
              <w:rPr>
                <w:i/>
                <w:color w:val="548DD4"/>
                <w:sz w:val="20"/>
                <w:szCs w:val="20"/>
              </w:rPr>
              <w:t xml:space="preserve">La </w:t>
            </w:r>
            <w:r>
              <w:rPr>
                <w:b/>
                <w:i/>
                <w:color w:val="548DD4"/>
                <w:sz w:val="20"/>
                <w:szCs w:val="20"/>
              </w:rPr>
              <w:t>definición de objetivos generales y específicos</w:t>
            </w:r>
            <w:r>
              <w:rPr>
                <w:i/>
                <w:color w:val="548DD4"/>
                <w:sz w:val="20"/>
                <w:szCs w:val="20"/>
              </w:rPr>
              <w:t>, alineados con la problemática identificada.</w:t>
            </w:r>
          </w:p>
          <w:p w14:paraId="680CC0F6" w14:textId="77777777" w:rsidR="00A82DDD" w:rsidRDefault="00000000">
            <w:pPr>
              <w:numPr>
                <w:ilvl w:val="0"/>
                <w:numId w:val="1"/>
              </w:numPr>
              <w:jc w:val="both"/>
              <w:rPr>
                <w:i/>
                <w:color w:val="548DD4"/>
                <w:sz w:val="20"/>
                <w:szCs w:val="20"/>
              </w:rPr>
            </w:pPr>
            <w:r>
              <w:rPr>
                <w:i/>
                <w:color w:val="548DD4"/>
                <w:sz w:val="20"/>
                <w:szCs w:val="20"/>
              </w:rPr>
              <w:t xml:space="preserve">La </w:t>
            </w:r>
            <w:r>
              <w:rPr>
                <w:b/>
                <w:i/>
                <w:color w:val="548DD4"/>
                <w:sz w:val="20"/>
                <w:szCs w:val="20"/>
              </w:rPr>
              <w:t>elaboración del diseño inicial</w:t>
            </w:r>
            <w:r>
              <w:rPr>
                <w:i/>
                <w:color w:val="548DD4"/>
                <w:sz w:val="20"/>
                <w:szCs w:val="20"/>
              </w:rPr>
              <w:t xml:space="preserve"> (arquitectura de solución, modelo de datos, flujos de usuario).</w:t>
            </w:r>
          </w:p>
          <w:p w14:paraId="4C538332" w14:textId="77777777" w:rsidR="00A82DDD" w:rsidRDefault="00000000">
            <w:pPr>
              <w:numPr>
                <w:ilvl w:val="0"/>
                <w:numId w:val="1"/>
              </w:numPr>
              <w:jc w:val="both"/>
              <w:rPr>
                <w:i/>
                <w:color w:val="548DD4"/>
                <w:sz w:val="20"/>
                <w:szCs w:val="20"/>
              </w:rPr>
            </w:pPr>
            <w:r>
              <w:rPr>
                <w:i/>
                <w:color w:val="548DD4"/>
                <w:sz w:val="20"/>
                <w:szCs w:val="20"/>
              </w:rPr>
              <w:t xml:space="preserve">La </w:t>
            </w:r>
            <w:r>
              <w:rPr>
                <w:b/>
                <w:i/>
                <w:color w:val="548DD4"/>
                <w:sz w:val="20"/>
                <w:szCs w:val="20"/>
              </w:rPr>
              <w:t>implementación preliminar del backend y frontend</w:t>
            </w:r>
            <w:r>
              <w:rPr>
                <w:i/>
                <w:color w:val="548DD4"/>
                <w:sz w:val="20"/>
                <w:szCs w:val="20"/>
              </w:rPr>
              <w:t>, con integración básica de funcionalidades clave.</w:t>
            </w:r>
          </w:p>
          <w:p w14:paraId="3ADCE93C" w14:textId="77777777" w:rsidR="00A82DDD" w:rsidRDefault="00000000">
            <w:pPr>
              <w:numPr>
                <w:ilvl w:val="0"/>
                <w:numId w:val="1"/>
              </w:numPr>
              <w:jc w:val="both"/>
              <w:rPr>
                <w:i/>
                <w:color w:val="548DD4"/>
                <w:sz w:val="20"/>
                <w:szCs w:val="20"/>
              </w:rPr>
            </w:pPr>
            <w:r>
              <w:rPr>
                <w:i/>
                <w:color w:val="548DD4"/>
                <w:sz w:val="20"/>
                <w:szCs w:val="20"/>
              </w:rPr>
              <w:t xml:space="preserve">La </w:t>
            </w:r>
            <w:r>
              <w:rPr>
                <w:b/>
                <w:i/>
                <w:color w:val="548DD4"/>
                <w:sz w:val="20"/>
                <w:szCs w:val="20"/>
              </w:rPr>
              <w:t>documentación parcial</w:t>
            </w:r>
            <w:r>
              <w:rPr>
                <w:i/>
                <w:color w:val="548DD4"/>
                <w:sz w:val="20"/>
                <w:szCs w:val="20"/>
              </w:rPr>
              <w:t>, incluyendo bitácora de trabajo y actas de reuniones.</w:t>
            </w:r>
          </w:p>
          <w:p w14:paraId="47EC74FE" w14:textId="77777777" w:rsidR="00A82DDD" w:rsidRDefault="00000000">
            <w:pPr>
              <w:jc w:val="both"/>
              <w:rPr>
                <w:i/>
                <w:color w:val="548DD4"/>
                <w:sz w:val="20"/>
                <w:szCs w:val="20"/>
              </w:rPr>
            </w:pPr>
            <w:r>
              <w:rPr>
                <w:i/>
                <w:color w:val="548DD4"/>
                <w:sz w:val="20"/>
                <w:szCs w:val="20"/>
              </w:rPr>
              <w:t>Con estos avances hemos logrado cumplir los objetivos específicos planteados para esta etapa, principalmente la validación del diseño y la implementación inicial de la solución.</w:t>
            </w:r>
          </w:p>
          <w:p w14:paraId="55511814" w14:textId="77777777" w:rsidR="00A82DDD" w:rsidRDefault="00A82DDD">
            <w:pPr>
              <w:jc w:val="both"/>
              <w:rPr>
                <w:i/>
                <w:color w:val="548DD4"/>
                <w:sz w:val="20"/>
                <w:szCs w:val="20"/>
              </w:rPr>
            </w:pPr>
          </w:p>
        </w:tc>
      </w:tr>
      <w:tr w:rsidR="00A82DDD" w14:paraId="5FDE6373" w14:textId="77777777">
        <w:trPr>
          <w:trHeight w:val="1247"/>
        </w:trPr>
        <w:tc>
          <w:tcPr>
            <w:tcW w:w="2528" w:type="dxa"/>
            <w:vAlign w:val="center"/>
          </w:tcPr>
          <w:p w14:paraId="0D1C0E1B" w14:textId="77777777" w:rsidR="00A82DDD" w:rsidRDefault="00000000">
            <w:pPr>
              <w:rPr>
                <w:color w:val="1F3864"/>
              </w:rPr>
            </w:pPr>
            <w:r>
              <w:rPr>
                <w:color w:val="1F3864"/>
              </w:rPr>
              <w:t>Objetivos</w:t>
            </w:r>
          </w:p>
        </w:tc>
        <w:tc>
          <w:tcPr>
            <w:tcW w:w="7111" w:type="dxa"/>
            <w:vAlign w:val="center"/>
          </w:tcPr>
          <w:p w14:paraId="0855D523" w14:textId="77777777" w:rsidR="00A82DDD" w:rsidRDefault="00000000">
            <w:pPr>
              <w:jc w:val="both"/>
              <w:rPr>
                <w:i/>
                <w:color w:val="548DD4"/>
                <w:sz w:val="20"/>
                <w:szCs w:val="20"/>
              </w:rPr>
            </w:pPr>
            <w:r>
              <w:rPr>
                <w:i/>
                <w:color w:val="548DD4"/>
                <w:sz w:val="20"/>
                <w:szCs w:val="20"/>
              </w:rPr>
              <w:t>Se mantiene el objetivo general definido en Fase 1. Se realizaron ajustes menores en los objetivos específicos, orientados a dar mayor énfasis en la validación temprana del prototipo y en la integración de la base de datos.</w:t>
            </w:r>
          </w:p>
        </w:tc>
      </w:tr>
      <w:tr w:rsidR="00A82DDD" w14:paraId="1AD07FD9" w14:textId="77777777">
        <w:trPr>
          <w:trHeight w:val="939"/>
        </w:trPr>
        <w:tc>
          <w:tcPr>
            <w:tcW w:w="2528" w:type="dxa"/>
            <w:vAlign w:val="center"/>
          </w:tcPr>
          <w:p w14:paraId="719A1468" w14:textId="77777777" w:rsidR="00A82DDD" w:rsidRDefault="00000000">
            <w:pPr>
              <w:rPr>
                <w:color w:val="1F3864"/>
              </w:rPr>
            </w:pPr>
            <w:r>
              <w:rPr>
                <w:color w:val="1F3864"/>
              </w:rPr>
              <w:t>Metodología</w:t>
            </w:r>
          </w:p>
        </w:tc>
        <w:tc>
          <w:tcPr>
            <w:tcW w:w="7111" w:type="dxa"/>
            <w:vAlign w:val="center"/>
          </w:tcPr>
          <w:p w14:paraId="3F0DCD9F" w14:textId="77777777" w:rsidR="00A82DDD" w:rsidRDefault="00000000">
            <w:pPr>
              <w:jc w:val="both"/>
              <w:rPr>
                <w:i/>
                <w:color w:val="548DD4"/>
                <w:sz w:val="20"/>
                <w:szCs w:val="20"/>
              </w:rPr>
            </w:pPr>
            <w:r>
              <w:rPr>
                <w:i/>
                <w:color w:val="548DD4"/>
                <w:sz w:val="20"/>
                <w:szCs w:val="20"/>
              </w:rPr>
              <w:t xml:space="preserve">La metodología base utilizada para el proyecto es de carácter </w:t>
            </w:r>
            <w:r>
              <w:rPr>
                <w:b/>
                <w:i/>
                <w:color w:val="548DD4"/>
                <w:sz w:val="20"/>
                <w:szCs w:val="20"/>
              </w:rPr>
              <w:t>tradicional</w:t>
            </w:r>
            <w:r>
              <w:rPr>
                <w:i/>
                <w:color w:val="548DD4"/>
                <w:sz w:val="20"/>
                <w:szCs w:val="20"/>
              </w:rPr>
              <w:t xml:space="preserve">, estructurada en una planificación de 15 semanas. Esta se organiza en </w:t>
            </w:r>
            <w:r>
              <w:rPr>
                <w:b/>
                <w:i/>
                <w:color w:val="548DD4"/>
                <w:sz w:val="20"/>
                <w:szCs w:val="20"/>
              </w:rPr>
              <w:t>tres entregas parciales</w:t>
            </w:r>
            <w:r>
              <w:rPr>
                <w:i/>
                <w:color w:val="548DD4"/>
                <w:sz w:val="20"/>
                <w:szCs w:val="20"/>
              </w:rPr>
              <w:t xml:space="preserve"> que permiten monitorear el avance progresivo de la solución, y culmina con una </w:t>
            </w:r>
            <w:r>
              <w:rPr>
                <w:b/>
                <w:i/>
                <w:color w:val="548DD4"/>
                <w:sz w:val="20"/>
                <w:szCs w:val="20"/>
              </w:rPr>
              <w:t>cuarta entrega correspondiente a la defensa final del proyecto</w:t>
            </w:r>
            <w:r>
              <w:rPr>
                <w:i/>
                <w:color w:val="548DD4"/>
                <w:sz w:val="20"/>
                <w:szCs w:val="20"/>
              </w:rPr>
              <w:t>.</w:t>
            </w:r>
          </w:p>
          <w:p w14:paraId="0F961FB6" w14:textId="77777777" w:rsidR="00A82DDD" w:rsidRDefault="00000000">
            <w:pPr>
              <w:jc w:val="both"/>
              <w:rPr>
                <w:i/>
                <w:color w:val="548DD4"/>
                <w:sz w:val="20"/>
                <w:szCs w:val="20"/>
              </w:rPr>
            </w:pPr>
            <w:r>
              <w:rPr>
                <w:i/>
                <w:color w:val="548DD4"/>
                <w:sz w:val="20"/>
                <w:szCs w:val="20"/>
              </w:rPr>
              <w:lastRenderedPageBreak/>
              <w:t>El ajuste realizado fue fortalecer la calendarización de actividades en función de los hitos de entrega, asegurando que cada fase cuente con entregables definidos (documentación, prototipo funcional, pruebas) que faciliten tanto el control interno del equipo como la evaluación por parte del docente.</w:t>
            </w:r>
          </w:p>
          <w:p w14:paraId="0D4B3F85" w14:textId="77777777" w:rsidR="00A82DDD" w:rsidRDefault="00A82DDD">
            <w:pPr>
              <w:jc w:val="both"/>
              <w:rPr>
                <w:i/>
                <w:color w:val="548DD4"/>
                <w:sz w:val="20"/>
                <w:szCs w:val="20"/>
              </w:rPr>
            </w:pPr>
          </w:p>
        </w:tc>
      </w:tr>
      <w:tr w:rsidR="00A82DDD" w14:paraId="18BF39A9" w14:textId="77777777">
        <w:trPr>
          <w:trHeight w:val="2377"/>
        </w:trPr>
        <w:tc>
          <w:tcPr>
            <w:tcW w:w="2528" w:type="dxa"/>
            <w:vAlign w:val="center"/>
          </w:tcPr>
          <w:p w14:paraId="4BC579F4" w14:textId="77777777" w:rsidR="00A82DDD" w:rsidRDefault="00000000">
            <w:pPr>
              <w:rPr>
                <w:color w:val="1F3864"/>
              </w:rPr>
            </w:pPr>
            <w:r>
              <w:rPr>
                <w:color w:val="1F3864"/>
              </w:rPr>
              <w:lastRenderedPageBreak/>
              <w:t>Evidencias de avance</w:t>
            </w:r>
          </w:p>
        </w:tc>
        <w:tc>
          <w:tcPr>
            <w:tcW w:w="7111" w:type="dxa"/>
            <w:vAlign w:val="center"/>
          </w:tcPr>
          <w:p w14:paraId="71E46279" w14:textId="77777777" w:rsidR="00A82DDD" w:rsidRDefault="00000000">
            <w:pPr>
              <w:numPr>
                <w:ilvl w:val="0"/>
                <w:numId w:val="2"/>
              </w:numPr>
              <w:jc w:val="both"/>
              <w:rPr>
                <w:i/>
                <w:color w:val="548DD4"/>
                <w:sz w:val="20"/>
                <w:szCs w:val="20"/>
              </w:rPr>
            </w:pPr>
            <w:r>
              <w:rPr>
                <w:i/>
                <w:color w:val="548DD4"/>
                <w:sz w:val="20"/>
                <w:szCs w:val="20"/>
              </w:rPr>
              <w:t>Capturas y código de los primeros módulos desarrollados.</w:t>
            </w:r>
          </w:p>
          <w:p w14:paraId="61A2BE2E" w14:textId="77777777" w:rsidR="00A82DDD" w:rsidRDefault="00000000">
            <w:pPr>
              <w:numPr>
                <w:ilvl w:val="0"/>
                <w:numId w:val="2"/>
              </w:numPr>
              <w:jc w:val="both"/>
              <w:rPr>
                <w:i/>
                <w:color w:val="548DD4"/>
                <w:sz w:val="20"/>
                <w:szCs w:val="20"/>
              </w:rPr>
            </w:pPr>
            <w:r>
              <w:rPr>
                <w:i/>
                <w:color w:val="548DD4"/>
                <w:sz w:val="20"/>
                <w:szCs w:val="20"/>
              </w:rPr>
              <w:t>Diagrama actualizado de arquitectura y modelo de datos.</w:t>
            </w:r>
          </w:p>
          <w:p w14:paraId="3B66DF3A" w14:textId="77777777" w:rsidR="00A82DDD" w:rsidRDefault="00000000">
            <w:pPr>
              <w:numPr>
                <w:ilvl w:val="0"/>
                <w:numId w:val="2"/>
              </w:numPr>
              <w:jc w:val="both"/>
              <w:rPr>
                <w:i/>
                <w:color w:val="548DD4"/>
                <w:sz w:val="20"/>
                <w:szCs w:val="20"/>
              </w:rPr>
            </w:pPr>
            <w:r>
              <w:rPr>
                <w:i/>
                <w:color w:val="548DD4"/>
                <w:sz w:val="20"/>
                <w:szCs w:val="20"/>
              </w:rPr>
              <w:t>Registro de backlog con tareas completadas y en curso.</w:t>
            </w:r>
          </w:p>
          <w:p w14:paraId="748E78DA" w14:textId="77777777" w:rsidR="00A82DDD" w:rsidRDefault="00000000">
            <w:pPr>
              <w:jc w:val="both"/>
              <w:rPr>
                <w:i/>
                <w:color w:val="548DD4"/>
                <w:sz w:val="20"/>
                <w:szCs w:val="20"/>
              </w:rPr>
            </w:pPr>
            <w:r>
              <w:rPr>
                <w:i/>
                <w:color w:val="548DD4"/>
                <w:sz w:val="20"/>
                <w:szCs w:val="20"/>
              </w:rPr>
              <w:t xml:space="preserve">Estas evidencias demuestran que el proyecto progresa </w:t>
            </w:r>
            <w:proofErr w:type="gramStart"/>
            <w:r>
              <w:rPr>
                <w:i/>
                <w:color w:val="548DD4"/>
                <w:sz w:val="20"/>
                <w:szCs w:val="20"/>
              </w:rPr>
              <w:t>de acuerdo a</w:t>
            </w:r>
            <w:proofErr w:type="gramEnd"/>
            <w:r>
              <w:rPr>
                <w:i/>
                <w:color w:val="548DD4"/>
                <w:sz w:val="20"/>
                <w:szCs w:val="20"/>
              </w:rPr>
              <w:t xml:space="preserve"> lo planificado, ya que reflejan tanto el trabajo técnico (implementación y diseño) como el organizacional (gestión del plan y metodologías).</w:t>
            </w:r>
          </w:p>
        </w:tc>
      </w:tr>
      <w:tr w:rsidR="00A82DDD" w14:paraId="401DE00B" w14:textId="77777777">
        <w:trPr>
          <w:gridAfter w:val="1"/>
          <w:wAfter w:w="7111" w:type="dxa"/>
          <w:trHeight w:val="440"/>
        </w:trPr>
        <w:tc>
          <w:tcPr>
            <w:tcW w:w="2528" w:type="dxa"/>
            <w:vAlign w:val="center"/>
          </w:tcPr>
          <w:p w14:paraId="7B13C29C" w14:textId="77777777" w:rsidR="00A82DDD" w:rsidRDefault="00000000">
            <w:pPr>
              <w:rPr>
                <w:b/>
                <w:color w:val="1F3864"/>
                <w:sz w:val="28"/>
                <w:szCs w:val="28"/>
              </w:rPr>
            </w:pPr>
            <w:r>
              <w:rPr>
                <w:b/>
                <w:color w:val="1F3864"/>
                <w:sz w:val="28"/>
                <w:szCs w:val="28"/>
              </w:rPr>
              <w:t xml:space="preserve">2. Monitoreo del Plan de Trabajo </w:t>
            </w:r>
          </w:p>
        </w:tc>
      </w:tr>
      <w:tr w:rsidR="00A82DDD" w14:paraId="1DF75135" w14:textId="77777777">
        <w:trPr>
          <w:gridAfter w:val="1"/>
          <w:wAfter w:w="7111" w:type="dxa"/>
          <w:trHeight w:val="800"/>
        </w:trPr>
        <w:tc>
          <w:tcPr>
            <w:tcW w:w="2528" w:type="dxa"/>
            <w:shd w:val="clear" w:color="auto" w:fill="D9E2F3"/>
            <w:vAlign w:val="center"/>
          </w:tcPr>
          <w:p w14:paraId="5528EC1F" w14:textId="77777777" w:rsidR="00A82DDD" w:rsidRDefault="00000000">
            <w:pPr>
              <w:jc w:val="both"/>
              <w:rPr>
                <w:color w:val="1F3864"/>
              </w:rPr>
            </w:pPr>
            <w:r>
              <w:rPr>
                <w:color w:val="1F3864"/>
              </w:rPr>
              <w:t>Examina cuidadosamente tu plan de trabajo, enfocándote especialmente en la columna de estado de avance y ajustes.</w:t>
            </w:r>
          </w:p>
        </w:tc>
      </w:tr>
    </w:tbl>
    <w:p w14:paraId="33F31FF8" w14:textId="77777777" w:rsidR="00A82DDD" w:rsidRDefault="00A82DDD">
      <w:pPr>
        <w:spacing w:after="0" w:line="240" w:lineRule="auto"/>
        <w:rPr>
          <w:color w:val="595959"/>
          <w:sz w:val="24"/>
          <w:szCs w:val="24"/>
        </w:rPr>
      </w:pPr>
    </w:p>
    <w:p w14:paraId="111E2C09" w14:textId="77777777" w:rsidR="00A82DDD" w:rsidRDefault="00000000">
      <w:pPr>
        <w:spacing w:after="0" w:line="240" w:lineRule="auto"/>
        <w:rPr>
          <w:color w:val="595959"/>
          <w:sz w:val="24"/>
          <w:szCs w:val="24"/>
        </w:rPr>
      </w:pPr>
      <w:r>
        <w:br w:type="page"/>
      </w:r>
    </w:p>
    <w:p w14:paraId="4D8C1EEC" w14:textId="77777777" w:rsidR="00A82DDD" w:rsidRDefault="00A82DDD">
      <w:pPr>
        <w:spacing w:after="0" w:line="240" w:lineRule="auto"/>
        <w:rPr>
          <w:color w:val="595959"/>
          <w:sz w:val="24"/>
          <w:szCs w:val="24"/>
        </w:rPr>
      </w:pPr>
    </w:p>
    <w:p w14:paraId="257BAE23" w14:textId="77777777" w:rsidR="00A82DDD" w:rsidRDefault="00A82DDD">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2DDD" w14:paraId="2DBFC750" w14:textId="77777777">
        <w:trPr>
          <w:trHeight w:val="440"/>
        </w:trPr>
        <w:tc>
          <w:tcPr>
            <w:tcW w:w="9498" w:type="dxa"/>
            <w:vAlign w:val="center"/>
          </w:tcPr>
          <w:p w14:paraId="14D4409F" w14:textId="77777777" w:rsidR="00A82DDD" w:rsidRDefault="00000000">
            <w:pPr>
              <w:rPr>
                <w:b/>
                <w:color w:val="1F3864"/>
                <w:sz w:val="28"/>
                <w:szCs w:val="28"/>
              </w:rPr>
            </w:pPr>
            <w:r>
              <w:rPr>
                <w:b/>
                <w:color w:val="1F3864"/>
                <w:sz w:val="28"/>
                <w:szCs w:val="28"/>
              </w:rPr>
              <w:t xml:space="preserve">3. Ajustes a partir del monitoreo </w:t>
            </w:r>
          </w:p>
        </w:tc>
      </w:tr>
      <w:tr w:rsidR="00A82DDD" w14:paraId="1D496EA9" w14:textId="77777777">
        <w:trPr>
          <w:trHeight w:val="800"/>
        </w:trPr>
        <w:tc>
          <w:tcPr>
            <w:tcW w:w="9498" w:type="dxa"/>
            <w:shd w:val="clear" w:color="auto" w:fill="D9E2F3"/>
            <w:vAlign w:val="center"/>
          </w:tcPr>
          <w:p w14:paraId="314E20B4" w14:textId="77777777" w:rsidR="00A82DD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252717FF" w14:textId="77777777" w:rsidR="00A82DDD" w:rsidRDefault="00A82DDD">
      <w:pPr>
        <w:rPr>
          <w:color w:val="595959"/>
          <w:sz w:val="24"/>
          <w:szCs w:val="24"/>
        </w:rPr>
      </w:pPr>
    </w:p>
    <w:tbl>
      <w:tblPr>
        <w:tblStyle w:val="a3"/>
        <w:tblpPr w:leftFromText="180" w:rightFromText="180" w:vertAnchor="text" w:horzAnchor="margin" w:tblpXSpec="center" w:tblpY="156"/>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385A59" w14:paraId="7586291F" w14:textId="77777777" w:rsidTr="00385A59">
        <w:trPr>
          <w:trHeight w:val="1936"/>
        </w:trPr>
        <w:tc>
          <w:tcPr>
            <w:tcW w:w="9496" w:type="dxa"/>
            <w:vAlign w:val="center"/>
          </w:tcPr>
          <w:p w14:paraId="67B3B8D0" w14:textId="77777777" w:rsidR="00385A59" w:rsidRDefault="00385A59" w:rsidP="00385A59">
            <w:pPr>
              <w:jc w:val="both"/>
              <w:rPr>
                <w:color w:val="548DD4"/>
                <w:sz w:val="20"/>
                <w:szCs w:val="20"/>
              </w:rPr>
            </w:pPr>
            <w:r>
              <w:rPr>
                <w:color w:val="1F3864"/>
              </w:rPr>
              <w:t>Factores que han facilitado y/o dificultado el desarrollo de mi plan de trabajo</w:t>
            </w:r>
            <w:r>
              <w:rPr>
                <w:color w:val="548DD4"/>
                <w:sz w:val="20"/>
                <w:szCs w:val="20"/>
              </w:rPr>
              <w:t xml:space="preserve">: Entre los principales factores que facilitaron el desarrollo del proyecto está la </w:t>
            </w:r>
            <w:r>
              <w:rPr>
                <w:b/>
                <w:color w:val="548DD4"/>
                <w:sz w:val="20"/>
                <w:szCs w:val="20"/>
              </w:rPr>
              <w:t>organización en entregas parciales</w:t>
            </w:r>
            <w:r>
              <w:rPr>
                <w:color w:val="548DD4"/>
                <w:sz w:val="20"/>
                <w:szCs w:val="20"/>
              </w:rPr>
              <w:t xml:space="preserve"> dentro de la metodología tradicional, lo que permitió dar seguimiento continuo al avance y ordenar las tareas del equipo. También fue clave la </w:t>
            </w:r>
            <w:r>
              <w:rPr>
                <w:b/>
                <w:color w:val="548DD4"/>
                <w:sz w:val="20"/>
                <w:szCs w:val="20"/>
              </w:rPr>
              <w:t>comunicación constante mediante reuniones semanales</w:t>
            </w:r>
            <w:r>
              <w:rPr>
                <w:color w:val="548DD4"/>
                <w:sz w:val="20"/>
                <w:szCs w:val="20"/>
              </w:rPr>
              <w:t>, que permitió coordinar ajustes oportunos.</w:t>
            </w:r>
          </w:p>
          <w:p w14:paraId="74C5EA36" w14:textId="77777777" w:rsidR="00385A59" w:rsidRDefault="00385A59" w:rsidP="00385A59">
            <w:pPr>
              <w:spacing w:before="240" w:after="240"/>
              <w:jc w:val="both"/>
              <w:rPr>
                <w:color w:val="548DD4"/>
                <w:sz w:val="20"/>
                <w:szCs w:val="20"/>
              </w:rPr>
            </w:pPr>
            <w:r>
              <w:rPr>
                <w:color w:val="548DD4"/>
                <w:sz w:val="20"/>
                <w:szCs w:val="20"/>
              </w:rPr>
              <w:t xml:space="preserve">Dentro de las dificultades, el principal obstáculo ha sido la </w:t>
            </w:r>
            <w:r>
              <w:rPr>
                <w:b/>
                <w:color w:val="548DD4"/>
                <w:sz w:val="20"/>
                <w:szCs w:val="20"/>
              </w:rPr>
              <w:t>disponibilidad de tiempo</w:t>
            </w:r>
            <w:r>
              <w:rPr>
                <w:color w:val="548DD4"/>
                <w:sz w:val="20"/>
                <w:szCs w:val="20"/>
              </w:rPr>
              <w:t xml:space="preserve"> de los integrantes del equipo debido a otras responsabilidades académicas y laborales. Para abordarlo se implementó un calendario detallado de hitos y la redistribución de tareas en función de la carga de cada integrante, asegurando que no se afectaran las actividades críticas del proyecto.</w:t>
            </w:r>
          </w:p>
          <w:p w14:paraId="67B713F9" w14:textId="77777777" w:rsidR="00385A59" w:rsidRDefault="00385A59" w:rsidP="00385A59">
            <w:pPr>
              <w:jc w:val="both"/>
              <w:rPr>
                <w:i/>
                <w:color w:val="548DD4"/>
                <w:sz w:val="20"/>
                <w:szCs w:val="20"/>
              </w:rPr>
            </w:pPr>
          </w:p>
        </w:tc>
      </w:tr>
    </w:tbl>
    <w:p w14:paraId="43546F96" w14:textId="77777777" w:rsidR="00A82DDD" w:rsidRDefault="00A82DDD">
      <w:pPr>
        <w:rPr>
          <w:color w:val="595959"/>
          <w:sz w:val="24"/>
          <w:szCs w:val="24"/>
        </w:rPr>
      </w:pPr>
    </w:p>
    <w:p w14:paraId="1949A1F0" w14:textId="77777777" w:rsidR="00A82DDD" w:rsidRDefault="00A82DDD">
      <w:pPr>
        <w:spacing w:after="0" w:line="240" w:lineRule="auto"/>
        <w:rPr>
          <w:color w:val="595959"/>
          <w:sz w:val="24"/>
          <w:szCs w:val="24"/>
        </w:rPr>
        <w:sectPr w:rsidR="00A82DDD">
          <w:headerReference w:type="default" r:id="rId8"/>
          <w:pgSz w:w="11906" w:h="16838"/>
          <w:pgMar w:top="1417" w:right="1701" w:bottom="1417" w:left="1701" w:header="708" w:footer="708" w:gutter="0"/>
          <w:pgNumType w:start="1"/>
          <w:cols w:space="720"/>
        </w:sectPr>
      </w:pPr>
    </w:p>
    <w:p w14:paraId="38D642DD" w14:textId="77777777" w:rsidR="00A82DDD" w:rsidRDefault="00A82DDD">
      <w:pPr>
        <w:spacing w:after="0" w:line="240" w:lineRule="auto"/>
        <w:rPr>
          <w:color w:val="595959"/>
          <w:sz w:val="24"/>
          <w:szCs w:val="24"/>
        </w:rPr>
      </w:pPr>
    </w:p>
    <w:tbl>
      <w:tblPr>
        <w:tblStyle w:val="a4"/>
        <w:tblW w:w="12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5"/>
        <w:gridCol w:w="1745"/>
        <w:gridCol w:w="1685"/>
        <w:gridCol w:w="1160"/>
        <w:gridCol w:w="1565"/>
        <w:gridCol w:w="1775"/>
        <w:gridCol w:w="1385"/>
        <w:gridCol w:w="1895"/>
      </w:tblGrid>
      <w:tr w:rsidR="00A82DDD" w14:paraId="3CB59342" w14:textId="77777777">
        <w:trPr>
          <w:trHeight w:val="1070"/>
        </w:trPr>
        <w:tc>
          <w:tcPr>
            <w:tcW w:w="1745" w:type="dxa"/>
            <w:tcBorders>
              <w:top w:val="single" w:sz="4" w:space="0" w:color="156082"/>
              <w:left w:val="single" w:sz="4" w:space="0" w:color="156082"/>
            </w:tcBorders>
            <w:shd w:val="clear" w:color="auto" w:fill="156082"/>
            <w:tcMar>
              <w:top w:w="100" w:type="dxa"/>
              <w:left w:w="100" w:type="dxa"/>
              <w:bottom w:w="100" w:type="dxa"/>
              <w:right w:w="100" w:type="dxa"/>
            </w:tcMar>
          </w:tcPr>
          <w:p w14:paraId="0ECFE77D" w14:textId="77777777" w:rsidR="00A82DDD" w:rsidRDefault="00000000">
            <w:pPr>
              <w:spacing w:after="0" w:line="240" w:lineRule="auto"/>
              <w:rPr>
                <w:rFonts w:ascii="Arial" w:eastAsia="Arial" w:hAnsi="Arial" w:cs="Arial"/>
                <w:b/>
                <w:color w:val="FFFFFF"/>
              </w:rPr>
            </w:pPr>
            <w:r>
              <w:rPr>
                <w:rFonts w:ascii="Arial" w:eastAsia="Arial" w:hAnsi="Arial" w:cs="Arial"/>
                <w:b/>
                <w:color w:val="FFFFFF"/>
              </w:rPr>
              <w:t>Competencia o unidad de competencia</w:t>
            </w:r>
          </w:p>
        </w:tc>
        <w:tc>
          <w:tcPr>
            <w:tcW w:w="1745" w:type="dxa"/>
            <w:tcBorders>
              <w:top w:val="single" w:sz="4" w:space="0" w:color="156082"/>
            </w:tcBorders>
            <w:shd w:val="clear" w:color="auto" w:fill="156082"/>
            <w:tcMar>
              <w:top w:w="100" w:type="dxa"/>
              <w:left w:w="100" w:type="dxa"/>
              <w:bottom w:w="100" w:type="dxa"/>
              <w:right w:w="100" w:type="dxa"/>
            </w:tcMar>
          </w:tcPr>
          <w:p w14:paraId="58F059A9" w14:textId="77777777" w:rsidR="00A82DDD" w:rsidRDefault="00000000">
            <w:pPr>
              <w:spacing w:after="0" w:line="240" w:lineRule="auto"/>
              <w:rPr>
                <w:color w:val="595959"/>
                <w:sz w:val="24"/>
                <w:szCs w:val="24"/>
              </w:rPr>
            </w:pPr>
            <w:r>
              <w:rPr>
                <w:rFonts w:ascii="Arial" w:eastAsia="Arial" w:hAnsi="Arial" w:cs="Arial"/>
                <w:b/>
                <w:color w:val="FFFFFF"/>
              </w:rPr>
              <w:t>Actividad</w:t>
            </w:r>
          </w:p>
        </w:tc>
        <w:tc>
          <w:tcPr>
            <w:tcW w:w="1685" w:type="dxa"/>
            <w:tcBorders>
              <w:top w:val="single" w:sz="4" w:space="0" w:color="156082"/>
            </w:tcBorders>
            <w:shd w:val="clear" w:color="auto" w:fill="156082"/>
            <w:tcMar>
              <w:top w:w="100" w:type="dxa"/>
              <w:left w:w="100" w:type="dxa"/>
              <w:bottom w:w="100" w:type="dxa"/>
              <w:right w:w="100" w:type="dxa"/>
            </w:tcMar>
          </w:tcPr>
          <w:p w14:paraId="17AC8B87" w14:textId="77777777" w:rsidR="00A82DDD" w:rsidRDefault="00000000">
            <w:pPr>
              <w:spacing w:after="0" w:line="240" w:lineRule="auto"/>
              <w:rPr>
                <w:color w:val="595959"/>
                <w:sz w:val="24"/>
                <w:szCs w:val="24"/>
              </w:rPr>
            </w:pPr>
            <w:r>
              <w:rPr>
                <w:rFonts w:ascii="Arial" w:eastAsia="Arial" w:hAnsi="Arial" w:cs="Arial"/>
                <w:b/>
                <w:color w:val="FFFFFF"/>
              </w:rPr>
              <w:t>Recursos</w:t>
            </w:r>
          </w:p>
        </w:tc>
        <w:tc>
          <w:tcPr>
            <w:tcW w:w="1160" w:type="dxa"/>
            <w:tcBorders>
              <w:top w:val="single" w:sz="4" w:space="0" w:color="156082"/>
            </w:tcBorders>
            <w:shd w:val="clear" w:color="auto" w:fill="156082"/>
            <w:tcMar>
              <w:top w:w="100" w:type="dxa"/>
              <w:left w:w="100" w:type="dxa"/>
              <w:bottom w:w="100" w:type="dxa"/>
              <w:right w:w="100" w:type="dxa"/>
            </w:tcMar>
          </w:tcPr>
          <w:p w14:paraId="5171796E" w14:textId="77777777" w:rsidR="00A82DDD" w:rsidRDefault="00000000">
            <w:pPr>
              <w:spacing w:after="0" w:line="240" w:lineRule="auto"/>
              <w:rPr>
                <w:color w:val="595959"/>
                <w:sz w:val="24"/>
                <w:szCs w:val="24"/>
              </w:rPr>
            </w:pPr>
            <w:r>
              <w:rPr>
                <w:rFonts w:ascii="Arial" w:eastAsia="Arial" w:hAnsi="Arial" w:cs="Arial"/>
                <w:b/>
                <w:color w:val="FFFFFF"/>
              </w:rPr>
              <w:t>Duración de la actividad</w:t>
            </w:r>
          </w:p>
        </w:tc>
        <w:tc>
          <w:tcPr>
            <w:tcW w:w="1565" w:type="dxa"/>
            <w:tcBorders>
              <w:top w:val="single" w:sz="4" w:space="0" w:color="156082"/>
            </w:tcBorders>
            <w:shd w:val="clear" w:color="auto" w:fill="156082"/>
            <w:tcMar>
              <w:top w:w="100" w:type="dxa"/>
              <w:left w:w="100" w:type="dxa"/>
              <w:bottom w:w="100" w:type="dxa"/>
              <w:right w:w="100" w:type="dxa"/>
            </w:tcMar>
          </w:tcPr>
          <w:p w14:paraId="094C646E" w14:textId="77777777" w:rsidR="00A82DDD" w:rsidRDefault="00000000">
            <w:pPr>
              <w:spacing w:after="0" w:line="240" w:lineRule="auto"/>
              <w:rPr>
                <w:color w:val="595959"/>
                <w:sz w:val="24"/>
                <w:szCs w:val="24"/>
              </w:rPr>
            </w:pPr>
            <w:r>
              <w:rPr>
                <w:rFonts w:ascii="Arial" w:eastAsia="Arial" w:hAnsi="Arial" w:cs="Arial"/>
                <w:b/>
                <w:color w:val="FFFFFF"/>
              </w:rPr>
              <w:t>Responsable</w:t>
            </w:r>
          </w:p>
        </w:tc>
        <w:tc>
          <w:tcPr>
            <w:tcW w:w="1775" w:type="dxa"/>
            <w:tcBorders>
              <w:top w:val="single" w:sz="4" w:space="0" w:color="156082"/>
            </w:tcBorders>
            <w:shd w:val="clear" w:color="auto" w:fill="156082"/>
            <w:tcMar>
              <w:top w:w="100" w:type="dxa"/>
              <w:left w:w="100" w:type="dxa"/>
              <w:bottom w:w="100" w:type="dxa"/>
              <w:right w:w="100" w:type="dxa"/>
            </w:tcMar>
          </w:tcPr>
          <w:p w14:paraId="52B57FEA" w14:textId="77777777" w:rsidR="00A82DDD" w:rsidRDefault="00000000">
            <w:pPr>
              <w:spacing w:after="0" w:line="240" w:lineRule="auto"/>
              <w:rPr>
                <w:color w:val="595959"/>
                <w:sz w:val="24"/>
                <w:szCs w:val="24"/>
              </w:rPr>
            </w:pPr>
            <w:r>
              <w:rPr>
                <w:rFonts w:ascii="Arial" w:eastAsia="Arial" w:hAnsi="Arial" w:cs="Arial"/>
                <w:b/>
                <w:color w:val="FFFFFF"/>
              </w:rPr>
              <w:t>Observaciones</w:t>
            </w:r>
          </w:p>
        </w:tc>
        <w:tc>
          <w:tcPr>
            <w:tcW w:w="1385" w:type="dxa"/>
            <w:tcBorders>
              <w:top w:val="single" w:sz="4" w:space="0" w:color="156082"/>
            </w:tcBorders>
            <w:shd w:val="clear" w:color="auto" w:fill="156082"/>
            <w:tcMar>
              <w:top w:w="100" w:type="dxa"/>
              <w:left w:w="100" w:type="dxa"/>
              <w:bottom w:w="100" w:type="dxa"/>
              <w:right w:w="100" w:type="dxa"/>
            </w:tcMar>
          </w:tcPr>
          <w:p w14:paraId="17F91771" w14:textId="77777777" w:rsidR="00A82DDD" w:rsidRDefault="00000000">
            <w:pPr>
              <w:spacing w:after="0" w:line="240" w:lineRule="auto"/>
              <w:rPr>
                <w:color w:val="595959"/>
                <w:sz w:val="24"/>
                <w:szCs w:val="24"/>
              </w:rPr>
            </w:pPr>
            <w:r>
              <w:rPr>
                <w:rFonts w:ascii="Arial" w:eastAsia="Arial" w:hAnsi="Arial" w:cs="Arial"/>
                <w:b/>
                <w:color w:val="FFFFFF"/>
              </w:rPr>
              <w:t>Estado de avance</w:t>
            </w:r>
          </w:p>
        </w:tc>
        <w:tc>
          <w:tcPr>
            <w:tcW w:w="1895" w:type="dxa"/>
            <w:tcBorders>
              <w:top w:val="single" w:sz="4" w:space="0" w:color="156082"/>
              <w:right w:val="single" w:sz="4" w:space="0" w:color="156082"/>
            </w:tcBorders>
            <w:shd w:val="clear" w:color="auto" w:fill="156082"/>
            <w:tcMar>
              <w:top w:w="100" w:type="dxa"/>
              <w:left w:w="100" w:type="dxa"/>
              <w:bottom w:w="100" w:type="dxa"/>
              <w:right w:w="100" w:type="dxa"/>
            </w:tcMar>
          </w:tcPr>
          <w:p w14:paraId="4A04FEF3" w14:textId="77777777" w:rsidR="00A82DDD" w:rsidRDefault="00000000">
            <w:pPr>
              <w:spacing w:after="0" w:line="240" w:lineRule="auto"/>
              <w:rPr>
                <w:color w:val="595959"/>
                <w:sz w:val="24"/>
                <w:szCs w:val="24"/>
              </w:rPr>
            </w:pPr>
            <w:r>
              <w:rPr>
                <w:rFonts w:ascii="Arial" w:eastAsia="Arial" w:hAnsi="Arial" w:cs="Arial"/>
                <w:b/>
                <w:color w:val="FFFFFF"/>
              </w:rPr>
              <w:t>Ajustes</w:t>
            </w:r>
          </w:p>
        </w:tc>
      </w:tr>
      <w:tr w:rsidR="00A82DDD" w14:paraId="6753C723" w14:textId="77777777">
        <w:trPr>
          <w:trHeight w:val="1925"/>
        </w:trPr>
        <w:tc>
          <w:tcPr>
            <w:tcW w:w="1745" w:type="dxa"/>
            <w:tcBorders>
              <w:top w:val="single" w:sz="4" w:space="0" w:color="156082"/>
              <w:left w:val="single" w:sz="4" w:space="0" w:color="156082"/>
            </w:tcBorders>
            <w:tcMar>
              <w:top w:w="100" w:type="dxa"/>
              <w:left w:w="100" w:type="dxa"/>
              <w:bottom w:w="100" w:type="dxa"/>
              <w:right w:w="100" w:type="dxa"/>
            </w:tcMar>
          </w:tcPr>
          <w:p w14:paraId="1CDF22CC" w14:textId="77777777" w:rsidR="00A82DDD" w:rsidRDefault="00000000">
            <w:pPr>
              <w:spacing w:after="0" w:line="240" w:lineRule="auto"/>
              <w:rPr>
                <w:color w:val="595959"/>
                <w:sz w:val="24"/>
                <w:szCs w:val="24"/>
              </w:rPr>
            </w:pPr>
            <w:r>
              <w:rPr>
                <w:color w:val="595959"/>
                <w:sz w:val="24"/>
                <w:szCs w:val="24"/>
              </w:rPr>
              <w:t>Análisis y diseño de sistemas</w:t>
            </w:r>
          </w:p>
        </w:tc>
        <w:tc>
          <w:tcPr>
            <w:tcW w:w="1745" w:type="dxa"/>
            <w:tcBorders>
              <w:top w:val="single" w:sz="4" w:space="0" w:color="156082"/>
            </w:tcBorders>
            <w:tcMar>
              <w:top w:w="100" w:type="dxa"/>
              <w:left w:w="100" w:type="dxa"/>
              <w:bottom w:w="100" w:type="dxa"/>
              <w:right w:w="100" w:type="dxa"/>
            </w:tcMar>
          </w:tcPr>
          <w:p w14:paraId="37469B17" w14:textId="77777777" w:rsidR="00A82DDD" w:rsidRDefault="00000000">
            <w:pPr>
              <w:spacing w:after="0" w:line="240" w:lineRule="auto"/>
              <w:rPr>
                <w:color w:val="595959"/>
                <w:sz w:val="24"/>
                <w:szCs w:val="24"/>
              </w:rPr>
            </w:pPr>
            <w:r>
              <w:rPr>
                <w:color w:val="595959"/>
                <w:sz w:val="24"/>
                <w:szCs w:val="24"/>
              </w:rPr>
              <w:t>Levantamiento de requerimientos y definición de objetivos</w:t>
            </w:r>
          </w:p>
        </w:tc>
        <w:tc>
          <w:tcPr>
            <w:tcW w:w="1685" w:type="dxa"/>
            <w:tcBorders>
              <w:top w:val="single" w:sz="4" w:space="0" w:color="156082"/>
            </w:tcBorders>
            <w:tcMar>
              <w:top w:w="100" w:type="dxa"/>
              <w:left w:w="100" w:type="dxa"/>
              <w:bottom w:w="100" w:type="dxa"/>
              <w:right w:w="100" w:type="dxa"/>
            </w:tcMar>
          </w:tcPr>
          <w:p w14:paraId="2AB896ED" w14:textId="77777777" w:rsidR="00A82DDD" w:rsidRDefault="00000000">
            <w:pPr>
              <w:spacing w:after="0" w:line="240" w:lineRule="auto"/>
              <w:rPr>
                <w:color w:val="595959"/>
                <w:sz w:val="24"/>
                <w:szCs w:val="24"/>
              </w:rPr>
            </w:pPr>
            <w:r>
              <w:rPr>
                <w:color w:val="595959"/>
                <w:sz w:val="24"/>
                <w:szCs w:val="24"/>
              </w:rPr>
              <w:t>Reuniones, entrevistas, herramientas de documentación</w:t>
            </w:r>
          </w:p>
        </w:tc>
        <w:tc>
          <w:tcPr>
            <w:tcW w:w="1160" w:type="dxa"/>
            <w:tcBorders>
              <w:top w:val="single" w:sz="4" w:space="0" w:color="156082"/>
            </w:tcBorders>
            <w:tcMar>
              <w:top w:w="100" w:type="dxa"/>
              <w:left w:w="100" w:type="dxa"/>
              <w:bottom w:w="100" w:type="dxa"/>
              <w:right w:w="100" w:type="dxa"/>
            </w:tcMar>
          </w:tcPr>
          <w:p w14:paraId="0682C636" w14:textId="77777777" w:rsidR="00A82DDD" w:rsidRDefault="00000000">
            <w:pPr>
              <w:spacing w:after="0" w:line="240" w:lineRule="auto"/>
              <w:rPr>
                <w:color w:val="595959"/>
                <w:sz w:val="24"/>
                <w:szCs w:val="24"/>
              </w:rPr>
            </w:pPr>
            <w:r>
              <w:rPr>
                <w:color w:val="595959"/>
                <w:sz w:val="24"/>
                <w:szCs w:val="24"/>
              </w:rPr>
              <w:t>2 semanas</w:t>
            </w:r>
          </w:p>
        </w:tc>
        <w:tc>
          <w:tcPr>
            <w:tcW w:w="1565" w:type="dxa"/>
            <w:tcBorders>
              <w:top w:val="single" w:sz="4" w:space="0" w:color="156082"/>
            </w:tcBorders>
            <w:tcMar>
              <w:top w:w="100" w:type="dxa"/>
              <w:left w:w="100" w:type="dxa"/>
              <w:bottom w:w="100" w:type="dxa"/>
              <w:right w:w="100" w:type="dxa"/>
            </w:tcMar>
          </w:tcPr>
          <w:p w14:paraId="61FABD5D" w14:textId="77777777" w:rsidR="00A82DDD" w:rsidRDefault="00000000">
            <w:pPr>
              <w:spacing w:after="0" w:line="240" w:lineRule="auto"/>
              <w:rPr>
                <w:color w:val="595959"/>
                <w:sz w:val="24"/>
                <w:szCs w:val="24"/>
              </w:rPr>
            </w:pPr>
            <w:r>
              <w:rPr>
                <w:color w:val="595959"/>
                <w:sz w:val="24"/>
                <w:szCs w:val="24"/>
              </w:rPr>
              <w:t>Equipo completo</w:t>
            </w:r>
          </w:p>
        </w:tc>
        <w:tc>
          <w:tcPr>
            <w:tcW w:w="1775" w:type="dxa"/>
            <w:tcBorders>
              <w:top w:val="single" w:sz="4" w:space="0" w:color="156082"/>
            </w:tcBorders>
            <w:tcMar>
              <w:top w:w="100" w:type="dxa"/>
              <w:left w:w="100" w:type="dxa"/>
              <w:bottom w:w="100" w:type="dxa"/>
              <w:right w:w="100" w:type="dxa"/>
            </w:tcMar>
          </w:tcPr>
          <w:p w14:paraId="6B3F7804" w14:textId="77777777" w:rsidR="00A82DDD" w:rsidRDefault="00000000">
            <w:pPr>
              <w:spacing w:after="0" w:line="240" w:lineRule="auto"/>
              <w:rPr>
                <w:color w:val="595959"/>
                <w:sz w:val="24"/>
                <w:szCs w:val="24"/>
              </w:rPr>
            </w:pPr>
            <w:r>
              <w:rPr>
                <w:color w:val="595959"/>
                <w:sz w:val="24"/>
                <w:szCs w:val="24"/>
              </w:rPr>
              <w:t>Se recopiló información inicial de usuarios</w:t>
            </w:r>
          </w:p>
        </w:tc>
        <w:tc>
          <w:tcPr>
            <w:tcW w:w="1385" w:type="dxa"/>
            <w:tcBorders>
              <w:top w:val="single" w:sz="4" w:space="0" w:color="156082"/>
            </w:tcBorders>
            <w:tcMar>
              <w:top w:w="100" w:type="dxa"/>
              <w:left w:w="100" w:type="dxa"/>
              <w:bottom w:w="100" w:type="dxa"/>
              <w:right w:w="100" w:type="dxa"/>
            </w:tcMar>
          </w:tcPr>
          <w:p w14:paraId="7CEC2C7B" w14:textId="77777777" w:rsidR="00A82DDD" w:rsidRDefault="00000000">
            <w:pPr>
              <w:spacing w:after="0" w:line="240" w:lineRule="auto"/>
              <w:rPr>
                <w:color w:val="595959"/>
                <w:sz w:val="24"/>
                <w:szCs w:val="24"/>
              </w:rPr>
            </w:pPr>
            <w:r>
              <w:rPr>
                <w:color w:val="595959"/>
                <w:sz w:val="24"/>
                <w:szCs w:val="24"/>
              </w:rPr>
              <w:t>Completado</w:t>
            </w:r>
          </w:p>
        </w:tc>
        <w:tc>
          <w:tcPr>
            <w:tcW w:w="1895" w:type="dxa"/>
            <w:tcBorders>
              <w:top w:val="single" w:sz="4" w:space="0" w:color="156082"/>
              <w:right w:val="single" w:sz="4" w:space="0" w:color="156082"/>
            </w:tcBorders>
            <w:tcMar>
              <w:top w:w="100" w:type="dxa"/>
              <w:left w:w="100" w:type="dxa"/>
              <w:bottom w:w="100" w:type="dxa"/>
              <w:right w:w="100" w:type="dxa"/>
            </w:tcMar>
          </w:tcPr>
          <w:p w14:paraId="0B7374C8" w14:textId="77777777" w:rsidR="00A82DDD" w:rsidRDefault="00000000">
            <w:pPr>
              <w:spacing w:after="0" w:line="240" w:lineRule="auto"/>
              <w:rPr>
                <w:color w:val="595959"/>
                <w:sz w:val="24"/>
                <w:szCs w:val="24"/>
              </w:rPr>
            </w:pPr>
            <w:r>
              <w:rPr>
                <w:color w:val="595959"/>
                <w:sz w:val="24"/>
                <w:szCs w:val="24"/>
              </w:rPr>
              <w:t>Ninguno</w:t>
            </w:r>
          </w:p>
        </w:tc>
      </w:tr>
      <w:tr w:rsidR="00A82DDD" w14:paraId="3A2E2399" w14:textId="77777777">
        <w:trPr>
          <w:trHeight w:val="2210"/>
        </w:trPr>
        <w:tc>
          <w:tcPr>
            <w:tcW w:w="1745" w:type="dxa"/>
            <w:tcBorders>
              <w:top w:val="single" w:sz="4" w:space="0" w:color="156082"/>
              <w:left w:val="single" w:sz="4" w:space="0" w:color="156082"/>
            </w:tcBorders>
            <w:tcMar>
              <w:top w:w="100" w:type="dxa"/>
              <w:left w:w="100" w:type="dxa"/>
              <w:bottom w:w="100" w:type="dxa"/>
              <w:right w:w="100" w:type="dxa"/>
            </w:tcMar>
          </w:tcPr>
          <w:p w14:paraId="140B898C" w14:textId="77777777" w:rsidR="00A82DDD" w:rsidRDefault="00000000">
            <w:pPr>
              <w:spacing w:after="0" w:line="240" w:lineRule="auto"/>
              <w:rPr>
                <w:color w:val="595959"/>
                <w:sz w:val="24"/>
                <w:szCs w:val="24"/>
              </w:rPr>
            </w:pPr>
            <w:r>
              <w:rPr>
                <w:color w:val="595959"/>
                <w:sz w:val="24"/>
                <w:szCs w:val="24"/>
              </w:rPr>
              <w:t>Diseño de soluciones tecnológicas</w:t>
            </w:r>
          </w:p>
        </w:tc>
        <w:tc>
          <w:tcPr>
            <w:tcW w:w="1745" w:type="dxa"/>
            <w:tcBorders>
              <w:top w:val="single" w:sz="4" w:space="0" w:color="156082"/>
            </w:tcBorders>
            <w:tcMar>
              <w:top w:w="100" w:type="dxa"/>
              <w:left w:w="100" w:type="dxa"/>
              <w:bottom w:w="100" w:type="dxa"/>
              <w:right w:w="100" w:type="dxa"/>
            </w:tcMar>
          </w:tcPr>
          <w:p w14:paraId="19A86EB1" w14:textId="77777777" w:rsidR="00A82DDD" w:rsidRDefault="00000000">
            <w:pPr>
              <w:spacing w:after="0" w:line="240" w:lineRule="auto"/>
              <w:rPr>
                <w:color w:val="595959"/>
                <w:sz w:val="24"/>
                <w:szCs w:val="24"/>
              </w:rPr>
            </w:pPr>
            <w:r>
              <w:rPr>
                <w:color w:val="595959"/>
                <w:sz w:val="24"/>
                <w:szCs w:val="24"/>
              </w:rPr>
              <w:t>Elaboración de arquitectura de la solución y modelo de datos</w:t>
            </w:r>
          </w:p>
        </w:tc>
        <w:tc>
          <w:tcPr>
            <w:tcW w:w="1685" w:type="dxa"/>
            <w:tcBorders>
              <w:top w:val="single" w:sz="4" w:space="0" w:color="156082"/>
            </w:tcBorders>
            <w:tcMar>
              <w:top w:w="100" w:type="dxa"/>
              <w:left w:w="100" w:type="dxa"/>
              <w:bottom w:w="100" w:type="dxa"/>
              <w:right w:w="100" w:type="dxa"/>
            </w:tcMar>
          </w:tcPr>
          <w:p w14:paraId="6DAB43EE" w14:textId="77777777" w:rsidR="00A82DDD" w:rsidRDefault="00000000">
            <w:pPr>
              <w:spacing w:after="0" w:line="240" w:lineRule="auto"/>
              <w:rPr>
                <w:color w:val="595959"/>
                <w:sz w:val="24"/>
                <w:szCs w:val="24"/>
              </w:rPr>
            </w:pPr>
            <w:r>
              <w:rPr>
                <w:color w:val="595959"/>
                <w:sz w:val="24"/>
                <w:szCs w:val="24"/>
              </w:rPr>
              <w:t>Herramientas de modelado (Draw.io, SQL Server, etc.)</w:t>
            </w:r>
          </w:p>
        </w:tc>
        <w:tc>
          <w:tcPr>
            <w:tcW w:w="1160" w:type="dxa"/>
            <w:tcBorders>
              <w:top w:val="single" w:sz="4" w:space="0" w:color="156082"/>
            </w:tcBorders>
            <w:tcMar>
              <w:top w:w="100" w:type="dxa"/>
              <w:left w:w="100" w:type="dxa"/>
              <w:bottom w:w="100" w:type="dxa"/>
              <w:right w:w="100" w:type="dxa"/>
            </w:tcMar>
          </w:tcPr>
          <w:p w14:paraId="5E59F42D" w14:textId="77777777" w:rsidR="00A82DDD" w:rsidRDefault="00000000">
            <w:pPr>
              <w:spacing w:after="0" w:line="240" w:lineRule="auto"/>
              <w:rPr>
                <w:color w:val="595959"/>
                <w:sz w:val="24"/>
                <w:szCs w:val="24"/>
              </w:rPr>
            </w:pPr>
            <w:r>
              <w:rPr>
                <w:color w:val="595959"/>
                <w:sz w:val="24"/>
                <w:szCs w:val="24"/>
              </w:rPr>
              <w:t>3 semanas</w:t>
            </w:r>
          </w:p>
        </w:tc>
        <w:tc>
          <w:tcPr>
            <w:tcW w:w="1565" w:type="dxa"/>
            <w:tcBorders>
              <w:top w:val="single" w:sz="4" w:space="0" w:color="156082"/>
            </w:tcBorders>
            <w:tcMar>
              <w:top w:w="100" w:type="dxa"/>
              <w:left w:w="100" w:type="dxa"/>
              <w:bottom w:w="100" w:type="dxa"/>
              <w:right w:w="100" w:type="dxa"/>
            </w:tcMar>
          </w:tcPr>
          <w:p w14:paraId="3BF93FC9" w14:textId="77777777" w:rsidR="00A82DDD" w:rsidRDefault="00000000">
            <w:pPr>
              <w:spacing w:after="0" w:line="240" w:lineRule="auto"/>
              <w:rPr>
                <w:color w:val="595959"/>
                <w:sz w:val="24"/>
                <w:szCs w:val="24"/>
              </w:rPr>
            </w:pPr>
            <w:r>
              <w:rPr>
                <w:color w:val="595959"/>
                <w:sz w:val="24"/>
                <w:szCs w:val="24"/>
              </w:rPr>
              <w:t>Integrante A</w:t>
            </w:r>
          </w:p>
        </w:tc>
        <w:tc>
          <w:tcPr>
            <w:tcW w:w="1775" w:type="dxa"/>
            <w:tcBorders>
              <w:top w:val="single" w:sz="4" w:space="0" w:color="156082"/>
            </w:tcBorders>
            <w:tcMar>
              <w:top w:w="100" w:type="dxa"/>
              <w:left w:w="100" w:type="dxa"/>
              <w:bottom w:w="100" w:type="dxa"/>
              <w:right w:w="100" w:type="dxa"/>
            </w:tcMar>
          </w:tcPr>
          <w:p w14:paraId="6410C8E6" w14:textId="77777777" w:rsidR="00A82DDD" w:rsidRDefault="00000000">
            <w:pPr>
              <w:spacing w:after="0" w:line="240" w:lineRule="auto"/>
              <w:rPr>
                <w:color w:val="595959"/>
                <w:sz w:val="24"/>
                <w:szCs w:val="24"/>
              </w:rPr>
            </w:pPr>
            <w:r>
              <w:rPr>
                <w:color w:val="595959"/>
                <w:sz w:val="24"/>
                <w:szCs w:val="24"/>
              </w:rPr>
              <w:t>Se generaron diagramas y base de datos inicial</w:t>
            </w:r>
          </w:p>
        </w:tc>
        <w:tc>
          <w:tcPr>
            <w:tcW w:w="1385" w:type="dxa"/>
            <w:tcBorders>
              <w:top w:val="single" w:sz="4" w:space="0" w:color="156082"/>
            </w:tcBorders>
            <w:tcMar>
              <w:top w:w="100" w:type="dxa"/>
              <w:left w:w="100" w:type="dxa"/>
              <w:bottom w:w="100" w:type="dxa"/>
              <w:right w:w="100" w:type="dxa"/>
            </w:tcMar>
          </w:tcPr>
          <w:p w14:paraId="72F8194F" w14:textId="77777777" w:rsidR="00A82DDD" w:rsidRDefault="00000000">
            <w:pPr>
              <w:spacing w:after="0" w:line="240" w:lineRule="auto"/>
              <w:rPr>
                <w:color w:val="595959"/>
                <w:sz w:val="24"/>
                <w:szCs w:val="24"/>
              </w:rPr>
            </w:pPr>
            <w:r>
              <w:rPr>
                <w:color w:val="595959"/>
                <w:sz w:val="24"/>
                <w:szCs w:val="24"/>
              </w:rPr>
              <w:t>En curso</w:t>
            </w:r>
          </w:p>
        </w:tc>
        <w:tc>
          <w:tcPr>
            <w:tcW w:w="1895" w:type="dxa"/>
            <w:tcBorders>
              <w:top w:val="single" w:sz="4" w:space="0" w:color="156082"/>
              <w:right w:val="single" w:sz="4" w:space="0" w:color="156082"/>
            </w:tcBorders>
            <w:tcMar>
              <w:top w:w="100" w:type="dxa"/>
              <w:left w:w="100" w:type="dxa"/>
              <w:bottom w:w="100" w:type="dxa"/>
              <w:right w:w="100" w:type="dxa"/>
            </w:tcMar>
          </w:tcPr>
          <w:p w14:paraId="32EFF246" w14:textId="77777777" w:rsidR="00A82DDD" w:rsidRDefault="00000000">
            <w:pPr>
              <w:spacing w:after="0" w:line="240" w:lineRule="auto"/>
              <w:rPr>
                <w:color w:val="595959"/>
                <w:sz w:val="24"/>
                <w:szCs w:val="24"/>
              </w:rPr>
            </w:pPr>
            <w:r>
              <w:rPr>
                <w:color w:val="595959"/>
                <w:sz w:val="24"/>
                <w:szCs w:val="24"/>
              </w:rPr>
              <w:t>Se ajustó modelo según retroalimentación docente</w:t>
            </w:r>
          </w:p>
        </w:tc>
      </w:tr>
      <w:tr w:rsidR="00A82DDD" w14:paraId="342BDF2E" w14:textId="77777777">
        <w:trPr>
          <w:trHeight w:val="1070"/>
        </w:trPr>
        <w:tc>
          <w:tcPr>
            <w:tcW w:w="1745" w:type="dxa"/>
            <w:tcBorders>
              <w:top w:val="single" w:sz="4" w:space="0" w:color="156082"/>
              <w:left w:val="single" w:sz="4" w:space="0" w:color="156082"/>
            </w:tcBorders>
            <w:tcMar>
              <w:top w:w="100" w:type="dxa"/>
              <w:left w:w="100" w:type="dxa"/>
              <w:bottom w:w="100" w:type="dxa"/>
              <w:right w:w="100" w:type="dxa"/>
            </w:tcMar>
          </w:tcPr>
          <w:p w14:paraId="171878F4" w14:textId="77777777" w:rsidR="00A82DDD" w:rsidRDefault="00000000">
            <w:pPr>
              <w:spacing w:after="0" w:line="240" w:lineRule="auto"/>
              <w:rPr>
                <w:color w:val="595959"/>
                <w:sz w:val="24"/>
                <w:szCs w:val="24"/>
              </w:rPr>
            </w:pPr>
            <w:r>
              <w:rPr>
                <w:color w:val="595959"/>
                <w:sz w:val="24"/>
                <w:szCs w:val="24"/>
              </w:rPr>
              <w:t>Desarrollo de software</w:t>
            </w:r>
          </w:p>
        </w:tc>
        <w:tc>
          <w:tcPr>
            <w:tcW w:w="1745" w:type="dxa"/>
            <w:tcBorders>
              <w:top w:val="single" w:sz="4" w:space="0" w:color="156082"/>
            </w:tcBorders>
            <w:tcMar>
              <w:top w:w="100" w:type="dxa"/>
              <w:left w:w="100" w:type="dxa"/>
              <w:bottom w:w="100" w:type="dxa"/>
              <w:right w:w="100" w:type="dxa"/>
            </w:tcMar>
          </w:tcPr>
          <w:p w14:paraId="20E4F059" w14:textId="77777777" w:rsidR="00A82DDD" w:rsidRDefault="00000000">
            <w:pPr>
              <w:spacing w:after="0" w:line="240" w:lineRule="auto"/>
              <w:rPr>
                <w:color w:val="595959"/>
                <w:sz w:val="24"/>
                <w:szCs w:val="24"/>
              </w:rPr>
            </w:pPr>
            <w:r>
              <w:rPr>
                <w:color w:val="595959"/>
                <w:sz w:val="24"/>
                <w:szCs w:val="24"/>
              </w:rPr>
              <w:t>Implementación backend en .NET 8</w:t>
            </w:r>
          </w:p>
        </w:tc>
        <w:tc>
          <w:tcPr>
            <w:tcW w:w="1685" w:type="dxa"/>
            <w:tcBorders>
              <w:top w:val="single" w:sz="4" w:space="0" w:color="156082"/>
            </w:tcBorders>
            <w:tcMar>
              <w:top w:w="100" w:type="dxa"/>
              <w:left w:w="100" w:type="dxa"/>
              <w:bottom w:w="100" w:type="dxa"/>
              <w:right w:w="100" w:type="dxa"/>
            </w:tcMar>
          </w:tcPr>
          <w:p w14:paraId="09E559A8" w14:textId="77777777" w:rsidR="00A82DDD" w:rsidRDefault="00000000">
            <w:pPr>
              <w:spacing w:after="0" w:line="240" w:lineRule="auto"/>
              <w:rPr>
                <w:color w:val="595959"/>
                <w:sz w:val="24"/>
                <w:szCs w:val="24"/>
              </w:rPr>
            </w:pPr>
            <w:r>
              <w:rPr>
                <w:color w:val="595959"/>
                <w:sz w:val="24"/>
                <w:szCs w:val="24"/>
              </w:rPr>
              <w:t>Visual Studio, SQL Server</w:t>
            </w:r>
          </w:p>
        </w:tc>
        <w:tc>
          <w:tcPr>
            <w:tcW w:w="1160" w:type="dxa"/>
            <w:tcBorders>
              <w:top w:val="single" w:sz="4" w:space="0" w:color="156082"/>
            </w:tcBorders>
            <w:tcMar>
              <w:top w:w="100" w:type="dxa"/>
              <w:left w:w="100" w:type="dxa"/>
              <w:bottom w:w="100" w:type="dxa"/>
              <w:right w:w="100" w:type="dxa"/>
            </w:tcMar>
          </w:tcPr>
          <w:p w14:paraId="3EAD34E8" w14:textId="77777777" w:rsidR="00A82DDD" w:rsidRDefault="00000000">
            <w:pPr>
              <w:spacing w:after="0" w:line="240" w:lineRule="auto"/>
              <w:rPr>
                <w:color w:val="595959"/>
                <w:sz w:val="24"/>
                <w:szCs w:val="24"/>
              </w:rPr>
            </w:pPr>
            <w:r>
              <w:rPr>
                <w:color w:val="595959"/>
                <w:sz w:val="24"/>
                <w:szCs w:val="24"/>
              </w:rPr>
              <w:t>3 semanas</w:t>
            </w:r>
          </w:p>
        </w:tc>
        <w:tc>
          <w:tcPr>
            <w:tcW w:w="1565" w:type="dxa"/>
            <w:tcBorders>
              <w:top w:val="single" w:sz="4" w:space="0" w:color="156082"/>
            </w:tcBorders>
            <w:tcMar>
              <w:top w:w="100" w:type="dxa"/>
              <w:left w:w="100" w:type="dxa"/>
              <w:bottom w:w="100" w:type="dxa"/>
              <w:right w:w="100" w:type="dxa"/>
            </w:tcMar>
          </w:tcPr>
          <w:p w14:paraId="15D38EF0" w14:textId="77777777" w:rsidR="00A82DDD" w:rsidRDefault="00000000">
            <w:pPr>
              <w:spacing w:after="0" w:line="240" w:lineRule="auto"/>
              <w:rPr>
                <w:color w:val="595959"/>
                <w:sz w:val="24"/>
                <w:szCs w:val="24"/>
              </w:rPr>
            </w:pPr>
            <w:r>
              <w:rPr>
                <w:color w:val="595959"/>
                <w:sz w:val="24"/>
                <w:szCs w:val="24"/>
              </w:rPr>
              <w:t>Integrante B</w:t>
            </w:r>
          </w:p>
        </w:tc>
        <w:tc>
          <w:tcPr>
            <w:tcW w:w="1775" w:type="dxa"/>
            <w:tcBorders>
              <w:top w:val="single" w:sz="4" w:space="0" w:color="156082"/>
            </w:tcBorders>
            <w:tcMar>
              <w:top w:w="100" w:type="dxa"/>
              <w:left w:w="100" w:type="dxa"/>
              <w:bottom w:w="100" w:type="dxa"/>
              <w:right w:w="100" w:type="dxa"/>
            </w:tcMar>
          </w:tcPr>
          <w:p w14:paraId="701F3AD1" w14:textId="77777777" w:rsidR="00A82DDD" w:rsidRDefault="00000000">
            <w:pPr>
              <w:spacing w:after="0" w:line="240" w:lineRule="auto"/>
              <w:rPr>
                <w:color w:val="595959"/>
                <w:sz w:val="24"/>
                <w:szCs w:val="24"/>
              </w:rPr>
            </w:pPr>
            <w:r>
              <w:rPr>
                <w:color w:val="595959"/>
                <w:sz w:val="24"/>
                <w:szCs w:val="24"/>
              </w:rPr>
              <w:t xml:space="preserve">Avance en </w:t>
            </w:r>
            <w:proofErr w:type="spellStart"/>
            <w:r>
              <w:rPr>
                <w:color w:val="595959"/>
                <w:sz w:val="24"/>
                <w:szCs w:val="24"/>
              </w:rPr>
              <w:t>APIs</w:t>
            </w:r>
            <w:proofErr w:type="spellEnd"/>
            <w:r>
              <w:rPr>
                <w:color w:val="595959"/>
                <w:sz w:val="24"/>
                <w:szCs w:val="24"/>
              </w:rPr>
              <w:t xml:space="preserve"> principales</w:t>
            </w:r>
          </w:p>
        </w:tc>
        <w:tc>
          <w:tcPr>
            <w:tcW w:w="1385" w:type="dxa"/>
            <w:tcBorders>
              <w:top w:val="single" w:sz="4" w:space="0" w:color="156082"/>
            </w:tcBorders>
            <w:tcMar>
              <w:top w:w="100" w:type="dxa"/>
              <w:left w:w="100" w:type="dxa"/>
              <w:bottom w:w="100" w:type="dxa"/>
              <w:right w:w="100" w:type="dxa"/>
            </w:tcMar>
          </w:tcPr>
          <w:p w14:paraId="79205584" w14:textId="77777777" w:rsidR="00A82DDD" w:rsidRDefault="00000000">
            <w:pPr>
              <w:spacing w:after="0" w:line="240" w:lineRule="auto"/>
              <w:rPr>
                <w:color w:val="595959"/>
                <w:sz w:val="24"/>
                <w:szCs w:val="24"/>
              </w:rPr>
            </w:pPr>
            <w:r>
              <w:rPr>
                <w:color w:val="595959"/>
                <w:sz w:val="24"/>
                <w:szCs w:val="24"/>
              </w:rPr>
              <w:t>En curso</w:t>
            </w:r>
          </w:p>
        </w:tc>
        <w:tc>
          <w:tcPr>
            <w:tcW w:w="1895" w:type="dxa"/>
            <w:tcBorders>
              <w:top w:val="single" w:sz="4" w:space="0" w:color="156082"/>
              <w:right w:val="single" w:sz="4" w:space="0" w:color="156082"/>
            </w:tcBorders>
            <w:tcMar>
              <w:top w:w="100" w:type="dxa"/>
              <w:left w:w="100" w:type="dxa"/>
              <w:bottom w:w="100" w:type="dxa"/>
              <w:right w:w="100" w:type="dxa"/>
            </w:tcMar>
          </w:tcPr>
          <w:p w14:paraId="687D90E0" w14:textId="77777777" w:rsidR="00A82DDD" w:rsidRDefault="00000000">
            <w:pPr>
              <w:spacing w:after="0" w:line="240" w:lineRule="auto"/>
              <w:rPr>
                <w:color w:val="595959"/>
                <w:sz w:val="24"/>
                <w:szCs w:val="24"/>
              </w:rPr>
            </w:pPr>
            <w:r>
              <w:rPr>
                <w:color w:val="595959"/>
                <w:sz w:val="24"/>
                <w:szCs w:val="24"/>
              </w:rPr>
              <w:t xml:space="preserve">Ajustes menores en </w:t>
            </w:r>
            <w:proofErr w:type="spellStart"/>
            <w:r>
              <w:rPr>
                <w:color w:val="595959"/>
                <w:sz w:val="24"/>
                <w:szCs w:val="24"/>
              </w:rPr>
              <w:t>endpoints</w:t>
            </w:r>
            <w:proofErr w:type="spellEnd"/>
          </w:p>
        </w:tc>
      </w:tr>
      <w:tr w:rsidR="00A82DDD" w14:paraId="0E5DCABB" w14:textId="77777777">
        <w:trPr>
          <w:trHeight w:val="1640"/>
        </w:trPr>
        <w:tc>
          <w:tcPr>
            <w:tcW w:w="1745" w:type="dxa"/>
            <w:tcBorders>
              <w:top w:val="single" w:sz="4" w:space="0" w:color="156082"/>
              <w:left w:val="single" w:sz="4" w:space="0" w:color="156082"/>
            </w:tcBorders>
            <w:tcMar>
              <w:top w:w="100" w:type="dxa"/>
              <w:left w:w="100" w:type="dxa"/>
              <w:bottom w:w="100" w:type="dxa"/>
              <w:right w:w="100" w:type="dxa"/>
            </w:tcMar>
          </w:tcPr>
          <w:p w14:paraId="121DC094" w14:textId="77777777" w:rsidR="00A82DDD" w:rsidRDefault="00000000">
            <w:pPr>
              <w:spacing w:after="0" w:line="240" w:lineRule="auto"/>
              <w:rPr>
                <w:color w:val="595959"/>
                <w:sz w:val="24"/>
                <w:szCs w:val="24"/>
              </w:rPr>
            </w:pPr>
            <w:r>
              <w:rPr>
                <w:color w:val="595959"/>
                <w:sz w:val="24"/>
                <w:szCs w:val="24"/>
              </w:rPr>
              <w:lastRenderedPageBreak/>
              <w:t>Desarrollo de software</w:t>
            </w:r>
          </w:p>
        </w:tc>
        <w:tc>
          <w:tcPr>
            <w:tcW w:w="1745" w:type="dxa"/>
            <w:tcBorders>
              <w:top w:val="single" w:sz="4" w:space="0" w:color="156082"/>
            </w:tcBorders>
            <w:tcMar>
              <w:top w:w="100" w:type="dxa"/>
              <w:left w:w="100" w:type="dxa"/>
              <w:bottom w:w="100" w:type="dxa"/>
              <w:right w:w="100" w:type="dxa"/>
            </w:tcMar>
          </w:tcPr>
          <w:p w14:paraId="1A71B194" w14:textId="77777777" w:rsidR="00A82DDD" w:rsidRDefault="00000000">
            <w:pPr>
              <w:spacing w:after="0" w:line="240" w:lineRule="auto"/>
              <w:rPr>
                <w:color w:val="595959"/>
                <w:sz w:val="24"/>
                <w:szCs w:val="24"/>
              </w:rPr>
            </w:pPr>
            <w:r>
              <w:rPr>
                <w:color w:val="595959"/>
                <w:sz w:val="24"/>
                <w:szCs w:val="24"/>
              </w:rPr>
              <w:t xml:space="preserve">Implementación frontend en </w:t>
            </w:r>
            <w:proofErr w:type="spellStart"/>
            <w:r>
              <w:rPr>
                <w:color w:val="595959"/>
                <w:sz w:val="24"/>
                <w:szCs w:val="24"/>
              </w:rPr>
              <w:t>React</w:t>
            </w:r>
            <w:proofErr w:type="spellEnd"/>
          </w:p>
        </w:tc>
        <w:tc>
          <w:tcPr>
            <w:tcW w:w="1685" w:type="dxa"/>
            <w:tcBorders>
              <w:top w:val="single" w:sz="4" w:space="0" w:color="156082"/>
            </w:tcBorders>
            <w:tcMar>
              <w:top w:w="100" w:type="dxa"/>
              <w:left w:w="100" w:type="dxa"/>
              <w:bottom w:w="100" w:type="dxa"/>
              <w:right w:w="100" w:type="dxa"/>
            </w:tcMar>
          </w:tcPr>
          <w:p w14:paraId="16B63D01" w14:textId="77777777" w:rsidR="00A82DDD" w:rsidRDefault="00000000">
            <w:pPr>
              <w:spacing w:after="0" w:line="240" w:lineRule="auto"/>
              <w:rPr>
                <w:color w:val="595959"/>
                <w:sz w:val="24"/>
                <w:szCs w:val="24"/>
              </w:rPr>
            </w:pPr>
            <w:r>
              <w:rPr>
                <w:color w:val="595959"/>
                <w:sz w:val="24"/>
                <w:szCs w:val="24"/>
              </w:rPr>
              <w:t xml:space="preserve">Vite, </w:t>
            </w:r>
            <w:proofErr w:type="spellStart"/>
            <w:r>
              <w:rPr>
                <w:color w:val="595959"/>
                <w:sz w:val="24"/>
                <w:szCs w:val="24"/>
              </w:rPr>
              <w:t>React</w:t>
            </w:r>
            <w:proofErr w:type="spellEnd"/>
            <w:r>
              <w:rPr>
                <w:color w:val="595959"/>
                <w:sz w:val="24"/>
                <w:szCs w:val="24"/>
              </w:rPr>
              <w:t>, librerías UI</w:t>
            </w:r>
          </w:p>
        </w:tc>
        <w:tc>
          <w:tcPr>
            <w:tcW w:w="1160" w:type="dxa"/>
            <w:tcBorders>
              <w:top w:val="single" w:sz="4" w:space="0" w:color="156082"/>
            </w:tcBorders>
            <w:tcMar>
              <w:top w:w="100" w:type="dxa"/>
              <w:left w:w="100" w:type="dxa"/>
              <w:bottom w:w="100" w:type="dxa"/>
              <w:right w:w="100" w:type="dxa"/>
            </w:tcMar>
          </w:tcPr>
          <w:p w14:paraId="684F18B7" w14:textId="77777777" w:rsidR="00A82DDD" w:rsidRDefault="00000000">
            <w:pPr>
              <w:spacing w:after="0" w:line="240" w:lineRule="auto"/>
              <w:rPr>
                <w:color w:val="595959"/>
                <w:sz w:val="24"/>
                <w:szCs w:val="24"/>
              </w:rPr>
            </w:pPr>
            <w:r>
              <w:rPr>
                <w:color w:val="595959"/>
                <w:sz w:val="24"/>
                <w:szCs w:val="24"/>
              </w:rPr>
              <w:t>3 semanas</w:t>
            </w:r>
          </w:p>
        </w:tc>
        <w:tc>
          <w:tcPr>
            <w:tcW w:w="1565" w:type="dxa"/>
            <w:tcBorders>
              <w:top w:val="single" w:sz="4" w:space="0" w:color="156082"/>
            </w:tcBorders>
            <w:tcMar>
              <w:top w:w="100" w:type="dxa"/>
              <w:left w:w="100" w:type="dxa"/>
              <w:bottom w:w="100" w:type="dxa"/>
              <w:right w:w="100" w:type="dxa"/>
            </w:tcMar>
          </w:tcPr>
          <w:p w14:paraId="3D741E04" w14:textId="77777777" w:rsidR="00A82DDD" w:rsidRDefault="00000000">
            <w:pPr>
              <w:spacing w:after="0" w:line="240" w:lineRule="auto"/>
              <w:rPr>
                <w:color w:val="595959"/>
                <w:sz w:val="24"/>
                <w:szCs w:val="24"/>
              </w:rPr>
            </w:pPr>
            <w:r>
              <w:rPr>
                <w:color w:val="595959"/>
                <w:sz w:val="24"/>
                <w:szCs w:val="24"/>
              </w:rPr>
              <w:t>Integrante C</w:t>
            </w:r>
          </w:p>
        </w:tc>
        <w:tc>
          <w:tcPr>
            <w:tcW w:w="1775" w:type="dxa"/>
            <w:tcBorders>
              <w:top w:val="single" w:sz="4" w:space="0" w:color="156082"/>
            </w:tcBorders>
            <w:tcMar>
              <w:top w:w="100" w:type="dxa"/>
              <w:left w:w="100" w:type="dxa"/>
              <w:bottom w:w="100" w:type="dxa"/>
              <w:right w:w="100" w:type="dxa"/>
            </w:tcMar>
          </w:tcPr>
          <w:p w14:paraId="2AB04AC2" w14:textId="77777777" w:rsidR="00A82DDD" w:rsidRDefault="00000000">
            <w:pPr>
              <w:spacing w:after="0" w:line="240" w:lineRule="auto"/>
              <w:rPr>
                <w:color w:val="595959"/>
                <w:sz w:val="24"/>
                <w:szCs w:val="24"/>
              </w:rPr>
            </w:pPr>
            <w:r>
              <w:rPr>
                <w:color w:val="595959"/>
                <w:sz w:val="24"/>
                <w:szCs w:val="24"/>
              </w:rPr>
              <w:t xml:space="preserve">Se avanzó en </w:t>
            </w:r>
            <w:proofErr w:type="spellStart"/>
            <w:r>
              <w:rPr>
                <w:color w:val="595959"/>
                <w:sz w:val="24"/>
                <w:szCs w:val="24"/>
              </w:rPr>
              <w:t>login</w:t>
            </w:r>
            <w:proofErr w:type="spellEnd"/>
            <w:r>
              <w:rPr>
                <w:color w:val="595959"/>
                <w:sz w:val="24"/>
                <w:szCs w:val="24"/>
              </w:rPr>
              <w:t xml:space="preserve"> y pantallas principales</w:t>
            </w:r>
          </w:p>
        </w:tc>
        <w:tc>
          <w:tcPr>
            <w:tcW w:w="1385" w:type="dxa"/>
            <w:tcBorders>
              <w:top w:val="single" w:sz="4" w:space="0" w:color="156082"/>
            </w:tcBorders>
            <w:tcMar>
              <w:top w:w="100" w:type="dxa"/>
              <w:left w:w="100" w:type="dxa"/>
              <w:bottom w:w="100" w:type="dxa"/>
              <w:right w:w="100" w:type="dxa"/>
            </w:tcMar>
          </w:tcPr>
          <w:p w14:paraId="4830BD02" w14:textId="77777777" w:rsidR="00A82DDD" w:rsidRDefault="00000000">
            <w:pPr>
              <w:spacing w:after="0" w:line="240" w:lineRule="auto"/>
              <w:rPr>
                <w:color w:val="595959"/>
                <w:sz w:val="24"/>
                <w:szCs w:val="24"/>
              </w:rPr>
            </w:pPr>
            <w:r>
              <w:rPr>
                <w:color w:val="595959"/>
                <w:sz w:val="24"/>
                <w:szCs w:val="24"/>
              </w:rPr>
              <w:t>En curso</w:t>
            </w:r>
          </w:p>
        </w:tc>
        <w:tc>
          <w:tcPr>
            <w:tcW w:w="1895" w:type="dxa"/>
            <w:tcBorders>
              <w:top w:val="single" w:sz="4" w:space="0" w:color="156082"/>
              <w:right w:val="single" w:sz="4" w:space="0" w:color="156082"/>
            </w:tcBorders>
            <w:tcMar>
              <w:top w:w="100" w:type="dxa"/>
              <w:left w:w="100" w:type="dxa"/>
              <w:bottom w:w="100" w:type="dxa"/>
              <w:right w:w="100" w:type="dxa"/>
            </w:tcMar>
          </w:tcPr>
          <w:p w14:paraId="10CFC8FA" w14:textId="77777777" w:rsidR="00A82DDD" w:rsidRDefault="00000000">
            <w:pPr>
              <w:spacing w:after="0" w:line="240" w:lineRule="auto"/>
              <w:rPr>
                <w:color w:val="595959"/>
                <w:sz w:val="24"/>
                <w:szCs w:val="24"/>
              </w:rPr>
            </w:pPr>
            <w:r>
              <w:rPr>
                <w:color w:val="595959"/>
                <w:sz w:val="24"/>
                <w:szCs w:val="24"/>
              </w:rPr>
              <w:t xml:space="preserve">Se modificaron componentes según </w:t>
            </w:r>
            <w:proofErr w:type="spellStart"/>
            <w:r>
              <w:rPr>
                <w:color w:val="595959"/>
                <w:sz w:val="24"/>
                <w:szCs w:val="24"/>
              </w:rPr>
              <w:t>feedback</w:t>
            </w:r>
            <w:proofErr w:type="spellEnd"/>
          </w:p>
        </w:tc>
      </w:tr>
      <w:tr w:rsidR="00A82DDD" w14:paraId="6A17B448" w14:textId="77777777">
        <w:trPr>
          <w:trHeight w:val="1640"/>
        </w:trPr>
        <w:tc>
          <w:tcPr>
            <w:tcW w:w="1745" w:type="dxa"/>
            <w:tcBorders>
              <w:top w:val="single" w:sz="4" w:space="0" w:color="156082"/>
              <w:left w:val="single" w:sz="4" w:space="0" w:color="156082"/>
            </w:tcBorders>
            <w:tcMar>
              <w:top w:w="100" w:type="dxa"/>
              <w:left w:w="100" w:type="dxa"/>
              <w:bottom w:w="100" w:type="dxa"/>
              <w:right w:w="100" w:type="dxa"/>
            </w:tcMar>
          </w:tcPr>
          <w:p w14:paraId="3F372C58" w14:textId="77777777" w:rsidR="00A82DDD" w:rsidRDefault="00000000">
            <w:pPr>
              <w:spacing w:after="0" w:line="240" w:lineRule="auto"/>
              <w:rPr>
                <w:color w:val="595959"/>
                <w:sz w:val="24"/>
                <w:szCs w:val="24"/>
              </w:rPr>
            </w:pPr>
            <w:r>
              <w:rPr>
                <w:color w:val="595959"/>
                <w:sz w:val="24"/>
                <w:szCs w:val="24"/>
              </w:rPr>
              <w:t>Gestión de proyectos</w:t>
            </w:r>
          </w:p>
        </w:tc>
        <w:tc>
          <w:tcPr>
            <w:tcW w:w="1745" w:type="dxa"/>
            <w:tcBorders>
              <w:top w:val="single" w:sz="4" w:space="0" w:color="156082"/>
            </w:tcBorders>
            <w:tcMar>
              <w:top w:w="100" w:type="dxa"/>
              <w:left w:w="100" w:type="dxa"/>
              <w:bottom w:w="100" w:type="dxa"/>
              <w:right w:w="100" w:type="dxa"/>
            </w:tcMar>
          </w:tcPr>
          <w:p w14:paraId="42ACFF97" w14:textId="77777777" w:rsidR="00A82DDD" w:rsidRDefault="00000000">
            <w:pPr>
              <w:spacing w:after="0" w:line="240" w:lineRule="auto"/>
              <w:rPr>
                <w:color w:val="595959"/>
                <w:sz w:val="24"/>
                <w:szCs w:val="24"/>
              </w:rPr>
            </w:pPr>
            <w:r>
              <w:rPr>
                <w:color w:val="595959"/>
                <w:sz w:val="24"/>
                <w:szCs w:val="24"/>
              </w:rPr>
              <w:t>Reuniones de seguimiento y coordinación</w:t>
            </w:r>
          </w:p>
        </w:tc>
        <w:tc>
          <w:tcPr>
            <w:tcW w:w="1685" w:type="dxa"/>
            <w:tcBorders>
              <w:top w:val="single" w:sz="4" w:space="0" w:color="156082"/>
            </w:tcBorders>
            <w:tcMar>
              <w:top w:w="100" w:type="dxa"/>
              <w:left w:w="100" w:type="dxa"/>
              <w:bottom w:w="100" w:type="dxa"/>
              <w:right w:w="100" w:type="dxa"/>
            </w:tcMar>
          </w:tcPr>
          <w:p w14:paraId="01D6129C" w14:textId="77777777" w:rsidR="00A82DDD" w:rsidRDefault="00000000">
            <w:pPr>
              <w:spacing w:after="0" w:line="240" w:lineRule="auto"/>
              <w:rPr>
                <w:color w:val="595959"/>
                <w:sz w:val="24"/>
                <w:szCs w:val="24"/>
              </w:rPr>
            </w:pPr>
            <w:r>
              <w:rPr>
                <w:color w:val="595959"/>
                <w:sz w:val="24"/>
                <w:szCs w:val="24"/>
              </w:rPr>
              <w:t>Actas de reunión, Trello, calendario</w:t>
            </w:r>
          </w:p>
        </w:tc>
        <w:tc>
          <w:tcPr>
            <w:tcW w:w="1160" w:type="dxa"/>
            <w:tcBorders>
              <w:top w:val="single" w:sz="4" w:space="0" w:color="156082"/>
            </w:tcBorders>
            <w:tcMar>
              <w:top w:w="100" w:type="dxa"/>
              <w:left w:w="100" w:type="dxa"/>
              <w:bottom w:w="100" w:type="dxa"/>
              <w:right w:w="100" w:type="dxa"/>
            </w:tcMar>
          </w:tcPr>
          <w:p w14:paraId="0C949A7B" w14:textId="77777777" w:rsidR="00A82DDD" w:rsidRDefault="00000000">
            <w:pPr>
              <w:spacing w:after="0" w:line="240" w:lineRule="auto"/>
              <w:rPr>
                <w:color w:val="595959"/>
                <w:sz w:val="24"/>
                <w:szCs w:val="24"/>
              </w:rPr>
            </w:pPr>
            <w:r>
              <w:rPr>
                <w:color w:val="595959"/>
                <w:sz w:val="24"/>
                <w:szCs w:val="24"/>
              </w:rPr>
              <w:t>Todo el semestre</w:t>
            </w:r>
          </w:p>
        </w:tc>
        <w:tc>
          <w:tcPr>
            <w:tcW w:w="1565" w:type="dxa"/>
            <w:tcBorders>
              <w:top w:val="single" w:sz="4" w:space="0" w:color="156082"/>
            </w:tcBorders>
            <w:tcMar>
              <w:top w:w="100" w:type="dxa"/>
              <w:left w:w="100" w:type="dxa"/>
              <w:bottom w:w="100" w:type="dxa"/>
              <w:right w:w="100" w:type="dxa"/>
            </w:tcMar>
          </w:tcPr>
          <w:p w14:paraId="3BF70FD1" w14:textId="77777777" w:rsidR="00A82DDD" w:rsidRDefault="00000000">
            <w:pPr>
              <w:spacing w:after="0" w:line="240" w:lineRule="auto"/>
              <w:rPr>
                <w:color w:val="595959"/>
                <w:sz w:val="24"/>
                <w:szCs w:val="24"/>
              </w:rPr>
            </w:pPr>
            <w:r>
              <w:rPr>
                <w:color w:val="595959"/>
                <w:sz w:val="24"/>
                <w:szCs w:val="24"/>
              </w:rPr>
              <w:t>Equipo completo</w:t>
            </w:r>
          </w:p>
        </w:tc>
        <w:tc>
          <w:tcPr>
            <w:tcW w:w="1775" w:type="dxa"/>
            <w:tcBorders>
              <w:top w:val="single" w:sz="4" w:space="0" w:color="156082"/>
            </w:tcBorders>
            <w:tcMar>
              <w:top w:w="100" w:type="dxa"/>
              <w:left w:w="100" w:type="dxa"/>
              <w:bottom w:w="100" w:type="dxa"/>
              <w:right w:w="100" w:type="dxa"/>
            </w:tcMar>
          </w:tcPr>
          <w:p w14:paraId="10269910" w14:textId="77777777" w:rsidR="00A82DDD" w:rsidRDefault="00000000">
            <w:pPr>
              <w:spacing w:after="0" w:line="240" w:lineRule="auto"/>
              <w:rPr>
                <w:color w:val="595959"/>
                <w:sz w:val="24"/>
                <w:szCs w:val="24"/>
              </w:rPr>
            </w:pPr>
            <w:r>
              <w:rPr>
                <w:color w:val="595959"/>
                <w:sz w:val="24"/>
                <w:szCs w:val="24"/>
              </w:rPr>
              <w:t>Buen nivel de coordinación</w:t>
            </w:r>
          </w:p>
        </w:tc>
        <w:tc>
          <w:tcPr>
            <w:tcW w:w="1385" w:type="dxa"/>
            <w:tcBorders>
              <w:top w:val="single" w:sz="4" w:space="0" w:color="156082"/>
            </w:tcBorders>
            <w:tcMar>
              <w:top w:w="100" w:type="dxa"/>
              <w:left w:w="100" w:type="dxa"/>
              <w:bottom w:w="100" w:type="dxa"/>
              <w:right w:w="100" w:type="dxa"/>
            </w:tcMar>
          </w:tcPr>
          <w:p w14:paraId="33CAC4B1" w14:textId="77777777" w:rsidR="00A82DDD" w:rsidRDefault="00000000">
            <w:pPr>
              <w:spacing w:after="0" w:line="240" w:lineRule="auto"/>
              <w:rPr>
                <w:color w:val="595959"/>
                <w:sz w:val="24"/>
                <w:szCs w:val="24"/>
              </w:rPr>
            </w:pPr>
            <w:r>
              <w:rPr>
                <w:color w:val="595959"/>
                <w:sz w:val="24"/>
                <w:szCs w:val="24"/>
              </w:rPr>
              <w:t>En curso</w:t>
            </w:r>
          </w:p>
        </w:tc>
        <w:tc>
          <w:tcPr>
            <w:tcW w:w="1895" w:type="dxa"/>
            <w:tcBorders>
              <w:top w:val="single" w:sz="4" w:space="0" w:color="156082"/>
              <w:right w:val="single" w:sz="4" w:space="0" w:color="156082"/>
            </w:tcBorders>
            <w:tcMar>
              <w:top w:w="100" w:type="dxa"/>
              <w:left w:w="100" w:type="dxa"/>
              <w:bottom w:w="100" w:type="dxa"/>
              <w:right w:w="100" w:type="dxa"/>
            </w:tcMar>
          </w:tcPr>
          <w:p w14:paraId="04E897E4" w14:textId="77777777" w:rsidR="00A82DDD" w:rsidRDefault="00000000">
            <w:pPr>
              <w:spacing w:after="0" w:line="240" w:lineRule="auto"/>
              <w:rPr>
                <w:color w:val="595959"/>
                <w:sz w:val="24"/>
                <w:szCs w:val="24"/>
              </w:rPr>
            </w:pPr>
            <w:r>
              <w:rPr>
                <w:color w:val="595959"/>
                <w:sz w:val="24"/>
                <w:szCs w:val="24"/>
              </w:rPr>
              <w:t>Ninguno</w:t>
            </w:r>
          </w:p>
        </w:tc>
      </w:tr>
      <w:tr w:rsidR="00A82DDD" w14:paraId="7E0D9BE8" w14:textId="77777777">
        <w:trPr>
          <w:trHeight w:val="1355"/>
        </w:trPr>
        <w:tc>
          <w:tcPr>
            <w:tcW w:w="1745" w:type="dxa"/>
            <w:tcBorders>
              <w:top w:val="single" w:sz="4" w:space="0" w:color="156082"/>
              <w:left w:val="single" w:sz="4" w:space="0" w:color="156082"/>
            </w:tcBorders>
            <w:tcMar>
              <w:top w:w="100" w:type="dxa"/>
              <w:left w:w="100" w:type="dxa"/>
              <w:bottom w:w="100" w:type="dxa"/>
              <w:right w:w="100" w:type="dxa"/>
            </w:tcMar>
          </w:tcPr>
          <w:p w14:paraId="2A6C1FAD" w14:textId="77777777" w:rsidR="00A82DDD" w:rsidRDefault="00000000">
            <w:pPr>
              <w:spacing w:after="0" w:line="240" w:lineRule="auto"/>
              <w:rPr>
                <w:color w:val="595959"/>
                <w:sz w:val="24"/>
                <w:szCs w:val="24"/>
              </w:rPr>
            </w:pPr>
            <w:r>
              <w:rPr>
                <w:color w:val="595959"/>
                <w:sz w:val="24"/>
                <w:szCs w:val="24"/>
              </w:rPr>
              <w:t>Control de calidad</w:t>
            </w:r>
          </w:p>
        </w:tc>
        <w:tc>
          <w:tcPr>
            <w:tcW w:w="1745" w:type="dxa"/>
            <w:tcBorders>
              <w:top w:val="single" w:sz="4" w:space="0" w:color="156082"/>
            </w:tcBorders>
            <w:tcMar>
              <w:top w:w="100" w:type="dxa"/>
              <w:left w:w="100" w:type="dxa"/>
              <w:bottom w:w="100" w:type="dxa"/>
              <w:right w:w="100" w:type="dxa"/>
            </w:tcMar>
          </w:tcPr>
          <w:p w14:paraId="1107EA72" w14:textId="77777777" w:rsidR="00A82DDD" w:rsidRDefault="00000000">
            <w:pPr>
              <w:spacing w:after="0" w:line="240" w:lineRule="auto"/>
              <w:rPr>
                <w:color w:val="595959"/>
                <w:sz w:val="24"/>
                <w:szCs w:val="24"/>
              </w:rPr>
            </w:pPr>
            <w:r>
              <w:rPr>
                <w:color w:val="595959"/>
                <w:sz w:val="24"/>
                <w:szCs w:val="24"/>
              </w:rPr>
              <w:t>Pruebas unitarias, de integración y usabilidad</w:t>
            </w:r>
          </w:p>
        </w:tc>
        <w:tc>
          <w:tcPr>
            <w:tcW w:w="1685" w:type="dxa"/>
            <w:tcBorders>
              <w:top w:val="single" w:sz="4" w:space="0" w:color="156082"/>
            </w:tcBorders>
            <w:tcMar>
              <w:top w:w="100" w:type="dxa"/>
              <w:left w:w="100" w:type="dxa"/>
              <w:bottom w:w="100" w:type="dxa"/>
              <w:right w:w="100" w:type="dxa"/>
            </w:tcMar>
          </w:tcPr>
          <w:p w14:paraId="77B9CC89" w14:textId="77777777" w:rsidR="00A82DDD" w:rsidRDefault="00000000">
            <w:pPr>
              <w:spacing w:after="0" w:line="240" w:lineRule="auto"/>
              <w:rPr>
                <w:color w:val="595959"/>
                <w:sz w:val="24"/>
                <w:szCs w:val="24"/>
              </w:rPr>
            </w:pPr>
            <w:proofErr w:type="spellStart"/>
            <w:r>
              <w:rPr>
                <w:color w:val="595959"/>
                <w:sz w:val="24"/>
                <w:szCs w:val="24"/>
              </w:rPr>
              <w:t>Postman</w:t>
            </w:r>
            <w:proofErr w:type="spellEnd"/>
            <w:r>
              <w:rPr>
                <w:color w:val="595959"/>
                <w:sz w:val="24"/>
                <w:szCs w:val="24"/>
              </w:rPr>
              <w:t xml:space="preserve">, </w:t>
            </w:r>
            <w:proofErr w:type="spellStart"/>
            <w:r>
              <w:rPr>
                <w:color w:val="595959"/>
                <w:sz w:val="24"/>
                <w:szCs w:val="24"/>
              </w:rPr>
              <w:t>Jest</w:t>
            </w:r>
            <w:proofErr w:type="spellEnd"/>
            <w:r>
              <w:rPr>
                <w:color w:val="595959"/>
                <w:sz w:val="24"/>
                <w:szCs w:val="24"/>
              </w:rPr>
              <w:t>, usuarios de prueba</w:t>
            </w:r>
          </w:p>
        </w:tc>
        <w:tc>
          <w:tcPr>
            <w:tcW w:w="1160" w:type="dxa"/>
            <w:tcBorders>
              <w:top w:val="single" w:sz="4" w:space="0" w:color="156082"/>
            </w:tcBorders>
            <w:tcMar>
              <w:top w:w="100" w:type="dxa"/>
              <w:left w:w="100" w:type="dxa"/>
              <w:bottom w:w="100" w:type="dxa"/>
              <w:right w:w="100" w:type="dxa"/>
            </w:tcMar>
          </w:tcPr>
          <w:p w14:paraId="2DE89BA8" w14:textId="77777777" w:rsidR="00A82DDD" w:rsidRDefault="00000000">
            <w:pPr>
              <w:spacing w:after="0" w:line="240" w:lineRule="auto"/>
              <w:rPr>
                <w:color w:val="595959"/>
                <w:sz w:val="24"/>
                <w:szCs w:val="24"/>
              </w:rPr>
            </w:pPr>
            <w:r>
              <w:rPr>
                <w:color w:val="595959"/>
                <w:sz w:val="24"/>
                <w:szCs w:val="24"/>
              </w:rPr>
              <w:t>2 semanas</w:t>
            </w:r>
          </w:p>
        </w:tc>
        <w:tc>
          <w:tcPr>
            <w:tcW w:w="1565" w:type="dxa"/>
            <w:tcBorders>
              <w:top w:val="single" w:sz="4" w:space="0" w:color="156082"/>
            </w:tcBorders>
            <w:tcMar>
              <w:top w:w="100" w:type="dxa"/>
              <w:left w:w="100" w:type="dxa"/>
              <w:bottom w:w="100" w:type="dxa"/>
              <w:right w:w="100" w:type="dxa"/>
            </w:tcMar>
          </w:tcPr>
          <w:p w14:paraId="4FA8477C" w14:textId="77777777" w:rsidR="00A82DDD" w:rsidRDefault="00000000">
            <w:pPr>
              <w:spacing w:after="0" w:line="240" w:lineRule="auto"/>
              <w:rPr>
                <w:color w:val="595959"/>
                <w:sz w:val="24"/>
                <w:szCs w:val="24"/>
              </w:rPr>
            </w:pPr>
            <w:r>
              <w:rPr>
                <w:color w:val="595959"/>
                <w:sz w:val="24"/>
                <w:szCs w:val="24"/>
              </w:rPr>
              <w:t>Integrante D</w:t>
            </w:r>
          </w:p>
        </w:tc>
        <w:tc>
          <w:tcPr>
            <w:tcW w:w="1775" w:type="dxa"/>
            <w:tcBorders>
              <w:top w:val="single" w:sz="4" w:space="0" w:color="156082"/>
            </w:tcBorders>
            <w:tcMar>
              <w:top w:w="100" w:type="dxa"/>
              <w:left w:w="100" w:type="dxa"/>
              <w:bottom w:w="100" w:type="dxa"/>
              <w:right w:w="100" w:type="dxa"/>
            </w:tcMar>
          </w:tcPr>
          <w:p w14:paraId="05CB3685" w14:textId="77777777" w:rsidR="00A82DDD" w:rsidRDefault="00000000">
            <w:pPr>
              <w:spacing w:after="0" w:line="240" w:lineRule="auto"/>
              <w:rPr>
                <w:color w:val="595959"/>
                <w:sz w:val="24"/>
                <w:szCs w:val="24"/>
              </w:rPr>
            </w:pPr>
            <w:r>
              <w:rPr>
                <w:color w:val="595959"/>
                <w:sz w:val="24"/>
                <w:szCs w:val="24"/>
              </w:rPr>
              <w:t>Se iniciaron pruebas unitarias</w:t>
            </w:r>
          </w:p>
        </w:tc>
        <w:tc>
          <w:tcPr>
            <w:tcW w:w="1385" w:type="dxa"/>
            <w:tcBorders>
              <w:top w:val="single" w:sz="4" w:space="0" w:color="156082"/>
            </w:tcBorders>
            <w:tcMar>
              <w:top w:w="100" w:type="dxa"/>
              <w:left w:w="100" w:type="dxa"/>
              <w:bottom w:w="100" w:type="dxa"/>
              <w:right w:w="100" w:type="dxa"/>
            </w:tcMar>
          </w:tcPr>
          <w:p w14:paraId="5FF730F4" w14:textId="77777777" w:rsidR="00A82DDD" w:rsidRDefault="00000000">
            <w:pPr>
              <w:spacing w:after="0" w:line="240" w:lineRule="auto"/>
              <w:rPr>
                <w:color w:val="595959"/>
                <w:sz w:val="24"/>
                <w:szCs w:val="24"/>
              </w:rPr>
            </w:pPr>
            <w:r>
              <w:rPr>
                <w:color w:val="595959"/>
                <w:sz w:val="24"/>
                <w:szCs w:val="24"/>
              </w:rPr>
              <w:t>No iniciado</w:t>
            </w:r>
          </w:p>
        </w:tc>
        <w:tc>
          <w:tcPr>
            <w:tcW w:w="1895" w:type="dxa"/>
            <w:tcBorders>
              <w:top w:val="single" w:sz="4" w:space="0" w:color="156082"/>
              <w:right w:val="single" w:sz="4" w:space="0" w:color="156082"/>
            </w:tcBorders>
            <w:tcMar>
              <w:top w:w="100" w:type="dxa"/>
              <w:left w:w="100" w:type="dxa"/>
              <w:bottom w:w="100" w:type="dxa"/>
              <w:right w:w="100" w:type="dxa"/>
            </w:tcMar>
          </w:tcPr>
          <w:p w14:paraId="291DFA07" w14:textId="77777777" w:rsidR="00A82DDD" w:rsidRDefault="00000000">
            <w:pPr>
              <w:spacing w:after="0" w:line="240" w:lineRule="auto"/>
              <w:rPr>
                <w:color w:val="595959"/>
                <w:sz w:val="24"/>
                <w:szCs w:val="24"/>
              </w:rPr>
            </w:pPr>
            <w:r>
              <w:rPr>
                <w:color w:val="595959"/>
                <w:sz w:val="24"/>
                <w:szCs w:val="24"/>
              </w:rPr>
              <w:t>Se ajustará inicio a la semana 10</w:t>
            </w:r>
          </w:p>
        </w:tc>
      </w:tr>
      <w:tr w:rsidR="00A82DDD" w14:paraId="7D631E61" w14:textId="77777777">
        <w:trPr>
          <w:trHeight w:val="1640"/>
        </w:trPr>
        <w:tc>
          <w:tcPr>
            <w:tcW w:w="1745" w:type="dxa"/>
            <w:tcBorders>
              <w:top w:val="single" w:sz="4" w:space="0" w:color="156082"/>
              <w:left w:val="single" w:sz="4" w:space="0" w:color="156082"/>
            </w:tcBorders>
            <w:tcMar>
              <w:top w:w="100" w:type="dxa"/>
              <w:left w:w="100" w:type="dxa"/>
              <w:bottom w:w="100" w:type="dxa"/>
              <w:right w:w="100" w:type="dxa"/>
            </w:tcMar>
          </w:tcPr>
          <w:p w14:paraId="6B230A6A" w14:textId="77777777" w:rsidR="00A82DDD" w:rsidRDefault="00000000">
            <w:pPr>
              <w:spacing w:after="0" w:line="240" w:lineRule="auto"/>
              <w:rPr>
                <w:color w:val="595959"/>
                <w:sz w:val="24"/>
                <w:szCs w:val="24"/>
              </w:rPr>
            </w:pPr>
            <w:r>
              <w:rPr>
                <w:color w:val="595959"/>
                <w:sz w:val="24"/>
                <w:szCs w:val="24"/>
              </w:rPr>
              <w:t>Documentación técnica</w:t>
            </w:r>
          </w:p>
        </w:tc>
        <w:tc>
          <w:tcPr>
            <w:tcW w:w="1745" w:type="dxa"/>
            <w:tcBorders>
              <w:top w:val="single" w:sz="4" w:space="0" w:color="156082"/>
            </w:tcBorders>
            <w:tcMar>
              <w:top w:w="100" w:type="dxa"/>
              <w:left w:w="100" w:type="dxa"/>
              <w:bottom w:w="100" w:type="dxa"/>
              <w:right w:w="100" w:type="dxa"/>
            </w:tcMar>
          </w:tcPr>
          <w:p w14:paraId="3A537D85" w14:textId="77777777" w:rsidR="00A82DDD" w:rsidRDefault="00000000">
            <w:pPr>
              <w:spacing w:after="0" w:line="240" w:lineRule="auto"/>
              <w:rPr>
                <w:color w:val="595959"/>
                <w:sz w:val="24"/>
                <w:szCs w:val="24"/>
              </w:rPr>
            </w:pPr>
            <w:r>
              <w:rPr>
                <w:color w:val="595959"/>
                <w:sz w:val="24"/>
                <w:szCs w:val="24"/>
              </w:rPr>
              <w:t>Manual de usuario y documentación del proyecto</w:t>
            </w:r>
          </w:p>
        </w:tc>
        <w:tc>
          <w:tcPr>
            <w:tcW w:w="1685" w:type="dxa"/>
            <w:tcBorders>
              <w:top w:val="single" w:sz="4" w:space="0" w:color="156082"/>
            </w:tcBorders>
            <w:tcMar>
              <w:top w:w="100" w:type="dxa"/>
              <w:left w:w="100" w:type="dxa"/>
              <w:bottom w:w="100" w:type="dxa"/>
              <w:right w:w="100" w:type="dxa"/>
            </w:tcMar>
          </w:tcPr>
          <w:p w14:paraId="30031848" w14:textId="77777777" w:rsidR="00A82DDD" w:rsidRDefault="00000000">
            <w:pPr>
              <w:spacing w:after="0" w:line="240" w:lineRule="auto"/>
              <w:rPr>
                <w:color w:val="595959"/>
                <w:sz w:val="24"/>
                <w:szCs w:val="24"/>
              </w:rPr>
            </w:pPr>
            <w:r>
              <w:rPr>
                <w:color w:val="595959"/>
                <w:sz w:val="24"/>
                <w:szCs w:val="24"/>
              </w:rPr>
              <w:t>Word, GitHub</w:t>
            </w:r>
          </w:p>
        </w:tc>
        <w:tc>
          <w:tcPr>
            <w:tcW w:w="1160" w:type="dxa"/>
            <w:tcBorders>
              <w:top w:val="single" w:sz="4" w:space="0" w:color="156082"/>
            </w:tcBorders>
            <w:tcMar>
              <w:top w:w="100" w:type="dxa"/>
              <w:left w:w="100" w:type="dxa"/>
              <w:bottom w:w="100" w:type="dxa"/>
              <w:right w:w="100" w:type="dxa"/>
            </w:tcMar>
          </w:tcPr>
          <w:p w14:paraId="01C74825" w14:textId="77777777" w:rsidR="00A82DDD" w:rsidRDefault="00000000">
            <w:pPr>
              <w:spacing w:after="0" w:line="240" w:lineRule="auto"/>
              <w:rPr>
                <w:color w:val="595959"/>
                <w:sz w:val="24"/>
                <w:szCs w:val="24"/>
              </w:rPr>
            </w:pPr>
            <w:r>
              <w:rPr>
                <w:color w:val="595959"/>
                <w:sz w:val="24"/>
                <w:szCs w:val="24"/>
              </w:rPr>
              <w:t>1 semana</w:t>
            </w:r>
          </w:p>
        </w:tc>
        <w:tc>
          <w:tcPr>
            <w:tcW w:w="1565" w:type="dxa"/>
            <w:tcBorders>
              <w:top w:val="single" w:sz="4" w:space="0" w:color="156082"/>
            </w:tcBorders>
            <w:tcMar>
              <w:top w:w="100" w:type="dxa"/>
              <w:left w:w="100" w:type="dxa"/>
              <w:bottom w:w="100" w:type="dxa"/>
              <w:right w:w="100" w:type="dxa"/>
            </w:tcMar>
          </w:tcPr>
          <w:p w14:paraId="55275994" w14:textId="77777777" w:rsidR="00A82DDD" w:rsidRDefault="00000000">
            <w:pPr>
              <w:spacing w:after="0" w:line="240" w:lineRule="auto"/>
              <w:rPr>
                <w:color w:val="595959"/>
                <w:sz w:val="24"/>
                <w:szCs w:val="24"/>
              </w:rPr>
            </w:pPr>
            <w:r>
              <w:rPr>
                <w:color w:val="595959"/>
                <w:sz w:val="24"/>
                <w:szCs w:val="24"/>
              </w:rPr>
              <w:t>Integrante A</w:t>
            </w:r>
          </w:p>
        </w:tc>
        <w:tc>
          <w:tcPr>
            <w:tcW w:w="1775" w:type="dxa"/>
            <w:tcBorders>
              <w:top w:val="single" w:sz="4" w:space="0" w:color="156082"/>
            </w:tcBorders>
            <w:tcMar>
              <w:top w:w="100" w:type="dxa"/>
              <w:left w:w="100" w:type="dxa"/>
              <w:bottom w:w="100" w:type="dxa"/>
              <w:right w:w="100" w:type="dxa"/>
            </w:tcMar>
          </w:tcPr>
          <w:p w14:paraId="61A46E10" w14:textId="77777777" w:rsidR="00A82DDD" w:rsidRDefault="00000000">
            <w:pPr>
              <w:spacing w:after="0" w:line="240" w:lineRule="auto"/>
              <w:rPr>
                <w:color w:val="595959"/>
                <w:sz w:val="24"/>
                <w:szCs w:val="24"/>
              </w:rPr>
            </w:pPr>
            <w:r>
              <w:rPr>
                <w:color w:val="595959"/>
                <w:sz w:val="24"/>
                <w:szCs w:val="24"/>
              </w:rPr>
              <w:t>Aún en preparación</w:t>
            </w:r>
          </w:p>
        </w:tc>
        <w:tc>
          <w:tcPr>
            <w:tcW w:w="1385" w:type="dxa"/>
            <w:tcBorders>
              <w:top w:val="single" w:sz="4" w:space="0" w:color="156082"/>
            </w:tcBorders>
            <w:tcMar>
              <w:top w:w="100" w:type="dxa"/>
              <w:left w:w="100" w:type="dxa"/>
              <w:bottom w:w="100" w:type="dxa"/>
              <w:right w:w="100" w:type="dxa"/>
            </w:tcMar>
          </w:tcPr>
          <w:p w14:paraId="7C1F50D9" w14:textId="77777777" w:rsidR="00A82DDD" w:rsidRDefault="00000000">
            <w:pPr>
              <w:spacing w:after="0" w:line="240" w:lineRule="auto"/>
              <w:rPr>
                <w:color w:val="595959"/>
                <w:sz w:val="24"/>
                <w:szCs w:val="24"/>
              </w:rPr>
            </w:pPr>
            <w:r>
              <w:rPr>
                <w:color w:val="595959"/>
                <w:sz w:val="24"/>
                <w:szCs w:val="24"/>
              </w:rPr>
              <w:t>No iniciado</w:t>
            </w:r>
          </w:p>
        </w:tc>
        <w:tc>
          <w:tcPr>
            <w:tcW w:w="1895" w:type="dxa"/>
            <w:tcBorders>
              <w:top w:val="single" w:sz="4" w:space="0" w:color="156082"/>
              <w:right w:val="single" w:sz="4" w:space="0" w:color="156082"/>
            </w:tcBorders>
            <w:tcMar>
              <w:top w:w="100" w:type="dxa"/>
              <w:left w:w="100" w:type="dxa"/>
              <w:bottom w:w="100" w:type="dxa"/>
              <w:right w:w="100" w:type="dxa"/>
            </w:tcMar>
          </w:tcPr>
          <w:p w14:paraId="586D8A65" w14:textId="77777777" w:rsidR="00A82DDD" w:rsidRDefault="00000000">
            <w:pPr>
              <w:spacing w:after="0" w:line="240" w:lineRule="auto"/>
              <w:rPr>
                <w:color w:val="595959"/>
                <w:sz w:val="24"/>
                <w:szCs w:val="24"/>
              </w:rPr>
            </w:pPr>
            <w:r>
              <w:rPr>
                <w:color w:val="595959"/>
                <w:sz w:val="24"/>
                <w:szCs w:val="24"/>
              </w:rPr>
              <w:t>Se programó para la semana 12</w:t>
            </w:r>
          </w:p>
        </w:tc>
      </w:tr>
      <w:tr w:rsidR="00A82DDD" w14:paraId="660BCE05" w14:textId="77777777">
        <w:trPr>
          <w:trHeight w:val="1070"/>
        </w:trPr>
        <w:tc>
          <w:tcPr>
            <w:tcW w:w="1745" w:type="dxa"/>
            <w:tcBorders>
              <w:top w:val="single" w:sz="4" w:space="0" w:color="156082"/>
              <w:left w:val="single" w:sz="4" w:space="0" w:color="156082"/>
              <w:bottom w:val="single" w:sz="4" w:space="0" w:color="156082"/>
            </w:tcBorders>
            <w:tcMar>
              <w:top w:w="100" w:type="dxa"/>
              <w:left w:w="100" w:type="dxa"/>
              <w:bottom w:w="100" w:type="dxa"/>
              <w:right w:w="100" w:type="dxa"/>
            </w:tcMar>
          </w:tcPr>
          <w:p w14:paraId="5E915956" w14:textId="77777777" w:rsidR="00A82DDD" w:rsidRDefault="00000000">
            <w:pPr>
              <w:spacing w:after="0" w:line="240" w:lineRule="auto"/>
              <w:rPr>
                <w:color w:val="595959"/>
                <w:sz w:val="24"/>
                <w:szCs w:val="24"/>
              </w:rPr>
            </w:pPr>
            <w:r>
              <w:rPr>
                <w:color w:val="595959"/>
                <w:sz w:val="24"/>
                <w:szCs w:val="24"/>
              </w:rPr>
              <w:lastRenderedPageBreak/>
              <w:t>Presentación final</w:t>
            </w:r>
          </w:p>
        </w:tc>
        <w:tc>
          <w:tcPr>
            <w:tcW w:w="1745" w:type="dxa"/>
            <w:tcBorders>
              <w:top w:val="single" w:sz="4" w:space="0" w:color="156082"/>
              <w:bottom w:val="single" w:sz="4" w:space="0" w:color="156082"/>
            </w:tcBorders>
            <w:tcMar>
              <w:top w:w="100" w:type="dxa"/>
              <w:left w:w="100" w:type="dxa"/>
              <w:bottom w:w="100" w:type="dxa"/>
              <w:right w:w="100" w:type="dxa"/>
            </w:tcMar>
          </w:tcPr>
          <w:p w14:paraId="091D19E1" w14:textId="77777777" w:rsidR="00A82DDD" w:rsidRDefault="00000000">
            <w:pPr>
              <w:spacing w:after="0" w:line="240" w:lineRule="auto"/>
              <w:rPr>
                <w:color w:val="595959"/>
                <w:sz w:val="24"/>
                <w:szCs w:val="24"/>
              </w:rPr>
            </w:pPr>
            <w:r>
              <w:rPr>
                <w:color w:val="595959"/>
                <w:sz w:val="24"/>
                <w:szCs w:val="24"/>
              </w:rPr>
              <w:t>Preparación y defensa del proyecto</w:t>
            </w:r>
          </w:p>
        </w:tc>
        <w:tc>
          <w:tcPr>
            <w:tcW w:w="1685" w:type="dxa"/>
            <w:tcBorders>
              <w:top w:val="single" w:sz="4" w:space="0" w:color="156082"/>
              <w:bottom w:val="single" w:sz="4" w:space="0" w:color="156082"/>
            </w:tcBorders>
            <w:tcMar>
              <w:top w:w="100" w:type="dxa"/>
              <w:left w:w="100" w:type="dxa"/>
              <w:bottom w:w="100" w:type="dxa"/>
              <w:right w:w="100" w:type="dxa"/>
            </w:tcMar>
          </w:tcPr>
          <w:p w14:paraId="3C7673DA" w14:textId="77777777" w:rsidR="00A82DDD" w:rsidRDefault="00000000">
            <w:pPr>
              <w:spacing w:after="0" w:line="240" w:lineRule="auto"/>
              <w:rPr>
                <w:color w:val="595959"/>
                <w:sz w:val="24"/>
                <w:szCs w:val="24"/>
              </w:rPr>
            </w:pPr>
            <w:r>
              <w:rPr>
                <w:color w:val="595959"/>
                <w:sz w:val="24"/>
                <w:szCs w:val="24"/>
              </w:rPr>
              <w:t>PowerPoint, prototipo funcional</w:t>
            </w:r>
          </w:p>
        </w:tc>
        <w:tc>
          <w:tcPr>
            <w:tcW w:w="1160" w:type="dxa"/>
            <w:tcBorders>
              <w:top w:val="single" w:sz="4" w:space="0" w:color="156082"/>
              <w:bottom w:val="single" w:sz="4" w:space="0" w:color="156082"/>
            </w:tcBorders>
            <w:tcMar>
              <w:top w:w="100" w:type="dxa"/>
              <w:left w:w="100" w:type="dxa"/>
              <w:bottom w:w="100" w:type="dxa"/>
              <w:right w:w="100" w:type="dxa"/>
            </w:tcMar>
          </w:tcPr>
          <w:p w14:paraId="274744FE" w14:textId="77777777" w:rsidR="00A82DDD" w:rsidRDefault="00000000">
            <w:pPr>
              <w:spacing w:after="0" w:line="240" w:lineRule="auto"/>
              <w:rPr>
                <w:color w:val="595959"/>
                <w:sz w:val="24"/>
                <w:szCs w:val="24"/>
              </w:rPr>
            </w:pPr>
            <w:r>
              <w:rPr>
                <w:color w:val="595959"/>
                <w:sz w:val="24"/>
                <w:szCs w:val="24"/>
              </w:rPr>
              <w:t>1 semana</w:t>
            </w:r>
          </w:p>
        </w:tc>
        <w:tc>
          <w:tcPr>
            <w:tcW w:w="1565" w:type="dxa"/>
            <w:tcBorders>
              <w:top w:val="single" w:sz="4" w:space="0" w:color="156082"/>
              <w:bottom w:val="single" w:sz="4" w:space="0" w:color="156082"/>
            </w:tcBorders>
            <w:tcMar>
              <w:top w:w="100" w:type="dxa"/>
              <w:left w:w="100" w:type="dxa"/>
              <w:bottom w:w="100" w:type="dxa"/>
              <w:right w:w="100" w:type="dxa"/>
            </w:tcMar>
          </w:tcPr>
          <w:p w14:paraId="742E9318" w14:textId="77777777" w:rsidR="00A82DDD" w:rsidRDefault="00000000">
            <w:pPr>
              <w:spacing w:after="0" w:line="240" w:lineRule="auto"/>
              <w:rPr>
                <w:color w:val="595959"/>
                <w:sz w:val="24"/>
                <w:szCs w:val="24"/>
              </w:rPr>
            </w:pPr>
            <w:r>
              <w:rPr>
                <w:color w:val="595959"/>
                <w:sz w:val="24"/>
                <w:szCs w:val="24"/>
              </w:rPr>
              <w:t>Equipo completo</w:t>
            </w:r>
          </w:p>
        </w:tc>
        <w:tc>
          <w:tcPr>
            <w:tcW w:w="1775" w:type="dxa"/>
            <w:tcBorders>
              <w:top w:val="single" w:sz="4" w:space="0" w:color="156082"/>
              <w:bottom w:val="single" w:sz="4" w:space="0" w:color="156082"/>
            </w:tcBorders>
            <w:tcMar>
              <w:top w:w="100" w:type="dxa"/>
              <w:left w:w="100" w:type="dxa"/>
              <w:bottom w:w="100" w:type="dxa"/>
              <w:right w:w="100" w:type="dxa"/>
            </w:tcMar>
          </w:tcPr>
          <w:p w14:paraId="39CE0338" w14:textId="77777777" w:rsidR="00A82DDD" w:rsidRDefault="00000000">
            <w:pPr>
              <w:spacing w:after="0" w:line="240" w:lineRule="auto"/>
              <w:rPr>
                <w:color w:val="595959"/>
                <w:sz w:val="24"/>
                <w:szCs w:val="24"/>
              </w:rPr>
            </w:pPr>
            <w:r>
              <w:rPr>
                <w:color w:val="595959"/>
                <w:sz w:val="24"/>
                <w:szCs w:val="24"/>
              </w:rPr>
              <w:t>Planificado para la última semana</w:t>
            </w:r>
          </w:p>
        </w:tc>
        <w:tc>
          <w:tcPr>
            <w:tcW w:w="1385" w:type="dxa"/>
            <w:tcBorders>
              <w:top w:val="single" w:sz="4" w:space="0" w:color="156082"/>
              <w:bottom w:val="single" w:sz="4" w:space="0" w:color="156082"/>
            </w:tcBorders>
            <w:tcMar>
              <w:top w:w="100" w:type="dxa"/>
              <w:left w:w="100" w:type="dxa"/>
              <w:bottom w:w="100" w:type="dxa"/>
              <w:right w:w="100" w:type="dxa"/>
            </w:tcMar>
          </w:tcPr>
          <w:p w14:paraId="2F5E4CCB" w14:textId="77777777" w:rsidR="00A82DDD" w:rsidRDefault="00000000">
            <w:pPr>
              <w:spacing w:after="0" w:line="240" w:lineRule="auto"/>
              <w:rPr>
                <w:color w:val="595959"/>
                <w:sz w:val="24"/>
                <w:szCs w:val="24"/>
              </w:rPr>
            </w:pPr>
            <w:r>
              <w:rPr>
                <w:color w:val="595959"/>
                <w:sz w:val="24"/>
                <w:szCs w:val="24"/>
              </w:rPr>
              <w:t>No iniciado</w:t>
            </w:r>
          </w:p>
        </w:tc>
        <w:tc>
          <w:tcPr>
            <w:tcW w:w="1895" w:type="dxa"/>
            <w:tcBorders>
              <w:top w:val="single" w:sz="4" w:space="0" w:color="156082"/>
              <w:bottom w:val="single" w:sz="4" w:space="0" w:color="156082"/>
              <w:right w:val="single" w:sz="4" w:space="0" w:color="156082"/>
            </w:tcBorders>
            <w:tcMar>
              <w:top w:w="100" w:type="dxa"/>
              <w:left w:w="100" w:type="dxa"/>
              <w:bottom w:w="100" w:type="dxa"/>
              <w:right w:w="100" w:type="dxa"/>
            </w:tcMar>
          </w:tcPr>
          <w:p w14:paraId="4FB4CC3B" w14:textId="77777777" w:rsidR="00A82DDD" w:rsidRDefault="00000000">
            <w:pPr>
              <w:spacing w:after="0" w:line="240" w:lineRule="auto"/>
              <w:rPr>
                <w:color w:val="595959"/>
                <w:sz w:val="24"/>
                <w:szCs w:val="24"/>
              </w:rPr>
            </w:pPr>
            <w:r>
              <w:rPr>
                <w:color w:val="595959"/>
                <w:sz w:val="24"/>
                <w:szCs w:val="24"/>
              </w:rPr>
              <w:t>Ninguno</w:t>
            </w:r>
          </w:p>
        </w:tc>
      </w:tr>
    </w:tbl>
    <w:p w14:paraId="6DEB86CE" w14:textId="77777777" w:rsidR="00A82DDD" w:rsidRDefault="00A82DDD">
      <w:pPr>
        <w:spacing w:after="0" w:line="240" w:lineRule="auto"/>
        <w:rPr>
          <w:color w:val="595959"/>
          <w:sz w:val="24"/>
          <w:szCs w:val="24"/>
        </w:rPr>
        <w:sectPr w:rsidR="00A82DDD">
          <w:pgSz w:w="16838" w:h="11906" w:orient="landscape"/>
          <w:pgMar w:top="1417" w:right="1701" w:bottom="1417" w:left="1701" w:header="708" w:footer="708" w:gutter="0"/>
          <w:cols w:space="720"/>
        </w:sectPr>
      </w:pPr>
    </w:p>
    <w:p w14:paraId="7F9F89BD" w14:textId="77777777" w:rsidR="00A82DDD" w:rsidRDefault="00A82DDD">
      <w:pPr>
        <w:spacing w:after="0" w:line="240" w:lineRule="auto"/>
        <w:rPr>
          <w:color w:val="595959"/>
          <w:sz w:val="24"/>
          <w:szCs w:val="24"/>
        </w:rPr>
      </w:pPr>
    </w:p>
    <w:p w14:paraId="26741012" w14:textId="77777777" w:rsidR="00A82DDD" w:rsidRDefault="00A82DDD">
      <w:pPr>
        <w:rPr>
          <w:color w:val="595959"/>
          <w:sz w:val="24"/>
          <w:szCs w:val="24"/>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A82DDD" w14:paraId="67832FB8" w14:textId="77777777">
        <w:trPr>
          <w:trHeight w:val="1936"/>
        </w:trPr>
        <w:tc>
          <w:tcPr>
            <w:tcW w:w="9493" w:type="dxa"/>
            <w:vAlign w:val="center"/>
          </w:tcPr>
          <w:p w14:paraId="4D99587B" w14:textId="77777777" w:rsidR="00A82DDD" w:rsidRDefault="00000000">
            <w:pPr>
              <w:jc w:val="both"/>
              <w:rPr>
                <w:i/>
                <w:color w:val="548DD4"/>
                <w:sz w:val="20"/>
                <w:szCs w:val="20"/>
              </w:rPr>
            </w:pPr>
            <w:r>
              <w:rPr>
                <w:color w:val="1F3864"/>
              </w:rPr>
              <w:t xml:space="preserve">Actividades ajustadas o eliminadas: </w:t>
            </w:r>
          </w:p>
          <w:p w14:paraId="0EE44DA3" w14:textId="42ECCBD7" w:rsidR="00A82DDD" w:rsidRDefault="00000000" w:rsidP="008F4E23">
            <w:pPr>
              <w:spacing w:after="240"/>
              <w:rPr>
                <w:i/>
                <w:color w:val="548DD4"/>
                <w:sz w:val="20"/>
                <w:szCs w:val="20"/>
              </w:rPr>
            </w:pPr>
            <w:r>
              <w:rPr>
                <w:i/>
                <w:color w:val="548DD4"/>
                <w:sz w:val="20"/>
                <w:szCs w:val="20"/>
              </w:rPr>
              <w:t xml:space="preserve">Se realizó un </w:t>
            </w:r>
            <w:r w:rsidRPr="008F4E23">
              <w:rPr>
                <w:i/>
                <w:color w:val="548DD4"/>
                <w:sz w:val="20"/>
                <w:szCs w:val="20"/>
              </w:rPr>
              <w:t>ajuste en el inicio de las pruebas unitarias y de integración</w:t>
            </w:r>
            <w:r>
              <w:rPr>
                <w:i/>
                <w:color w:val="548DD4"/>
                <w:sz w:val="20"/>
                <w:szCs w:val="20"/>
              </w:rPr>
              <w:t>, que estaban planificadas para una fase más temprana (semana 8), pero se trasladaron hacia la semana 10, una vez consolidada la primera versión estable del backend y</w:t>
            </w:r>
            <w:r w:rsidR="008F4E23">
              <w:rPr>
                <w:i/>
                <w:color w:val="548DD4"/>
                <w:sz w:val="20"/>
                <w:szCs w:val="20"/>
              </w:rPr>
              <w:t xml:space="preserve"> </w:t>
            </w:r>
            <w:r>
              <w:rPr>
                <w:i/>
                <w:color w:val="548DD4"/>
                <w:sz w:val="20"/>
                <w:szCs w:val="20"/>
              </w:rPr>
              <w:t>frontend.</w:t>
            </w:r>
            <w:r>
              <w:rPr>
                <w:i/>
                <w:color w:val="548DD4"/>
                <w:sz w:val="20"/>
                <w:szCs w:val="20"/>
              </w:rPr>
              <w:br/>
              <w:t xml:space="preserve"> No se eliminaron actividades, pero sí se reforzó la planificación de la documentación, para que esta se construya en paralelo al desarrollo y no quede concentrada únicamente en la última semana.</w:t>
            </w:r>
          </w:p>
        </w:tc>
      </w:tr>
    </w:tbl>
    <w:p w14:paraId="2ECA86F4" w14:textId="77777777" w:rsidR="00A82DDD" w:rsidRDefault="00A82DDD">
      <w:pPr>
        <w:spacing w:after="0" w:line="240" w:lineRule="auto"/>
        <w:jc w:val="both"/>
        <w:rPr>
          <w:i/>
          <w:color w:val="548DD4"/>
          <w:sz w:val="20"/>
          <w:szCs w:val="20"/>
        </w:rPr>
      </w:pPr>
    </w:p>
    <w:p w14:paraId="2AA801B4" w14:textId="77777777" w:rsidR="00A82DDD" w:rsidRDefault="00A82DDD">
      <w:pPr>
        <w:spacing w:after="0" w:line="240" w:lineRule="auto"/>
        <w:jc w:val="both"/>
        <w:rPr>
          <w:i/>
          <w:color w:val="548DD4"/>
          <w:sz w:val="20"/>
          <w:szCs w:val="20"/>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2DDD" w14:paraId="0557905E" w14:textId="77777777">
        <w:trPr>
          <w:trHeight w:val="1966"/>
        </w:trPr>
        <w:tc>
          <w:tcPr>
            <w:tcW w:w="9498" w:type="dxa"/>
            <w:vAlign w:val="center"/>
          </w:tcPr>
          <w:p w14:paraId="0A561FAD" w14:textId="77777777" w:rsidR="00A82DDD" w:rsidRDefault="00000000">
            <w:pPr>
              <w:jc w:val="both"/>
              <w:rPr>
                <w:i/>
                <w:color w:val="548DD4"/>
                <w:sz w:val="20"/>
                <w:szCs w:val="20"/>
              </w:rPr>
            </w:pPr>
            <w:r>
              <w:rPr>
                <w:color w:val="1F3864"/>
              </w:rPr>
              <w:t>Actividades que no has iniciado o están retrasadas:</w:t>
            </w:r>
            <w:r>
              <w:rPr>
                <w:i/>
                <w:color w:val="548DD4"/>
                <w:sz w:val="20"/>
                <w:szCs w:val="20"/>
              </w:rPr>
              <w:t xml:space="preserve"> </w:t>
            </w:r>
          </w:p>
          <w:p w14:paraId="2509D5B0" w14:textId="77777777" w:rsidR="00A82DDD" w:rsidRDefault="00000000">
            <w:pPr>
              <w:spacing w:after="240"/>
              <w:jc w:val="both"/>
              <w:rPr>
                <w:i/>
                <w:color w:val="548DD4"/>
                <w:sz w:val="20"/>
                <w:szCs w:val="20"/>
              </w:rPr>
            </w:pPr>
            <w:r>
              <w:rPr>
                <w:i/>
                <w:color w:val="548DD4"/>
                <w:sz w:val="20"/>
                <w:szCs w:val="20"/>
              </w:rPr>
              <w:t xml:space="preserve">Actualmente, las actividades de </w:t>
            </w:r>
            <w:r>
              <w:rPr>
                <w:b/>
                <w:i/>
                <w:color w:val="548DD4"/>
                <w:sz w:val="20"/>
                <w:szCs w:val="20"/>
              </w:rPr>
              <w:t>documentación técnica</w:t>
            </w:r>
            <w:r>
              <w:rPr>
                <w:i/>
                <w:color w:val="548DD4"/>
                <w:sz w:val="20"/>
                <w:szCs w:val="20"/>
              </w:rPr>
              <w:t xml:space="preserve"> y </w:t>
            </w:r>
            <w:r>
              <w:rPr>
                <w:b/>
                <w:i/>
                <w:color w:val="548DD4"/>
                <w:sz w:val="20"/>
                <w:szCs w:val="20"/>
              </w:rPr>
              <w:t>preparación de la defensa final</w:t>
            </w:r>
            <w:r>
              <w:rPr>
                <w:i/>
                <w:color w:val="548DD4"/>
                <w:sz w:val="20"/>
                <w:szCs w:val="20"/>
              </w:rPr>
              <w:t xml:space="preserve"> aún no han sido iniciadas, ya que corresponden a fases posteriores del proyecto. Además, las </w:t>
            </w:r>
            <w:r>
              <w:rPr>
                <w:b/>
                <w:i/>
                <w:color w:val="548DD4"/>
                <w:sz w:val="20"/>
                <w:szCs w:val="20"/>
              </w:rPr>
              <w:t>pruebas unitarias</w:t>
            </w:r>
            <w:r>
              <w:rPr>
                <w:i/>
                <w:color w:val="548DD4"/>
                <w:sz w:val="20"/>
                <w:szCs w:val="20"/>
              </w:rPr>
              <w:t xml:space="preserve"> presentan un leve retraso respecto a la planificación original, principalmente debido a que parte del esfuerzo se concentró en consolidar los módulos de desarrollo antes de probarlos. La estrategia para superar este retraso será priorizar el diseño de casos de prueba en paralelo al desarrollo pendiente, de modo que la ejecución pueda iniciarse en la semana 10 sin mayor impacto en la entrega final.</w:t>
            </w:r>
          </w:p>
        </w:tc>
      </w:tr>
    </w:tbl>
    <w:p w14:paraId="0B4A07F2" w14:textId="77777777" w:rsidR="00A82DDD" w:rsidRDefault="00A82DDD"/>
    <w:sectPr w:rsidR="00A82DDD">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90C58" w14:textId="77777777" w:rsidR="00676A68" w:rsidRDefault="00676A68">
      <w:pPr>
        <w:spacing w:after="0" w:line="240" w:lineRule="auto"/>
      </w:pPr>
      <w:r>
        <w:separator/>
      </w:r>
    </w:p>
  </w:endnote>
  <w:endnote w:type="continuationSeparator" w:id="0">
    <w:p w14:paraId="15412483" w14:textId="77777777" w:rsidR="00676A68" w:rsidRDefault="00676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BC7C0AF-D325-49F0-85A0-52095DCF3B7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4098CF7-624A-4508-A7C6-6D82CDA524F9}"/>
    <w:embedBold r:id="rId3" w:fontKey="{0712D553-6506-4F23-AE2F-35848FBF9C56}"/>
    <w:embedItalic r:id="rId4" w:fontKey="{F7CCA54C-9834-4616-81B0-705AEC31DC8C}"/>
    <w:embedBoldItalic r:id="rId5" w:fontKey="{7ED90028-5180-41BF-AE10-1BB840A14ED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AB76B923-56D2-41FE-B88D-5F63BB03F1D6}"/>
  </w:font>
  <w:font w:name="Segoe UI">
    <w:panose1 w:val="020B0502040204020203"/>
    <w:charset w:val="00"/>
    <w:family w:val="swiss"/>
    <w:pitch w:val="variable"/>
    <w:sig w:usb0="E4002EFF" w:usb1="C000E47F" w:usb2="00000009" w:usb3="00000000" w:csb0="000001FF" w:csb1="00000000"/>
    <w:embedRegular r:id="rId7" w:fontKey="{6959C54D-D962-4BCA-BAEB-732F624F2B7A}"/>
  </w:font>
  <w:font w:name="Georgia">
    <w:panose1 w:val="02040502050405020303"/>
    <w:charset w:val="00"/>
    <w:family w:val="roman"/>
    <w:pitch w:val="variable"/>
    <w:sig w:usb0="00000287" w:usb1="00000000" w:usb2="00000000" w:usb3="00000000" w:csb0="0000009F" w:csb1="00000000"/>
    <w:embedRegular r:id="rId8" w:fontKey="{289714E2-B704-44D6-9ED8-91555410C669}"/>
    <w:embedItalic r:id="rId9" w:fontKey="{92DBD124-2ED3-4BA2-90BA-AA2E7888D1B0}"/>
  </w:font>
  <w:font w:name="Century Gothic">
    <w:panose1 w:val="020B0502020202020204"/>
    <w:charset w:val="00"/>
    <w:family w:val="swiss"/>
    <w:pitch w:val="variable"/>
    <w:sig w:usb0="00000287" w:usb1="00000000" w:usb2="00000000" w:usb3="00000000" w:csb0="0000009F" w:csb1="00000000"/>
    <w:embedRegular r:id="rId10" w:fontKey="{25E00678-C7FF-4C45-A0E9-A9EC21AC883C}"/>
    <w:embedBold r:id="rId11" w:fontKey="{F7B8F933-949F-4DDB-B688-34823820150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98B89" w14:textId="77777777" w:rsidR="00676A68" w:rsidRDefault="00676A68">
      <w:pPr>
        <w:spacing w:after="0" w:line="240" w:lineRule="auto"/>
      </w:pPr>
      <w:r>
        <w:separator/>
      </w:r>
    </w:p>
  </w:footnote>
  <w:footnote w:type="continuationSeparator" w:id="0">
    <w:p w14:paraId="5596EEDB" w14:textId="77777777" w:rsidR="00676A68" w:rsidRDefault="00676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91CC" w14:textId="77777777" w:rsidR="00A82DDD" w:rsidRDefault="00A82DDD">
    <w:pPr>
      <w:widowControl w:val="0"/>
      <w:pBdr>
        <w:top w:val="nil"/>
        <w:left w:val="nil"/>
        <w:bottom w:val="nil"/>
        <w:right w:val="nil"/>
        <w:between w:val="nil"/>
      </w:pBdr>
      <w:spacing w:after="0" w:line="276" w:lineRule="auto"/>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A82DDD" w14:paraId="2E4773B4" w14:textId="77777777">
      <w:trPr>
        <w:trHeight w:val="697"/>
      </w:trPr>
      <w:tc>
        <w:tcPr>
          <w:tcW w:w="5954" w:type="dxa"/>
          <w:tcBorders>
            <w:top w:val="nil"/>
            <w:left w:val="nil"/>
            <w:bottom w:val="nil"/>
            <w:right w:val="nil"/>
          </w:tcBorders>
        </w:tcPr>
        <w:p w14:paraId="71350E75" w14:textId="77777777" w:rsidR="00A82DDD"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1B78860F" w14:textId="77777777" w:rsidR="00A82DDD"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79BBA21F" w14:textId="77777777" w:rsidR="00A82DDD" w:rsidRDefault="00000000">
          <w:pPr>
            <w:jc w:val="center"/>
            <w:rPr>
              <w:rFonts w:ascii="Century Gothic" w:eastAsia="Century Gothic" w:hAnsi="Century Gothic" w:cs="Century Gothic"/>
              <w:b/>
              <w:sz w:val="30"/>
              <w:szCs w:val="30"/>
            </w:rPr>
          </w:pPr>
          <w:r>
            <w:rPr>
              <w:noProof/>
            </w:rPr>
            <w:drawing>
              <wp:inline distT="0" distB="0" distL="0" distR="0" wp14:anchorId="7550CB52" wp14:editId="3795009A">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62E7E5C" w14:textId="77777777" w:rsidR="00A82DDD" w:rsidRDefault="00A82DD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54FA"/>
    <w:multiLevelType w:val="multilevel"/>
    <w:tmpl w:val="D55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EC91680"/>
    <w:multiLevelType w:val="multilevel"/>
    <w:tmpl w:val="DC4A7E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41460435">
    <w:abstractNumId w:val="0"/>
  </w:num>
  <w:num w:numId="2" w16cid:durableId="379862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DDD"/>
    <w:rsid w:val="000F35A3"/>
    <w:rsid w:val="00385A59"/>
    <w:rsid w:val="00676A68"/>
    <w:rsid w:val="00824B9D"/>
    <w:rsid w:val="008F4E23"/>
    <w:rsid w:val="00A82DDD"/>
    <w:rsid w:val="00CC6178"/>
    <w:rsid w:val="00DA0C5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D2E3"/>
  <w15:docId w15:val="{AC98EBC3-4300-493D-A101-BD0E9AFF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jICAnnSryxdH6gwp+r56ghygA==">CgMxLjA4AHIhMTBuaG1DR293cEhNY2xNWjVmbXpDN3R3U0pmckFiQXlU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940</Words>
  <Characters>5391</Characters>
  <Application>Microsoft Office Word</Application>
  <DocSecurity>0</DocSecurity>
  <Lines>269</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Raul Enrique Benavides Villar</cp:lastModifiedBy>
  <cp:revision>3</cp:revision>
  <dcterms:created xsi:type="dcterms:W3CDTF">2022-08-24T18:14:00Z</dcterms:created>
  <dcterms:modified xsi:type="dcterms:W3CDTF">2025-11-09T22:37:00Z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