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executive-summary"/>
    <w:p>
      <w:pPr>
        <w:pStyle w:val="Heading1"/>
      </w:pPr>
      <w:r>
        <w:t xml:space="preserve">10 — Executive Summary</w:t>
      </w:r>
    </w:p>
    <w:bookmarkStart w:id="9" w:name="project"/>
    <w:p>
      <w:pPr>
        <w:pStyle w:val="Heading2"/>
      </w:pPr>
      <w:r>
        <w:t xml:space="preserve">Project</w:t>
      </w:r>
    </w:p>
    <w:p>
      <w:pPr>
        <w:pStyle w:val="FirstParagraph"/>
      </w:pPr>
      <w:r>
        <w:rPr>
          <w:b/>
          <w:bCs/>
        </w:rPr>
        <w:t xml:space="preserve">PakSentiment (DataInsight)</w:t>
      </w:r>
      <w:r>
        <w:t xml:space="preserve"> </w:t>
      </w:r>
      <w:r>
        <w:t xml:space="preserve">— AIR University FYP: multi-source social media sentiment analysis platform (Next.js, NestJS, FastAPI, Go, PostgreSQL, MongoDB, Redis).</w:t>
      </w:r>
    </w:p>
    <w:bookmarkEnd w:id="9"/>
    <w:bookmarkStart w:id="10" w:name="assessment-summary"/>
    <w:p>
      <w:pPr>
        <w:pStyle w:val="Heading2"/>
      </w:pPr>
      <w:r>
        <w:t xml:space="preserve">Assessment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Vulnerabilities identified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injection (app layer)</w:t>
            </w:r>
          </w:p>
        </w:tc>
        <w:tc>
          <w:tcPr/>
          <w:p>
            <w:pPr>
              <w:pStyle w:val="Compact"/>
            </w:pPr>
            <w:r>
              <w:t xml:space="preserve">Not observed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Report + planned patches (code fixes deferred)</w:t>
            </w:r>
          </w:p>
        </w:tc>
      </w:tr>
    </w:tbl>
    <w:bookmarkEnd w:id="10"/>
    <w:bookmarkStart w:id="11" w:name="top-three-risks"/>
    <w:p>
      <w:pPr>
        <w:pStyle w:val="Heading2"/>
      </w:pPr>
      <w:r>
        <w:t xml:space="preserve">Top three risks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VULN-02 — Subscription escalation without payment</w:t>
      </w:r>
      <w:r>
        <w:br/>
      </w:r>
      <w:r>
        <w:t xml:space="preserve">Any logged-in user can upgrade to premium via</w:t>
      </w:r>
      <w:r>
        <w:t xml:space="preserve"> </w:t>
      </w:r>
      <w:r>
        <w:rPr>
          <w:rStyle w:val="VerbatimChar"/>
        </w:rPr>
        <w:t xml:space="preserve">POST /payments/fulfill-subscription</w:t>
      </w:r>
      <w:r>
        <w:t xml:space="preserve"> </w:t>
      </w:r>
      <w:r>
        <w:t xml:space="preserve">without Stripe verification.</w:t>
      </w:r>
      <w:r>
        <w:t xml:space="preserve"> </w:t>
      </w:r>
      <w:r>
        <w:rPr>
          <w:b/>
          <w:bCs/>
        </w:rPr>
        <w:t xml:space="preserve">Business impact: complete monetization bypass.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VULN-04 / VULN-05 — Unauthenticated internal APIs</w:t>
      </w:r>
      <w:r>
        <w:br/>
      </w:r>
      <w:r>
        <w:t xml:space="preserve">FastAPI (</w:t>
      </w:r>
      <w:r>
        <w:rPr>
          <w:rStyle w:val="VerbatimChar"/>
        </w:rPr>
        <w:t xml:space="preserve">:5003</w:t>
      </w:r>
      <w:r>
        <w:t xml:space="preserve">) and Colly (</w:t>
      </w:r>
      <w:r>
        <w:rPr>
          <w:rStyle w:val="VerbatimChar"/>
        </w:rPr>
        <w:t xml:space="preserve">:5004</w:t>
      </w:r>
      <w:r>
        <w:t xml:space="preserve">) accept scrape and tiered Reddit requests without JWT or API keys.</w:t>
      </w:r>
      <w:r>
        <w:t xml:space="preserve"> </w:t>
      </w:r>
      <w:r>
        <w:rPr>
          <w:b/>
          <w:bCs/>
        </w:rPr>
        <w:t xml:space="preserve">Impact: API abuse, tier bypass, resource exhaustion.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VULN-01 — Open image proxy (SSRF)</w:t>
      </w:r>
      <w:r>
        <w:br/>
      </w:r>
      <w:r>
        <w:rPr>
          <w:rStyle w:val="VerbatimChar"/>
        </w:rPr>
        <w:t xml:space="preserve">GET /proxy/image</w:t>
      </w:r>
      <w:r>
        <w:t xml:space="preserve"> </w:t>
      </w:r>
      <w:r>
        <w:t xml:space="preserve">performs server-side requests to attacker-controlled URLs without authentication.</w:t>
      </w:r>
      <w:r>
        <w:t xml:space="preserve"> </w:t>
      </w:r>
      <w:r>
        <w:rPr>
          <w:b/>
          <w:bCs/>
        </w:rPr>
        <w:t xml:space="preserve">Impact: internal network probing, metadata access.</w:t>
      </w:r>
    </w:p>
    <w:bookmarkEnd w:id="11"/>
    <w:bookmarkStart w:id="12" w:name="security-enhancements-planned"/>
    <w:p>
      <w:pPr>
        <w:pStyle w:val="Heading2"/>
      </w:pPr>
      <w:r>
        <w:t xml:space="preserve">Security enhancements (planned)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Stripe webhook + server-side PaymentIntent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X-Internal-Api-Key</w:t>
            </w:r>
            <w:r>
              <w:t xml:space="preserve">, Docker network isolation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SSRF</w:t>
            </w:r>
          </w:p>
        </w:tc>
        <w:tc>
          <w:tcPr/>
          <w:p>
            <w:pPr>
              <w:pStyle w:val="Compact"/>
            </w:pPr>
            <w:r>
              <w:t xml:space="preserve">URL allowlist, private IP blocking, auth on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Strong secrets, no exposed DB ports,</w:t>
            </w:r>
            <w:r>
              <w:t xml:space="preserve"> </w:t>
            </w:r>
            <w:r>
              <w:rPr>
                <w:rStyle w:val="VerbatimChar"/>
              </w:rPr>
              <w:t xml:space="preserve">synchronize: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Helmet, rate limiting (</w:t>
            </w:r>
            <w:r>
              <w:rPr>
                <w:rStyle w:val="VerbatimChar"/>
              </w:rPr>
              <w:t xml:space="preserve">@nestjs/throttler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httpOnly cookies or CSP (medium-term)</w:t>
            </w:r>
          </w:p>
        </w:tc>
      </w:tr>
    </w:tbl>
    <w:bookmarkEnd w:id="12"/>
    <w:bookmarkStart w:id="14" w:name="results-and-outcomes"/>
    <w:p>
      <w:pPr>
        <w:pStyle w:val="Heading2"/>
      </w:pPr>
      <w:r>
        <w:t xml:space="preserve">Results and outcomes</w:t>
      </w:r>
    </w:p>
    <w:p>
      <w:pPr>
        <w:pStyle w:val="Compact"/>
        <w:numPr>
          <w:ilvl w:val="0"/>
          <w:numId w:val="1002"/>
        </w:numPr>
      </w:pPr>
      <w:r>
        <w:t xml:space="preserve">Full</w:t>
      </w:r>
      <w:r>
        <w:t xml:space="preserve"> </w:t>
      </w:r>
      <w:r>
        <w:rPr>
          <w:b/>
          <w:bCs/>
        </w:rPr>
        <w:t xml:space="preserve">analysis/</w:t>
      </w:r>
      <w:r>
        <w:t xml:space="preserve"> </w:t>
      </w:r>
      <w:r>
        <w:t xml:space="preserve">documentation package with methodology, findings, risk matrix, patch roadmap, and demo guide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Reproducible scripts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analysis/scripts/</w:t>
      </w:r>
      <w:r>
        <w:t xml:space="preserve"> </w:t>
      </w:r>
      <w:r>
        <w:t xml:space="preserve">for viva demonstration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Evidence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analysis/evidence/</w:t>
      </w:r>
      <w:r>
        <w:t xml:space="preserve"> </w:t>
      </w:r>
      <w:r>
        <w:t xml:space="preserve">including static code confirmation</w:t>
      </w:r>
    </w:p>
    <w:p>
      <w:pPr>
        <w:pStyle w:val="Compact"/>
        <w:numPr>
          <w:ilvl w:val="0"/>
          <w:numId w:val="1002"/>
        </w:numPr>
      </w:pPr>
      <w:r>
        <w:t xml:space="preserve">Clear path to</w:t>
      </w:r>
      <w:r>
        <w:t xml:space="preserve"> </w:t>
      </w:r>
      <w:r>
        <w:rPr>
          <w:b/>
          <w:bCs/>
        </w:rPr>
        <w:t xml:space="preserve">before/after</w:t>
      </w:r>
      <w:r>
        <w:t xml:space="preserve"> </w:t>
      </w:r>
      <w:r>
        <w:t xml:space="preserve">comparison once patches land (</w:t>
      </w:r>
      <w:hyperlink r:id="rId13">
        <w:r>
          <w:rPr>
            <w:rStyle w:val="Hyperlink"/>
          </w:rPr>
          <w:t xml:space="preserve">07-before-after-comparison.md</w:t>
        </w:r>
      </w:hyperlink>
      <w:r>
        <w:t xml:space="preserve">)</w:t>
      </w:r>
    </w:p>
    <w:bookmarkEnd w:id="14"/>
    <w:bookmarkStart w:id="16" w:name="demonstration-highlights"/>
    <w:p>
      <w:pPr>
        <w:pStyle w:val="Heading2"/>
      </w:pPr>
      <w:r>
        <w:t xml:space="preserve">Demonstration highlights</w:t>
      </w:r>
    </w:p>
    <w:p>
      <w:pPr>
        <w:pStyle w:val="Compact"/>
        <w:numPr>
          <w:ilvl w:val="0"/>
          <w:numId w:val="1003"/>
        </w:numPr>
      </w:pPr>
      <w:r>
        <w:t xml:space="preserve">Show normal user flow: register → login → Reddit sentiment analysis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Demonstrate payment tier bypass (curl or Network tab)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Show direct gateway access with</w:t>
      </w:r>
      <w:r>
        <w:t xml:space="preserve"> </w:t>
      </w:r>
      <w:r>
        <w:rPr>
          <w:rStyle w:val="VerbatimChar"/>
        </w:rPr>
        <w:t xml:space="preserve">tier=paid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Walk through planned fixes in</w:t>
      </w:r>
      <w:r>
        <w:t xml:space="preserve"> </w:t>
      </w:r>
      <w:hyperlink r:id="rId15">
        <w:r>
          <w:rPr>
            <w:rStyle w:val="Hyperlink"/>
          </w:rPr>
          <w:t xml:space="preserve">06-patch-implementation-process.md</w:t>
        </w:r>
      </w:hyperlink>
      <w:r>
        <w:br/>
      </w:r>
    </w:p>
    <w:p>
      <w:pPr>
        <w:pStyle w:val="Compact"/>
        <w:numPr>
          <w:ilvl w:val="0"/>
          <w:numId w:val="1003"/>
        </w:numPr>
      </w:pPr>
      <w:r>
        <w:t xml:space="preserve">(Post-patch) Re-run scripts showing 401/403 responses</w:t>
      </w:r>
    </w:p>
    <w:bookmarkEnd w:id="16"/>
    <w:bookmarkStart w:id="17" w:name="recommendation-for-supervisors"/>
    <w:p>
      <w:pPr>
        <w:pStyle w:val="Heading2"/>
      </w:pPr>
      <w:r>
        <w:t xml:space="preserve">Recommendation for supervisors</w:t>
      </w:r>
    </w:p>
    <w:p>
      <w:pPr>
        <w:pStyle w:val="FirstParagraph"/>
      </w:pPr>
      <w:r>
        <w:t xml:space="preserve">Approve progression to</w:t>
      </w:r>
      <w:r>
        <w:t xml:space="preserve"> </w:t>
      </w:r>
      <w:r>
        <w:rPr>
          <w:b/>
          <w:bCs/>
        </w:rPr>
        <w:t xml:space="preserve">implementation phase</w:t>
      </w:r>
      <w:r>
        <w:t xml:space="preserve"> </w:t>
      </w:r>
      <w:r>
        <w:t xml:space="preserve">focusing on VULN-02, VULN-01, and VULN-04–06 before any public hosting of the platform.</w:t>
      </w:r>
    </w:p>
    <w:bookmarkEnd w:id="17"/>
    <w:bookmarkStart w:id="22" w:name="document-map"/>
    <w:p>
      <w:pPr>
        <w:pStyle w:val="Heading2"/>
      </w:pPr>
      <w:r>
        <w:t xml:space="preserve">Document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findings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04-vulnerability-assessment-results.md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Risk ratings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05-risk-analysis-and-impact.md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How to demo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11-demonstration-guide.md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README.md</w:t>
              </w:r>
            </w:hyperlink>
          </w:p>
        </w:tc>
      </w:tr>
    </w:tbl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04-vulnerability-assessment-results.md" TargetMode="External" /><Relationship Type="http://schemas.openxmlformats.org/officeDocument/2006/relationships/hyperlink" Id="rId19" Target="05-risk-analysis-and-impact.md" TargetMode="External" /><Relationship Type="http://schemas.openxmlformats.org/officeDocument/2006/relationships/hyperlink" Id="rId15" Target="06-patch-implementation-process.md" TargetMode="External" /><Relationship Type="http://schemas.openxmlformats.org/officeDocument/2006/relationships/hyperlink" Id="rId13" Target="07-before-after-comparison.md" TargetMode="External" /><Relationship Type="http://schemas.openxmlformats.org/officeDocument/2006/relationships/hyperlink" Id="rId20" Target="11-demonstration-guide.md" TargetMode="External" /><Relationship Type="http://schemas.openxmlformats.org/officeDocument/2006/relationships/hyperlink" Id="rId21" Target="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04-vulnerability-assessment-results.md" TargetMode="External" /><Relationship Type="http://schemas.openxmlformats.org/officeDocument/2006/relationships/hyperlink" Id="rId19" Target="05-risk-analysis-and-impact.md" TargetMode="External" /><Relationship Type="http://schemas.openxmlformats.org/officeDocument/2006/relationships/hyperlink" Id="rId15" Target="06-patch-implementation-process.md" TargetMode="External" /><Relationship Type="http://schemas.openxmlformats.org/officeDocument/2006/relationships/hyperlink" Id="rId13" Target="07-before-after-comparison.md" TargetMode="External" /><Relationship Type="http://schemas.openxmlformats.org/officeDocument/2006/relationships/hyperlink" Id="rId20" Target="11-demonstration-guide.md" TargetMode="External" /><Relationship Type="http://schemas.openxmlformats.org/officeDocument/2006/relationships/hyperlink" Id="rId21" Target="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2026-05-31T13:06:52Z</dcterms:created>
  <dcterms:modified xsi:type="dcterms:W3CDTF">2026-05-31T13:06:52Z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