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est-results-01-port-reconnaissance"/>
    <w:p>
      <w:pPr>
        <w:pStyle w:val="Heading1"/>
      </w:pPr>
      <w:r>
        <w:t xml:space="preserve">Test Results — 01 Port Reconnaissance</w:t>
      </w:r>
    </w:p>
    <w:p>
      <w:pPr>
        <w:pStyle w:val="FirstParagraph"/>
      </w:pPr>
      <w:r>
        <w:rPr>
          <w:b/>
          <w:bCs/>
        </w:rPr>
        <w:t xml:space="preserve">Script:</w:t>
      </w:r>
      <w:r>
        <w:t xml:space="preserve"> </w:t>
      </w:r>
      <w:r>
        <w:rPr>
          <w:rStyle w:val="VerbatimChar"/>
        </w:rPr>
        <w:t xml:space="preserve">analysis/scripts/01-recon-ports.sh</w:t>
      </w:r>
      <w:r>
        <w:br/>
      </w:r>
      <w:r>
        <w:rPr>
          <w:b/>
          <w:bCs/>
        </w:rPr>
        <w:t xml:space="preserve">Run date:</w:t>
      </w:r>
      <w:r>
        <w:t xml:space="preserve"> </w:t>
      </w:r>
      <w:r>
        <w:t xml:space="preserve">2026-05-31T12:52:34Z</w:t>
      </w:r>
      <w:r>
        <w:br/>
      </w:r>
      <w:r>
        <w:rPr>
          <w:b/>
          <w:bCs/>
        </w:rPr>
        <w:t xml:space="preserve">Raw log:</w:t>
      </w:r>
      <w:r>
        <w:t xml:space="preserve"> </w:t>
      </w:r>
      <w:hyperlink r:id="rId9">
        <w:r>
          <w:rPr>
            <w:rStyle w:val="Hyperlink"/>
          </w:rPr>
          <w:t xml:space="preserve">VULN-recon-ports-2026-05-31T12:52:34Z.txt</w:t>
        </w:r>
      </w:hyperlink>
    </w:p>
    <w:bookmarkStart w:id="10" w:name="results-local-stack"/>
    <w:p>
      <w:pPr>
        <w:pStyle w:val="Heading2"/>
      </w:pPr>
      <w:r>
        <w:t xml:space="preserve">Results (local stack)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3001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http://localhost:3001/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NestJS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Swagger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http://localhost:3000/api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8081</w:t>
            </w:r>
          </w:p>
        </w:tc>
        <w:tc>
          <w:tcPr/>
          <w:p>
            <w:pPr>
              <w:pStyle w:val="Compact"/>
            </w:pPr>
            <w:r>
              <w:t xml:space="preserve">Colly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http://localhost:8081/health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5001–5004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running</w:t>
            </w:r>
          </w:p>
        </w:tc>
      </w:tr>
    </w:tbl>
    <w:bookmarkEnd w:id="10"/>
    <w:bookmarkStart w:id="11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t xml:space="preserve">Full local stack operational: frontend, NestJS (with PostgreSQL), gateway, and Colly all reachable.</w:t>
      </w:r>
    </w:p>
    <w:bookmarkEnd w:id="11"/>
    <w:bookmarkStart w:id="12" w:name="nestjs-response-headers-sample"/>
    <w:p>
      <w:pPr>
        <w:pStyle w:val="Heading2"/>
      </w:pPr>
      <w:r>
        <w:t xml:space="preserve">NestJS response headers (sample)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X-Powered-By: Express</w:t>
      </w:r>
      <w:r>
        <w:br/>
      </w:r>
      <w:r>
        <w:rPr>
          <w:rStyle w:val="VerbatimChar"/>
        </w:rPr>
        <w:t xml:space="preserve">Access-Control-Allow-Credentials: true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X-Powered-By: Express</w:t>
      </w:r>
      <w:r>
        <w:t xml:space="preserve"> </w:t>
      </w:r>
      <w:r>
        <w:t xml:space="preserve">header disclosure (minor info leak, relates to VULN-10 missing hardening).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evidence/VULN-recon-ports-2026-05-31T12:52:34Z.t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evidence/VULN-recon-ports-2026-05-31T12:52:34Z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2026-05-31T13:06:53Z</dcterms:created>
  <dcterms:modified xsi:type="dcterms:W3CDTF">2026-05-31T13:06:53Z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