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test-results-05-auth-boundaries"/>
    <w:p>
      <w:pPr>
        <w:pStyle w:val="Heading1"/>
      </w:pPr>
      <w:r>
        <w:t xml:space="preserve">Test Results — 05 Auth Boundaries</w:t>
      </w:r>
    </w:p>
    <w:p>
      <w:pPr>
        <w:pStyle w:val="FirstParagraph"/>
      </w:pPr>
      <w:r>
        <w:rPr>
          <w:b/>
          <w:bCs/>
        </w:rPr>
        <w:t xml:space="preserve">Script:</w:t>
      </w:r>
      <w:r>
        <w:t xml:space="preserve"> </w:t>
      </w:r>
      <w:r>
        <w:rPr>
          <w:rStyle w:val="VerbatimChar"/>
        </w:rPr>
        <w:t xml:space="preserve">analysis/scripts/05-test-auth-boundaries.sh</w:t>
      </w:r>
      <w:r>
        <w:br/>
      </w:r>
      <w:r>
        <w:rPr>
          <w:b/>
          <w:bCs/>
        </w:rPr>
        <w:t xml:space="preserve">Run date:</w:t>
      </w:r>
      <w:r>
        <w:t xml:space="preserve"> </w:t>
      </w:r>
      <w:r>
        <w:t xml:space="preserve">2026-05-31T12:52:47Z</w:t>
      </w:r>
      <w:r>
        <w:br/>
      </w:r>
      <w:r>
        <w:rPr>
          <w:b/>
          <w:bCs/>
        </w:rPr>
        <w:t xml:space="preserve">Raw log:</w:t>
      </w:r>
      <w:r>
        <w:t xml:space="preserve"> </w:t>
      </w:r>
      <w:hyperlink r:id="rId9">
        <w:r>
          <w:rPr>
            <w:rStyle w:val="Hyperlink"/>
          </w:rPr>
          <w:t xml:space="preserve">VULN-auth-boundaries.txt</w:t>
        </w:r>
      </w:hyperlink>
      <w:r>
        <w:br/>
      </w:r>
      <w:r>
        <w:rPr>
          <w:b/>
          <w:bCs/>
        </w:rPr>
        <w:t xml:space="preserve">Status:</w:t>
      </w:r>
      <w:r>
        <w:t xml:space="preserve"> </w:t>
      </w:r>
      <w:r>
        <w:rPr>
          <w:b/>
          <w:bCs/>
        </w:rPr>
        <w:t xml:space="preserve">CONFIRMED LIVE</w:t>
      </w:r>
    </w:p>
    <w:bookmarkStart w:id="10" w:name="auth-boundary-matrix-no-jwt-sent"/>
    <w:p>
      <w:pPr>
        <w:pStyle w:val="Heading2"/>
      </w:pPr>
      <w:r>
        <w:t xml:space="preserve">Auth boundary matrix (no JWT sent)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05"/>
        <w:gridCol w:w="1377"/>
        <w:gridCol w:w="1033"/>
        <w:gridCol w:w="1721"/>
        <w:gridCol w:w="25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HTTP</w:t>
            </w:r>
          </w:p>
        </w:tc>
        <w:tc>
          <w:tcPr/>
          <w:p>
            <w:pPr>
              <w:pStyle w:val="Compact"/>
            </w:pPr>
            <w:r>
              <w:t xml:space="preserve">Response</w:t>
            </w:r>
          </w:p>
        </w:tc>
        <w:tc>
          <w:tcPr/>
          <w:p>
            <w:pPr>
              <w:pStyle w:val="Compact"/>
            </w:pPr>
            <w:r>
              <w:t xml:space="preserve">Expected auth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Hello World!</w:t>
            </w:r>
          </w:p>
        </w:tc>
        <w:tc>
          <w:tcPr/>
          <w:p>
            <w:pPr>
              <w:pStyle w:val="Compact"/>
            </w:pPr>
            <w:r>
              <w:t xml:space="preserve">Public 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/proxy/image?url=...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Image fetch failed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guard</w:t>
            </w:r>
            <w:r>
              <w:t xml:space="preserve"> </w:t>
            </w:r>
            <w:r>
              <w:t xml:space="preserve">(VULN-01)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/raw-data/reddit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Unauthorized</w:t>
            </w:r>
          </w:p>
        </w:tc>
        <w:tc>
          <w:tcPr/>
          <w:p>
            <w:pPr>
              <w:pStyle w:val="Compact"/>
            </w:pPr>
            <w:r>
              <w:t xml:space="preserve">Protected 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/activity/me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Unauthorized</w:t>
            </w:r>
          </w:p>
        </w:tc>
        <w:tc>
          <w:tcPr/>
          <w:p>
            <w:pPr>
              <w:pStyle w:val="Compact"/>
            </w:pPr>
            <w:r>
              <w:t xml:space="preserve">Protected 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/payments/create-intent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Validation error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guard</w:t>
            </w:r>
            <w:r>
              <w:t xml:space="preserve"> </w:t>
            </w:r>
            <w:r>
              <w:t xml:space="preserve">(VULN-03)</w:t>
            </w:r>
          </w:p>
        </w:tc>
      </w:tr>
    </w:tbl>
    <w:bookmarkEnd w:id="10"/>
    <w:bookmarkStart w:id="15" w:name="analysis"/>
    <w:p>
      <w:pPr>
        <w:pStyle w:val="Heading2"/>
      </w:pPr>
      <w:r>
        <w:t xml:space="preserve">Analysis</w:t>
      </w:r>
    </w:p>
    <w:bookmarkStart w:id="11" w:name="working-controls"/>
    <w:p>
      <w:pPr>
        <w:pStyle w:val="Heading3"/>
      </w:pPr>
      <w:r>
        <w:t xml:space="preserve">Working controls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AuthGuard</w:t>
      </w:r>
      <w:r>
        <w:t xml:space="preserve"> </w:t>
      </w:r>
      <w:r>
        <w:t xml:space="preserve">correctly blocks</w:t>
      </w:r>
      <w:r>
        <w:t xml:space="preserve"> </w:t>
      </w:r>
      <w:r>
        <w:rPr>
          <w:rStyle w:val="VerbatimChar"/>
        </w:rPr>
        <w:t xml:space="preserve">/raw-data/*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/activity/me</w:t>
      </w:r>
      <w:r>
        <w:t xml:space="preserve"> </w:t>
      </w:r>
      <w:r>
        <w:t xml:space="preserve">without Bearer token (HTTP 401).</w:t>
      </w:r>
    </w:p>
    <w:bookmarkEnd w:id="11"/>
    <w:bookmarkStart w:id="14" w:name="failures"/>
    <w:p>
      <w:pPr>
        <w:pStyle w:val="Heading3"/>
      </w:pPr>
      <w:r>
        <w:t xml:space="preserve">Failures</w:t>
      </w:r>
    </w:p>
    <w:p>
      <w:pPr>
        <w:numPr>
          <w:ilvl w:val="0"/>
          <w:numId w:val="1002"/>
        </w:numPr>
      </w:pPr>
      <w:r>
        <w:rPr>
          <w:rStyle w:val="VerbatimChar"/>
          <w:b/>
          <w:bCs/>
        </w:rPr>
        <w:t xml:space="preserve">/proxy/image</w:t>
      </w:r>
      <w:r>
        <w:t xml:space="preserve"> </w:t>
      </w:r>
      <w:r>
        <w:t xml:space="preserve">— No authentication required. Returns 404 for this specific favicon URL (upstream fetch failed), but</w:t>
      </w:r>
      <w:r>
        <w:t xml:space="preserve"> </w:t>
      </w:r>
      <w:hyperlink r:id="rId12">
        <w:r>
          <w:rPr>
            <w:rStyle w:val="Hyperlink"/>
          </w:rPr>
          <w:t xml:space="preserve">02-open-proxy-results.md</w:t>
        </w:r>
      </w:hyperlink>
      <w:r>
        <w:t xml:space="preserve"> </w:t>
      </w:r>
      <w:r>
        <w:t xml:space="preserve">confirms HTTP 200 for other URLs without JWT.</w:t>
      </w:r>
    </w:p>
    <w:p>
      <w:pPr>
        <w:numPr>
          <w:ilvl w:val="0"/>
          <w:numId w:val="1002"/>
        </w:numPr>
      </w:pPr>
      <w:r>
        <w:rPr>
          <w:rStyle w:val="VerbatimChar"/>
          <w:b/>
          <w:bCs/>
        </w:rPr>
        <w:t xml:space="preserve">/payments/create-intent</w:t>
      </w:r>
      <w:r>
        <w:t xml:space="preserve"> </w:t>
      </w:r>
      <w:r>
        <w:t xml:space="preserve">— No authentication required. Endpoint is reachable; returns 400 due to DTO validation, not auth denial.</w:t>
      </w:r>
    </w:p>
    <w:p>
      <w:pPr>
        <w:numPr>
          <w:ilvl w:val="0"/>
          <w:numId w:val="1002"/>
        </w:numPr>
      </w:pPr>
      <w:r>
        <w:rPr>
          <w:rStyle w:val="VerbatimChar"/>
          <w:b/>
          <w:bCs/>
        </w:rPr>
        <w:t xml:space="preserve">/payments/fulfill-subscription</w:t>
      </w:r>
      <w:r>
        <w:t xml:space="preserve"> </w:t>
      </w:r>
      <w:r>
        <w:t xml:space="preserve">— Requires JWT but not payment (see</w:t>
      </w:r>
      <w:r>
        <w:t xml:space="preserve"> </w:t>
      </w:r>
      <w:hyperlink r:id="rId13">
        <w:r>
          <w:rPr>
            <w:rStyle w:val="Hyperlink"/>
          </w:rPr>
          <w:t xml:space="preserve">03-payment-escalation-results.md</w:t>
        </w:r>
      </w:hyperlink>
      <w:r>
        <w:t xml:space="preserve">).</w:t>
      </w:r>
    </w:p>
    <w:bookmarkEnd w:id="14"/>
    <w:bookmarkEnd w:id="15"/>
    <w:bookmarkStart w:id="17" w:name="comparison-nestjs-vs-internal-services"/>
    <w:p>
      <w:pPr>
        <w:pStyle w:val="Heading2"/>
      </w:pPr>
      <w:r>
        <w:t xml:space="preserve">Comparison: NestJS vs internal services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59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Auth on scrape/crawl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NestJS</w:t>
            </w:r>
            <w:r>
              <w:t xml:space="preserve"> </w:t>
            </w:r>
            <w:r>
              <w:rPr>
                <w:rStyle w:val="VerbatimChar"/>
              </w:rPr>
              <w:t xml:space="preserve">/raw-data/*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401 without JWT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FastAPI</w:t>
            </w:r>
            <w:r>
              <w:t xml:space="preserve"> </w:t>
            </w:r>
            <w:r>
              <w:rPr>
                <w:rStyle w:val="VerbatimChar"/>
              </w:rPr>
              <w:t xml:space="preserve">:8000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200 without auth</w:t>
            </w:r>
            <w:r>
              <w:t xml:space="preserve"> </w:t>
            </w:r>
            <w:r>
              <w:t xml:space="preserve">(</w:t>
            </w:r>
            <w:hyperlink r:id="rId16">
              <w:r>
                <w:rPr>
                  <w:rStyle w:val="Hyperlink"/>
                </w:rPr>
                <w:t xml:space="preserve">04-gateway-direct-results.md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Colly</w:t>
            </w:r>
            <w:r>
              <w:t xml:space="preserve"> </w:t>
            </w:r>
            <w:r>
              <w:rPr>
                <w:rStyle w:val="VerbatimChar"/>
              </w:rPr>
              <w:t xml:space="preserve">:8081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200 without auth</w:t>
            </w:r>
          </w:p>
        </w:tc>
      </w:tr>
    </w:tbl>
    <w:p>
      <w:pPr>
        <w:pStyle w:val="BodyText"/>
      </w:pPr>
      <w:r>
        <w:t xml:space="preserve">Attackers can bypass NestJS JWT entirely by calling gateway/sidecar directly.</w:t>
      </w:r>
    </w:p>
    <w:bookmarkEnd w:id="17"/>
    <w:bookmarkStart w:id="18" w:name="verdict"/>
    <w:p>
      <w:pPr>
        <w:pStyle w:val="Heading2"/>
      </w:pPr>
      <w:r>
        <w:t xml:space="preserve">Verdict</w:t>
      </w:r>
    </w:p>
    <w:p>
      <w:pPr>
        <w:pStyle w:val="FirstParagraph"/>
      </w:pPr>
      <w:r>
        <w:t xml:space="preserve">Partial auth boundary enforcement on NestJS; critical gaps on proxy and payment routes; internal services have no auth boundary.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evidence/VULN-auth-boundaries.txt" TargetMode="External" /><Relationship Type="http://schemas.openxmlformats.org/officeDocument/2006/relationships/hyperlink" Id="rId12" Target="02-open-proxy-results.md" TargetMode="External" /><Relationship Type="http://schemas.openxmlformats.org/officeDocument/2006/relationships/hyperlink" Id="rId13" Target="03-payment-escalation-results.md" TargetMode="External" /><Relationship Type="http://schemas.openxmlformats.org/officeDocument/2006/relationships/hyperlink" Id="rId16" Target="04-gateway-direct-result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evidence/VULN-auth-boundaries.txt" TargetMode="External" /><Relationship Type="http://schemas.openxmlformats.org/officeDocument/2006/relationships/hyperlink" Id="rId12" Target="02-open-proxy-results.md" TargetMode="External" /><Relationship Type="http://schemas.openxmlformats.org/officeDocument/2006/relationships/hyperlink" Id="rId13" Target="03-payment-escalation-results.md" TargetMode="External" /><Relationship Type="http://schemas.openxmlformats.org/officeDocument/2006/relationships/hyperlink" Id="rId16" Target="04-gateway-direct-result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2026-05-31T13:06:54Z</dcterms:created>
  <dcterms:modified xsi:type="dcterms:W3CDTF">2026-05-31T13:06:54Z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