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tatic-code-review-evidence"/>
    <w:p>
      <w:pPr>
        <w:pStyle w:val="Heading1"/>
      </w:pPr>
      <w:r>
        <w:t xml:space="preserve">Static Code Review Evidence</w:t>
      </w:r>
    </w:p>
    <w:p>
      <w:pPr>
        <w:pStyle w:val="FirstParagraph"/>
      </w:pPr>
      <w:r>
        <w:rPr>
          <w:b/>
          <w:bCs/>
        </w:rPr>
        <w:t xml:space="preserve">Assessment date:</w:t>
      </w:r>
      <w:r>
        <w:t xml:space="preserve"> </w:t>
      </w:r>
      <w:r>
        <w:t xml:space="preserve">2026-05-30</w:t>
      </w:r>
      <w:r>
        <w:br/>
      </w:r>
      <w:r>
        <w:rPr>
          <w:b/>
          <w:bCs/>
        </w:rPr>
        <w:t xml:space="preserve">Note:</w:t>
      </w:r>
      <w:r>
        <w:t xml:space="preserve"> </w:t>
      </w:r>
      <w:r>
        <w:t xml:space="preserve">Automated curl scripts returned HTTP</w:t>
      </w:r>
      <w:r>
        <w:t xml:space="preserve"> </w:t>
      </w:r>
      <w:r>
        <w:rPr>
          <w:rStyle w:val="VerbatimChar"/>
        </w:rPr>
        <w:t xml:space="preserve">000</w:t>
      </w:r>
      <w:r>
        <w:t xml:space="preserve"> </w:t>
      </w:r>
      <w:r>
        <w:t xml:space="preserve">(connection refused) because the Docker stack was not running during the CI/sandbox run. Findings below are</w:t>
      </w:r>
      <w:r>
        <w:t xml:space="preserve"> </w:t>
      </w:r>
      <w:r>
        <w:rPr>
          <w:b/>
          <w:bCs/>
        </w:rPr>
        <w:t xml:space="preserve">confirmed via source code inspection</w:t>
      </w:r>
      <w:r>
        <w:t xml:space="preserve"> </w:t>
      </w:r>
      <w:r>
        <w:t xml:space="preserve">and are reproducible when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is active.</w:t>
      </w:r>
    </w:p>
    <w:bookmarkStart w:id="9" w:name="vuln-01-open-proxy-no-authguard"/>
    <w:p>
      <w:pPr>
        <w:pStyle w:val="Heading2"/>
      </w:pPr>
      <w:r>
        <w:t xml:space="preserve">VULN-01 — Open proxy (no AuthGuard)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main-server/src/modules/raw-data/proxy.controller.ts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'proxy'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ProxyController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proxyImage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) targetUrl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(targetUrl)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validation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(targetUrl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responseType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@UseGuards(AuthGuard)</w:t>
      </w:r>
      <w:r>
        <w:t xml:space="preserve"> </w:t>
      </w:r>
      <w:r>
        <w:t xml:space="preserve">on controller or method.</w:t>
      </w:r>
    </w:p>
    <w:bookmarkEnd w:id="9"/>
    <w:bookmarkStart w:id="10" w:name="Xadd227b23884cbb47e2a50af64a68c4c53187cb"/>
    <w:p>
      <w:pPr>
        <w:pStyle w:val="Heading2"/>
      </w:pPr>
      <w:r>
        <w:t xml:space="preserve">VULN-02 — fulfill-subscription without payment proof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main-server/src/modules/payments/payments.controller.ts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'fulfill-subscription'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(AuthGuard)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fulfillSubscription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()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planName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resolvedTier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tierMap[body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planName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updateSubscriptionTier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resolvedTier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resolvedTier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 Stripe</w:t>
      </w:r>
      <w:r>
        <w:t xml:space="preserve"> </w:t>
      </w:r>
      <w:r>
        <w:rPr>
          <w:rStyle w:val="VerbatimChar"/>
        </w:rPr>
        <w:t xml:space="preserve">PaymentIntent</w:t>
      </w:r>
      <w:r>
        <w:t xml:space="preserve"> </w:t>
      </w:r>
      <w:r>
        <w:t xml:space="preserve">status check or webhook verification.</w:t>
      </w:r>
    </w:p>
    <w:bookmarkEnd w:id="10"/>
    <w:bookmarkStart w:id="11" w:name="vuln-03-create-intent-public"/>
    <w:p>
      <w:pPr>
        <w:pStyle w:val="Heading2"/>
      </w:pPr>
      <w:r>
        <w:t xml:space="preserve">VULN-03 — create-intent public</w:t>
      </w:r>
    </w:p>
    <w:p>
      <w:pPr>
        <w:pStyle w:val="FirstParagraph"/>
      </w:pPr>
      <w:r>
        <w:t xml:space="preserve">Same file:</w:t>
      </w:r>
      <w:r>
        <w:t xml:space="preserve"> </w:t>
      </w:r>
      <w:r>
        <w:rPr>
          <w:rStyle w:val="VerbatimChar"/>
        </w:rPr>
        <w:t xml:space="preserve">@Post('create-intent')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@UseGuards(AuthGuard)</w:t>
      </w:r>
      <w:r>
        <w:t xml:space="preserve">.</w:t>
      </w:r>
    </w:p>
    <w:bookmarkEnd w:id="11"/>
    <w:bookmarkStart w:id="12" w:name="vuln-04-gateway-documents-no-auth"/>
    <w:p>
      <w:pPr>
        <w:pStyle w:val="Heading2"/>
      </w:pPr>
      <w:r>
        <w:t xml:space="preserve">VULN-04 — Gateway documents no auth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new PakSentiment-data-gateway/main.py</w:t>
      </w:r>
      <w:r>
        <w:t xml:space="preserve"> </w:t>
      </w:r>
      <w:r>
        <w:t xml:space="preserve">(OpenAPI description)</w:t>
      </w:r>
    </w:p>
    <w:p>
      <w:pPr>
        <w:pStyle w:val="BlockText"/>
      </w:pPr>
      <w:r>
        <w:t xml:space="preserve">“Internal API keys used. No auth required for consumers.”</w:t>
      </w:r>
    </w:p>
    <w:bookmarkEnd w:id="12"/>
    <w:bookmarkStart w:id="13" w:name="X6ac670d268c60f0fef17c58abbbe1b8be3f0472"/>
    <w:p>
      <w:pPr>
        <w:pStyle w:val="Heading2"/>
      </w:pPr>
      <w:r>
        <w:t xml:space="preserve">VULN-05 — Tier query parameter client-controlled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new PakSentiment-data-gateway/routes/reddit_scaled.py</w:t>
      </w:r>
    </w:p>
    <w:p>
      <w:pPr>
        <w:pStyle w:val="SourceCode"/>
      </w:pPr>
      <w:r>
        <w:rPr>
          <w:rStyle w:val="NormalTok"/>
        </w:rPr>
        <w:t xml:space="preserve">tier: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, regex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"^(free|paid)$"</w:t>
      </w:r>
      <w:r>
        <w:rPr>
          <w:rStyle w:val="NormalTok"/>
        </w:rPr>
        <w:t xml:space="preserve">, ...)</w:t>
      </w:r>
    </w:p>
    <w:bookmarkEnd w:id="13"/>
    <w:bookmarkStart w:id="14" w:name="vuln-07-jwt-development-fallback"/>
    <w:p>
      <w:pPr>
        <w:pStyle w:val="Heading2"/>
      </w:pPr>
      <w:r>
        <w:t xml:space="preserve">VULN-07 — JWT development fallback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main-server/src/modules/auth/auth.module.ts</w:t>
      </w:r>
    </w:p>
    <w:p>
      <w:pPr>
        <w:pStyle w:val="SourceCode"/>
      </w:pPr>
      <w:r>
        <w:rPr>
          <w:rStyle w:val="NormalTok"/>
        </w:rPr>
        <w:t xml:space="preserve">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'JWT_SECRET'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'development-secret'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signOptions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bookmarkEnd w:id="14"/>
    <w:bookmarkStart w:id="15" w:name="vuln-08-localstorage-persistence"/>
    <w:p>
      <w:pPr>
        <w:pStyle w:val="Heading2"/>
      </w:pPr>
      <w:r>
        <w:t xml:space="preserve">VULN-08 — localStorage persistence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frontend/src/store/useAuthStore.ts</w:t>
      </w:r>
    </w:p>
    <w:p>
      <w:pPr>
        <w:pStyle w:val="SourceCode"/>
      </w:pPr>
      <w:r>
        <w:rPr>
          <w:rStyle w:val="NormalTok"/>
        </w:rPr>
        <w:t xml:space="preserve">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createJSONStorage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localStorage)</w:t>
      </w:r>
      <w:r>
        <w:rPr>
          <w:rStyle w:val="OperatorTok"/>
        </w:rPr>
        <w:t xml:space="preserve">,</w:t>
      </w:r>
    </w:p>
    <w:bookmarkEnd w:id="15"/>
    <w:bookmarkStart w:id="16" w:name="vuln-09-synchronize-true"/>
    <w:p>
      <w:pPr>
        <w:pStyle w:val="Heading2"/>
      </w:pPr>
      <w:r>
        <w:t xml:space="preserve">VULN-09 — synchronize: true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main-server/src/app.module.ts</w:t>
      </w:r>
      <w:r>
        <w:t xml:space="preserve"> </w:t>
      </w:r>
      <w:r>
        <w:t xml:space="preserve">lines 64, 104 —</w:t>
      </w:r>
      <w:r>
        <w:t xml:space="preserve"> </w:t>
      </w:r>
      <w:r>
        <w:rPr>
          <w:rStyle w:val="VerbatimChar"/>
        </w:rPr>
        <w:t xml:space="preserve">synchronize: true</w:t>
      </w:r>
      <w:r>
        <w:t xml:space="preserve"> </w:t>
      </w:r>
      <w:r>
        <w:t xml:space="preserve">for Postgres and Mongo in non-test environments.</w:t>
      </w:r>
    </w:p>
    <w:bookmarkEnd w:id="16"/>
    <w:bookmarkStart w:id="17" w:name="vuln-06-docker-exposed-databases"/>
    <w:p>
      <w:pPr>
        <w:pStyle w:val="Heading2"/>
      </w:pPr>
      <w:r>
        <w:t xml:space="preserve">VULN-06 — Docker exposed databases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— ports</w:t>
      </w:r>
      <w:r>
        <w:t xml:space="preserve"> </w:t>
      </w:r>
      <w:r>
        <w:rPr>
          <w:rStyle w:val="VerbatimChar"/>
        </w:rPr>
        <w:t xml:space="preserve">5005:5432</w:t>
      </w:r>
      <w:r>
        <w:t xml:space="preserve">,</w:t>
      </w:r>
      <w:r>
        <w:t xml:space="preserve"> </w:t>
      </w:r>
      <w:r>
        <w:rPr>
          <w:rStyle w:val="VerbatimChar"/>
        </w:rPr>
        <w:t xml:space="preserve">5006:27017</w:t>
      </w:r>
      <w:r>
        <w:t xml:space="preserve">,</w:t>
      </w:r>
      <w:r>
        <w:t xml:space="preserve"> </w:t>
      </w:r>
      <w:r>
        <w:rPr>
          <w:rStyle w:val="VerbatimChar"/>
        </w:rPr>
        <w:t xml:space="preserve">5007:6379</w:t>
      </w:r>
      <w:r>
        <w:t xml:space="preserve"> </w:t>
      </w:r>
      <w:r>
        <w:t xml:space="preserve">with default credentials in</w:t>
      </w:r>
      <w:r>
        <w:t xml:space="preserve"> </w:t>
      </w:r>
      <w:r>
        <w:rPr>
          <w:rStyle w:val="VerbatimChar"/>
        </w:rPr>
        <w:t xml:space="preserve">.env.docker.example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2026-05-31T13:06:55Z</dcterms:created>
  <dcterms:modified xsi:type="dcterms:W3CDTF">2026-05-31T13:06:55Z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